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481" w:rsidRDefault="000C6481" w:rsidP="000C6481">
      <w:pPr>
        <w:spacing w:line="360" w:lineRule="atLeast"/>
        <w:ind w:right="1768" w:firstLineChars="0" w:firstLine="0"/>
        <w:rPr>
          <w:rFonts w:ascii="楷体_GB2312" w:eastAsia="楷体_GB2312" w:cs="楷体_GB2312"/>
          <w:b/>
          <w:color w:val="3B3838" w:themeColor="background2" w:themeShade="40"/>
          <w:sz w:val="44"/>
          <w:szCs w:val="44"/>
        </w:rPr>
      </w:pPr>
    </w:p>
    <w:p w:rsidR="000C6481" w:rsidRPr="005C4DAC" w:rsidRDefault="000C6481" w:rsidP="000C6481">
      <w:pPr>
        <w:spacing w:line="360" w:lineRule="atLeast"/>
        <w:ind w:right="1768" w:firstLineChars="0" w:firstLine="0"/>
        <w:rPr>
          <w:rFonts w:ascii="仿宋" w:hAnsi="仿宋"/>
          <w:b/>
          <w:color w:val="3B3838" w:themeColor="background2" w:themeShade="40"/>
          <w:sz w:val="48"/>
          <w:szCs w:val="48"/>
        </w:rPr>
      </w:pPr>
      <w:r w:rsidRPr="005C4DAC">
        <w:rPr>
          <w:rFonts w:ascii="楷体_GB2312" w:eastAsia="楷体_GB2312" w:cs="楷体_GB2312" w:hint="eastAsia"/>
          <w:b/>
          <w:color w:val="3B3838" w:themeColor="background2" w:themeShade="40"/>
          <w:sz w:val="44"/>
          <w:szCs w:val="44"/>
        </w:rPr>
        <w:t>客观、专业、实时</w:t>
      </w:r>
    </w:p>
    <w:p w:rsidR="000C6481" w:rsidRDefault="000C6481" w:rsidP="000C6481">
      <w:pPr>
        <w:spacing w:line="360" w:lineRule="atLeast"/>
        <w:ind w:firstLineChars="0" w:firstLine="0"/>
        <w:rPr>
          <w:rFonts w:ascii="楷体" w:eastAsia="楷体" w:hAnsi="楷体"/>
          <w:b/>
          <w:color w:val="002060"/>
          <w:sz w:val="48"/>
          <w:szCs w:val="48"/>
        </w:rPr>
      </w:pPr>
    </w:p>
    <w:p w:rsidR="000C6481" w:rsidRPr="00E460E5" w:rsidRDefault="000C6481" w:rsidP="000C6481">
      <w:pPr>
        <w:spacing w:line="360" w:lineRule="atLeast"/>
        <w:ind w:firstLineChars="41" w:firstLine="198"/>
        <w:rPr>
          <w:rFonts w:ascii="楷体" w:eastAsia="楷体" w:hAnsi="楷体"/>
          <w:b/>
          <w:color w:val="002060"/>
          <w:sz w:val="48"/>
          <w:szCs w:val="48"/>
        </w:rPr>
      </w:pPr>
    </w:p>
    <w:p w:rsidR="000C6481" w:rsidRPr="003F5DF6" w:rsidRDefault="000C6481" w:rsidP="000C6481">
      <w:pPr>
        <w:spacing w:line="360" w:lineRule="atLeast"/>
        <w:ind w:firstLineChars="0" w:firstLine="0"/>
        <w:jc w:val="center"/>
        <w:rPr>
          <w:rFonts w:ascii="楷体" w:eastAsia="楷体" w:hAnsi="楷体"/>
          <w:b/>
          <w:color w:val="3B3838" w:themeColor="background2" w:themeShade="40"/>
          <w:sz w:val="84"/>
          <w:szCs w:val="84"/>
        </w:rPr>
      </w:pPr>
      <w:r w:rsidRPr="003F5DF6">
        <w:rPr>
          <w:rFonts w:ascii="楷体" w:eastAsia="楷体" w:hAnsi="楷体" w:hint="eastAsia"/>
          <w:b/>
          <w:color w:val="3B3838" w:themeColor="background2" w:themeShade="40"/>
          <w:sz w:val="84"/>
          <w:szCs w:val="84"/>
        </w:rPr>
        <w:t>世界税收动态</w:t>
      </w:r>
    </w:p>
    <w:p w:rsidR="000C6481" w:rsidRPr="000B19AE" w:rsidRDefault="000C6481" w:rsidP="000C6481">
      <w:pPr>
        <w:spacing w:line="360" w:lineRule="atLeast"/>
        <w:ind w:firstLineChars="100" w:firstLine="402"/>
        <w:jc w:val="center"/>
        <w:rPr>
          <w:rFonts w:ascii="楷体" w:eastAsia="楷体" w:hAnsi="楷体"/>
          <w:b/>
          <w:color w:val="3B3838" w:themeColor="background2" w:themeShade="40"/>
          <w:sz w:val="40"/>
          <w:szCs w:val="40"/>
        </w:rPr>
      </w:pPr>
      <w:r w:rsidRPr="00E252BC">
        <w:rPr>
          <w:rFonts w:eastAsia="楷体"/>
          <w:b/>
          <w:color w:val="3B3838" w:themeColor="background2" w:themeShade="40"/>
          <w:sz w:val="40"/>
          <w:szCs w:val="40"/>
        </w:rPr>
        <w:t>Tax</w:t>
      </w:r>
      <w:r w:rsidRPr="000B19AE">
        <w:rPr>
          <w:rFonts w:ascii="楷体" w:eastAsia="楷体" w:hAnsi="楷体"/>
          <w:b/>
          <w:color w:val="3B3838" w:themeColor="background2" w:themeShade="40"/>
          <w:sz w:val="40"/>
          <w:szCs w:val="40"/>
        </w:rPr>
        <w:t xml:space="preserve"> </w:t>
      </w:r>
      <w:r w:rsidRPr="00E252BC">
        <w:rPr>
          <w:rFonts w:eastAsia="楷体"/>
          <w:b/>
          <w:color w:val="3B3838" w:themeColor="background2" w:themeShade="40"/>
          <w:sz w:val="40"/>
          <w:szCs w:val="40"/>
        </w:rPr>
        <w:t>Dynamics</w:t>
      </w:r>
      <w:r w:rsidRPr="000B19AE">
        <w:rPr>
          <w:rFonts w:ascii="楷体" w:eastAsia="楷体" w:hAnsi="楷体"/>
          <w:b/>
          <w:color w:val="3B3838" w:themeColor="background2" w:themeShade="40"/>
          <w:sz w:val="40"/>
          <w:szCs w:val="40"/>
        </w:rPr>
        <w:t xml:space="preserve"> </w:t>
      </w:r>
      <w:r w:rsidRPr="00E252BC">
        <w:rPr>
          <w:rFonts w:eastAsia="楷体"/>
          <w:b/>
          <w:color w:val="3B3838" w:themeColor="background2" w:themeShade="40"/>
          <w:sz w:val="40"/>
          <w:szCs w:val="40"/>
        </w:rPr>
        <w:t>of</w:t>
      </w:r>
      <w:r w:rsidRPr="000B19AE">
        <w:rPr>
          <w:rFonts w:ascii="楷体" w:eastAsia="楷体" w:hAnsi="楷体"/>
          <w:b/>
          <w:color w:val="3B3838" w:themeColor="background2" w:themeShade="40"/>
          <w:sz w:val="40"/>
          <w:szCs w:val="40"/>
        </w:rPr>
        <w:t xml:space="preserve"> </w:t>
      </w:r>
      <w:r w:rsidRPr="00E252BC">
        <w:rPr>
          <w:rFonts w:eastAsia="楷体"/>
          <w:b/>
          <w:color w:val="3B3838" w:themeColor="background2" w:themeShade="40"/>
          <w:sz w:val="40"/>
          <w:szCs w:val="40"/>
        </w:rPr>
        <w:t>The</w:t>
      </w:r>
      <w:r w:rsidRPr="000B19AE">
        <w:rPr>
          <w:rFonts w:ascii="楷体" w:eastAsia="楷体" w:hAnsi="楷体"/>
          <w:b/>
          <w:color w:val="3B3838" w:themeColor="background2" w:themeShade="40"/>
          <w:sz w:val="40"/>
          <w:szCs w:val="40"/>
        </w:rPr>
        <w:t xml:space="preserve"> </w:t>
      </w:r>
      <w:r w:rsidRPr="00E252BC">
        <w:rPr>
          <w:rFonts w:eastAsia="楷体"/>
          <w:b/>
          <w:color w:val="3B3838" w:themeColor="background2" w:themeShade="40"/>
          <w:sz w:val="40"/>
          <w:szCs w:val="40"/>
        </w:rPr>
        <w:t>World</w:t>
      </w:r>
    </w:p>
    <w:p w:rsidR="000C6481" w:rsidRPr="005C4DAC" w:rsidRDefault="000C6481" w:rsidP="000C6481">
      <w:pPr>
        <w:spacing w:line="360" w:lineRule="atLeast"/>
        <w:ind w:firstLineChars="0" w:firstLine="0"/>
        <w:rPr>
          <w:rFonts w:ascii="楷体" w:eastAsia="楷体" w:hAnsi="楷体"/>
          <w:b/>
          <w:color w:val="1F3864" w:themeColor="accent1" w:themeShade="80"/>
          <w:sz w:val="72"/>
          <w:szCs w:val="72"/>
        </w:rPr>
      </w:pPr>
    </w:p>
    <w:p w:rsidR="000C6481" w:rsidRPr="00623F94" w:rsidRDefault="000C6481" w:rsidP="000C6481">
      <w:pPr>
        <w:spacing w:line="360" w:lineRule="atLeast"/>
        <w:ind w:firstLineChars="55" w:firstLine="265"/>
        <w:jc w:val="center"/>
        <w:rPr>
          <w:rFonts w:ascii="楷体" w:eastAsia="楷体" w:hAnsi="楷体"/>
          <w:b/>
          <w:color w:val="3B3838" w:themeColor="background2" w:themeShade="40"/>
          <w:sz w:val="48"/>
          <w:szCs w:val="48"/>
        </w:rPr>
      </w:pPr>
      <w:r w:rsidRPr="00623F94">
        <w:rPr>
          <w:rFonts w:ascii="楷体" w:eastAsia="楷体" w:hAnsi="楷体" w:hint="eastAsia"/>
          <w:b/>
          <w:color w:val="3B3838" w:themeColor="background2" w:themeShade="40"/>
          <w:sz w:val="48"/>
          <w:szCs w:val="48"/>
        </w:rPr>
        <w:t>月刊</w:t>
      </w:r>
    </w:p>
    <w:p w:rsidR="000C6481" w:rsidRPr="000B19AE" w:rsidRDefault="000C6481" w:rsidP="000C6481">
      <w:pPr>
        <w:spacing w:line="360" w:lineRule="atLeast"/>
        <w:ind w:firstLineChars="55" w:firstLine="221"/>
        <w:jc w:val="center"/>
        <w:rPr>
          <w:rFonts w:ascii="楷体" w:eastAsia="楷体" w:hAnsi="楷体"/>
          <w:b/>
          <w:color w:val="3B3838" w:themeColor="background2" w:themeShade="40"/>
          <w:sz w:val="40"/>
          <w:szCs w:val="40"/>
        </w:rPr>
      </w:pPr>
      <w:r w:rsidRPr="00E252BC">
        <w:rPr>
          <w:rFonts w:eastAsia="楷体" w:hint="eastAsia"/>
          <w:b/>
          <w:color w:val="3B3838" w:themeColor="background2" w:themeShade="40"/>
          <w:sz w:val="40"/>
          <w:szCs w:val="40"/>
        </w:rPr>
        <w:t>2017</w:t>
      </w:r>
      <w:r w:rsidRPr="000B19AE">
        <w:rPr>
          <w:rFonts w:ascii="楷体" w:eastAsia="楷体" w:hAnsi="楷体" w:hint="eastAsia"/>
          <w:b/>
          <w:color w:val="3B3838" w:themeColor="background2" w:themeShade="40"/>
          <w:sz w:val="40"/>
          <w:szCs w:val="40"/>
        </w:rPr>
        <w:t>年</w:t>
      </w:r>
      <w:r w:rsidRPr="00E252BC">
        <w:rPr>
          <w:rFonts w:eastAsia="楷体" w:hint="eastAsia"/>
          <w:b/>
          <w:color w:val="3B3838" w:themeColor="background2" w:themeShade="40"/>
          <w:sz w:val="40"/>
          <w:szCs w:val="40"/>
        </w:rPr>
        <w:t>3</w:t>
      </w:r>
      <w:r w:rsidRPr="000B19AE">
        <w:rPr>
          <w:rFonts w:ascii="楷体" w:eastAsia="楷体" w:hAnsi="楷体" w:hint="eastAsia"/>
          <w:b/>
          <w:color w:val="3B3838" w:themeColor="background2" w:themeShade="40"/>
          <w:sz w:val="40"/>
          <w:szCs w:val="40"/>
        </w:rPr>
        <w:t>月</w:t>
      </w:r>
    </w:p>
    <w:p w:rsidR="000C6481" w:rsidRDefault="000C6481" w:rsidP="000C6481">
      <w:pPr>
        <w:spacing w:line="360" w:lineRule="atLeast"/>
        <w:ind w:firstLine="723"/>
        <w:jc w:val="center"/>
        <w:rPr>
          <w:rFonts w:ascii="楷体" w:eastAsia="楷体" w:hAnsi="楷体"/>
          <w:b/>
          <w:color w:val="002060"/>
          <w:sz w:val="36"/>
          <w:szCs w:val="36"/>
        </w:rPr>
      </w:pPr>
    </w:p>
    <w:p w:rsidR="000C6481" w:rsidRDefault="000C6481" w:rsidP="000C6481">
      <w:pPr>
        <w:spacing w:line="360" w:lineRule="atLeast"/>
        <w:ind w:firstLine="723"/>
        <w:jc w:val="center"/>
        <w:rPr>
          <w:rFonts w:ascii="楷体" w:eastAsia="楷体" w:hAnsi="楷体"/>
          <w:b/>
          <w:color w:val="002060"/>
          <w:sz w:val="36"/>
          <w:szCs w:val="36"/>
        </w:rPr>
      </w:pPr>
    </w:p>
    <w:p w:rsidR="000C6481" w:rsidRDefault="000C6481" w:rsidP="000C6481">
      <w:pPr>
        <w:spacing w:line="360" w:lineRule="atLeast"/>
        <w:ind w:firstLine="723"/>
        <w:jc w:val="center"/>
        <w:rPr>
          <w:rFonts w:ascii="楷体" w:eastAsia="楷体" w:hAnsi="楷体"/>
          <w:b/>
          <w:color w:val="002060"/>
          <w:sz w:val="36"/>
          <w:szCs w:val="36"/>
        </w:rPr>
      </w:pPr>
    </w:p>
    <w:p w:rsidR="000C6481" w:rsidRDefault="000C6481" w:rsidP="000C6481">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rPr>
        <w:drawing>
          <wp:inline distT="0" distB="0" distL="0" distR="0">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rsidR="000C6481" w:rsidRDefault="000C6481" w:rsidP="000C6481">
      <w:pPr>
        <w:spacing w:line="360" w:lineRule="atLeast"/>
        <w:ind w:firstLineChars="0" w:firstLine="0"/>
        <w:rPr>
          <w:rFonts w:ascii="楷体" w:eastAsia="楷体" w:hAnsi="楷体"/>
          <w:b/>
          <w:color w:val="002060"/>
          <w:sz w:val="36"/>
          <w:szCs w:val="36"/>
        </w:rPr>
      </w:pPr>
    </w:p>
    <w:p w:rsidR="000C6481" w:rsidRDefault="000C6481" w:rsidP="000C6481">
      <w:pPr>
        <w:spacing w:line="360" w:lineRule="atLeast"/>
        <w:ind w:firstLine="723"/>
        <w:jc w:val="center"/>
        <w:rPr>
          <w:rFonts w:ascii="楷体" w:eastAsia="楷体" w:hAnsi="楷体"/>
          <w:b/>
          <w:color w:val="002060"/>
          <w:sz w:val="36"/>
          <w:szCs w:val="36"/>
        </w:rPr>
      </w:pPr>
    </w:p>
    <w:p w:rsidR="000C6481" w:rsidRPr="005C4DAC" w:rsidRDefault="000C6481" w:rsidP="000C6481">
      <w:pPr>
        <w:spacing w:line="360" w:lineRule="atLeast"/>
        <w:ind w:firstLine="723"/>
        <w:jc w:val="center"/>
        <w:rPr>
          <w:rFonts w:ascii="楷体" w:eastAsia="楷体" w:hAnsi="楷体"/>
          <w:b/>
          <w:color w:val="3B3838" w:themeColor="background2" w:themeShade="40"/>
          <w:sz w:val="36"/>
          <w:szCs w:val="36"/>
        </w:rPr>
      </w:pPr>
      <w:r w:rsidRPr="005C4DAC">
        <w:rPr>
          <w:rFonts w:ascii="楷体" w:eastAsia="楷体" w:hAnsi="楷体" w:hint="eastAsia"/>
          <w:b/>
          <w:color w:val="3B3838" w:themeColor="background2" w:themeShade="40"/>
          <w:sz w:val="36"/>
          <w:szCs w:val="36"/>
        </w:rPr>
        <w:t>主办单位：</w:t>
      </w:r>
    </w:p>
    <w:p w:rsidR="000C6481" w:rsidRPr="005C4DAC" w:rsidRDefault="000C6481" w:rsidP="000C6481">
      <w:pPr>
        <w:spacing w:line="360" w:lineRule="atLeast"/>
        <w:ind w:firstLine="723"/>
        <w:jc w:val="center"/>
        <w:rPr>
          <w:rFonts w:ascii="楷体" w:eastAsia="楷体" w:hAnsi="楷体"/>
          <w:b/>
          <w:color w:val="3B3838" w:themeColor="background2" w:themeShade="40"/>
          <w:sz w:val="36"/>
          <w:szCs w:val="36"/>
        </w:rPr>
      </w:pPr>
      <w:r w:rsidRPr="005C4DAC">
        <w:rPr>
          <w:rFonts w:ascii="楷体" w:eastAsia="楷体" w:hAnsi="楷体" w:hint="eastAsia"/>
          <w:b/>
          <w:color w:val="3B3838" w:themeColor="background2" w:themeShade="40"/>
          <w:sz w:val="36"/>
          <w:szCs w:val="36"/>
        </w:rPr>
        <w:t>上</w:t>
      </w:r>
      <w:r w:rsidRPr="005C4DAC">
        <w:rPr>
          <w:rFonts w:ascii="楷体" w:eastAsia="楷体" w:hAnsi="楷体"/>
          <w:b/>
          <w:color w:val="3B3838" w:themeColor="background2" w:themeShade="40"/>
          <w:sz w:val="36"/>
          <w:szCs w:val="36"/>
        </w:rPr>
        <w:t>海财经大学公共政策与治理研究</w:t>
      </w:r>
      <w:r w:rsidRPr="005C4DAC">
        <w:rPr>
          <w:rFonts w:ascii="楷体" w:eastAsia="楷体" w:hAnsi="楷体" w:hint="eastAsia"/>
          <w:b/>
          <w:color w:val="3B3838" w:themeColor="background2" w:themeShade="40"/>
          <w:sz w:val="36"/>
          <w:szCs w:val="36"/>
        </w:rPr>
        <w:t>院</w:t>
      </w:r>
    </w:p>
    <w:p w:rsidR="000C6481" w:rsidRPr="005C4DAC" w:rsidRDefault="000C6481" w:rsidP="000C6481">
      <w:pPr>
        <w:spacing w:line="360" w:lineRule="atLeast"/>
        <w:ind w:firstLine="723"/>
        <w:rPr>
          <w:rFonts w:ascii="楷体" w:eastAsia="楷体" w:hAnsi="楷体"/>
          <w:b/>
          <w:color w:val="3B3838" w:themeColor="background2" w:themeShade="40"/>
          <w:sz w:val="36"/>
          <w:szCs w:val="36"/>
        </w:rPr>
      </w:pPr>
      <w:r w:rsidRPr="005C4DAC">
        <w:rPr>
          <w:rFonts w:ascii="楷体" w:eastAsia="楷体" w:hAnsi="楷体" w:hint="eastAsia"/>
          <w:b/>
          <w:color w:val="3B3838" w:themeColor="background2" w:themeShade="40"/>
          <w:sz w:val="36"/>
          <w:szCs w:val="36"/>
        </w:rPr>
        <w:lastRenderedPageBreak/>
        <w:t>版权说明：</w:t>
      </w:r>
    </w:p>
    <w:p w:rsidR="000C6481" w:rsidRPr="005C4DAC" w:rsidRDefault="000C6481" w:rsidP="000C6481">
      <w:pPr>
        <w:spacing w:line="360" w:lineRule="atLeast"/>
        <w:ind w:firstLine="723"/>
        <w:rPr>
          <w:rFonts w:ascii="楷体" w:eastAsia="楷体" w:hAnsi="楷体"/>
          <w:b/>
          <w:color w:val="3B3838" w:themeColor="background2" w:themeShade="40"/>
          <w:sz w:val="36"/>
          <w:szCs w:val="36"/>
        </w:rPr>
      </w:pPr>
    </w:p>
    <w:p w:rsidR="000C6481" w:rsidRPr="005C4DAC" w:rsidRDefault="000C6481" w:rsidP="000C6481">
      <w:pPr>
        <w:spacing w:line="360" w:lineRule="atLeast"/>
        <w:ind w:firstLine="562"/>
        <w:rPr>
          <w:rFonts w:ascii="楷体" w:eastAsia="楷体" w:hAnsi="楷体"/>
          <w:b/>
          <w:color w:val="3B3838" w:themeColor="background2" w:themeShade="40"/>
          <w:sz w:val="28"/>
          <w:szCs w:val="28"/>
        </w:rPr>
      </w:pPr>
      <w:r w:rsidRPr="005C4DAC">
        <w:rPr>
          <w:rFonts w:ascii="楷体" w:eastAsia="楷体" w:hAnsi="楷体" w:hint="eastAsia"/>
          <w:b/>
          <w:color w:val="3B3838" w:themeColor="background2" w:themeShade="40"/>
          <w:sz w:val="28"/>
          <w:szCs w:val="28"/>
        </w:rPr>
        <w:t>《世界税收动态</w:t>
      </w:r>
      <w:r w:rsidRPr="005C4DAC">
        <w:rPr>
          <w:rFonts w:ascii="楷体" w:eastAsia="楷体" w:hAnsi="楷体"/>
          <w:b/>
          <w:color w:val="3B3838" w:themeColor="background2" w:themeShade="40"/>
          <w:sz w:val="28"/>
          <w:szCs w:val="28"/>
        </w:rPr>
        <w:t>》</w:t>
      </w:r>
      <w:r w:rsidRPr="005C4DAC">
        <w:rPr>
          <w:rFonts w:ascii="楷体" w:eastAsia="楷体" w:hAnsi="楷体" w:hint="eastAsia"/>
          <w:b/>
          <w:color w:val="3B3838" w:themeColor="background2" w:themeShade="40"/>
          <w:sz w:val="28"/>
          <w:szCs w:val="28"/>
        </w:rPr>
        <w:t>月刊由</w:t>
      </w:r>
      <w:r w:rsidRPr="005C4DAC">
        <w:rPr>
          <w:rFonts w:ascii="楷体" w:eastAsia="楷体" w:hAnsi="楷体"/>
          <w:b/>
          <w:color w:val="3B3838" w:themeColor="background2" w:themeShade="40"/>
          <w:sz w:val="28"/>
          <w:szCs w:val="28"/>
        </w:rPr>
        <w:t>上海财经大学公共政策与治理研究院</w:t>
      </w:r>
      <w:r w:rsidRPr="005C4DAC">
        <w:rPr>
          <w:rFonts w:ascii="楷体" w:eastAsia="楷体" w:hAnsi="楷体" w:hint="eastAsia"/>
          <w:b/>
          <w:color w:val="3B3838" w:themeColor="background2" w:themeShade="40"/>
          <w:sz w:val="28"/>
          <w:szCs w:val="28"/>
        </w:rPr>
        <w:t>制作。《世界税收动态</w:t>
      </w:r>
      <w:r w:rsidRPr="005C4DAC">
        <w:rPr>
          <w:rFonts w:ascii="楷体" w:eastAsia="楷体" w:hAnsi="楷体"/>
          <w:b/>
          <w:color w:val="3B3838" w:themeColor="background2" w:themeShade="40"/>
          <w:sz w:val="28"/>
          <w:szCs w:val="28"/>
        </w:rPr>
        <w:t>》每</w:t>
      </w:r>
      <w:r w:rsidRPr="005C4DAC">
        <w:rPr>
          <w:rFonts w:ascii="楷体" w:eastAsia="楷体" w:hAnsi="楷体" w:hint="eastAsia"/>
          <w:b/>
          <w:color w:val="3B3838" w:themeColor="background2" w:themeShade="40"/>
          <w:sz w:val="28"/>
          <w:szCs w:val="28"/>
        </w:rPr>
        <w:t>月</w:t>
      </w:r>
      <w:r w:rsidRPr="00E252BC">
        <w:rPr>
          <w:rFonts w:eastAsia="楷体" w:hint="eastAsia"/>
          <w:b/>
          <w:color w:val="3B3838" w:themeColor="background2" w:themeShade="40"/>
          <w:sz w:val="28"/>
          <w:szCs w:val="28"/>
        </w:rPr>
        <w:t>1</w:t>
      </w:r>
      <w:r w:rsidRPr="005C4DAC">
        <w:rPr>
          <w:rFonts w:ascii="楷体" w:eastAsia="楷体" w:hAnsi="楷体" w:hint="eastAsia"/>
          <w:b/>
          <w:color w:val="3B3838" w:themeColor="background2" w:themeShade="40"/>
          <w:sz w:val="28"/>
          <w:szCs w:val="28"/>
        </w:rPr>
        <w:t>期</w:t>
      </w:r>
      <w:r w:rsidRPr="005C4DAC">
        <w:rPr>
          <w:rFonts w:ascii="楷体" w:eastAsia="楷体" w:hAnsi="楷体"/>
          <w:b/>
          <w:color w:val="3B3838" w:themeColor="background2" w:themeShade="40"/>
          <w:sz w:val="28"/>
          <w:szCs w:val="28"/>
        </w:rPr>
        <w:t>，</w:t>
      </w:r>
      <w:r w:rsidRPr="005C4DAC">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rsidR="000C6481" w:rsidRPr="005C4DAC" w:rsidRDefault="000C6481" w:rsidP="000C6481">
      <w:pPr>
        <w:spacing w:line="360" w:lineRule="atLeast"/>
        <w:ind w:firstLine="562"/>
        <w:rPr>
          <w:rFonts w:ascii="楷体" w:eastAsia="楷体" w:hAnsi="楷体"/>
          <w:b/>
          <w:color w:val="3B3838" w:themeColor="background2" w:themeShade="40"/>
          <w:sz w:val="28"/>
          <w:szCs w:val="28"/>
        </w:rPr>
      </w:pPr>
    </w:p>
    <w:p w:rsidR="000C6481" w:rsidRPr="005C4DAC" w:rsidRDefault="000C6481" w:rsidP="000C6481">
      <w:pPr>
        <w:spacing w:line="360" w:lineRule="atLeast"/>
        <w:ind w:firstLine="723"/>
        <w:rPr>
          <w:rFonts w:ascii="仿宋" w:hAnsi="仿宋"/>
          <w:b/>
          <w:color w:val="3B3838" w:themeColor="background2" w:themeShade="40"/>
          <w:sz w:val="36"/>
          <w:szCs w:val="36"/>
        </w:rPr>
      </w:pPr>
    </w:p>
    <w:p w:rsidR="000C6481" w:rsidRPr="005C4DAC" w:rsidRDefault="000C6481" w:rsidP="000C6481">
      <w:pPr>
        <w:spacing w:line="360" w:lineRule="atLeast"/>
        <w:ind w:firstLine="723"/>
        <w:rPr>
          <w:rFonts w:ascii="仿宋" w:hAnsi="仿宋"/>
          <w:b/>
          <w:color w:val="3B3838" w:themeColor="background2" w:themeShade="40"/>
          <w:sz w:val="36"/>
          <w:szCs w:val="36"/>
        </w:rPr>
      </w:pPr>
    </w:p>
    <w:p w:rsidR="000C6481" w:rsidRPr="005C4DAC" w:rsidRDefault="000C6481" w:rsidP="000C6481">
      <w:pPr>
        <w:spacing w:line="360" w:lineRule="atLeast"/>
        <w:ind w:firstLine="723"/>
        <w:rPr>
          <w:rFonts w:ascii="仿宋" w:hAnsi="仿宋"/>
          <w:b/>
          <w:color w:val="3B3838" w:themeColor="background2" w:themeShade="40"/>
          <w:sz w:val="36"/>
          <w:szCs w:val="36"/>
        </w:rPr>
      </w:pPr>
    </w:p>
    <w:p w:rsidR="000C6481" w:rsidRPr="005C4DAC" w:rsidRDefault="000C6481" w:rsidP="000C6481">
      <w:pPr>
        <w:spacing w:line="360" w:lineRule="atLeast"/>
        <w:ind w:firstLine="723"/>
        <w:rPr>
          <w:rFonts w:ascii="仿宋" w:hAnsi="仿宋"/>
          <w:b/>
          <w:color w:val="3B3838" w:themeColor="background2" w:themeShade="40"/>
          <w:sz w:val="36"/>
          <w:szCs w:val="36"/>
        </w:rPr>
      </w:pPr>
    </w:p>
    <w:p w:rsidR="000C6481" w:rsidRPr="005C4DAC" w:rsidRDefault="000C6481" w:rsidP="000C6481">
      <w:pPr>
        <w:spacing w:line="360" w:lineRule="atLeast"/>
        <w:ind w:firstLine="723"/>
        <w:rPr>
          <w:rFonts w:ascii="仿宋" w:hAnsi="仿宋"/>
          <w:b/>
          <w:color w:val="3B3838" w:themeColor="background2" w:themeShade="40"/>
          <w:sz w:val="36"/>
          <w:szCs w:val="36"/>
        </w:rPr>
      </w:pPr>
    </w:p>
    <w:p w:rsidR="000C6481" w:rsidRPr="005C4DAC" w:rsidRDefault="000C6481" w:rsidP="000C6481">
      <w:pPr>
        <w:spacing w:line="360" w:lineRule="atLeast"/>
        <w:ind w:firstLine="723"/>
        <w:rPr>
          <w:rFonts w:ascii="仿宋" w:hAnsi="仿宋"/>
          <w:b/>
          <w:color w:val="3B3838" w:themeColor="background2" w:themeShade="40"/>
          <w:sz w:val="36"/>
          <w:szCs w:val="36"/>
        </w:rPr>
      </w:pPr>
    </w:p>
    <w:p w:rsidR="000C6481" w:rsidRPr="005C4DAC" w:rsidRDefault="000C6481" w:rsidP="000C6481">
      <w:pPr>
        <w:pStyle w:val="ae"/>
        <w:spacing w:line="360" w:lineRule="atLeast"/>
        <w:ind w:left="480" w:firstLine="480"/>
        <w:rPr>
          <w:rFonts w:ascii="楷体" w:eastAsia="楷体" w:hAnsi="楷体"/>
          <w:b/>
          <w:color w:val="3B3838" w:themeColor="background2" w:themeShade="40"/>
        </w:rPr>
      </w:pPr>
      <w:r w:rsidRPr="005C4DAC">
        <w:rPr>
          <w:rFonts w:ascii="仿宋" w:hAnsi="仿宋" w:hint="eastAsia"/>
          <w:color w:val="3B3838" w:themeColor="background2" w:themeShade="40"/>
        </w:rPr>
        <w:t xml:space="preserve">                               </w:t>
      </w:r>
    </w:p>
    <w:p w:rsidR="000C6481" w:rsidRPr="005C4DAC" w:rsidRDefault="000C6481" w:rsidP="000C6481">
      <w:pPr>
        <w:pStyle w:val="ae"/>
        <w:spacing w:line="360" w:lineRule="atLeast"/>
        <w:ind w:left="480" w:firstLineChars="1600" w:firstLine="3855"/>
        <w:rPr>
          <w:rFonts w:ascii="楷体" w:eastAsia="楷体" w:hAnsi="楷体"/>
          <w:b/>
          <w:color w:val="3B3838" w:themeColor="background2" w:themeShade="40"/>
        </w:rPr>
      </w:pPr>
      <w:r w:rsidRPr="005C4DAC">
        <w:rPr>
          <w:rFonts w:ascii="楷体" w:eastAsia="楷体" w:hAnsi="楷体" w:hint="eastAsia"/>
          <w:b/>
          <w:color w:val="3B3838" w:themeColor="background2" w:themeShade="40"/>
        </w:rPr>
        <w:t>世界税收</w:t>
      </w:r>
      <w:r w:rsidRPr="005C4DAC">
        <w:rPr>
          <w:rFonts w:ascii="楷体" w:eastAsia="楷体" w:hAnsi="楷体"/>
          <w:b/>
          <w:color w:val="3B3838" w:themeColor="background2" w:themeShade="40"/>
        </w:rPr>
        <w:t>动态</w:t>
      </w:r>
      <w:r w:rsidRPr="005C4DAC">
        <w:rPr>
          <w:rFonts w:ascii="楷体" w:eastAsia="楷体" w:hAnsi="楷体" w:hint="eastAsia"/>
          <w:b/>
          <w:color w:val="3B3838" w:themeColor="background2" w:themeShade="40"/>
        </w:rPr>
        <w:t>工作团队</w:t>
      </w:r>
      <w:r w:rsidRPr="005C4DAC">
        <w:rPr>
          <w:rFonts w:ascii="楷体" w:eastAsia="楷体" w:hAnsi="楷体"/>
          <w:b/>
          <w:color w:val="3B3838" w:themeColor="background2" w:themeShade="40"/>
        </w:rPr>
        <w:t>：</w:t>
      </w:r>
    </w:p>
    <w:p w:rsidR="000C6481" w:rsidRPr="005C4DAC" w:rsidRDefault="000C6481" w:rsidP="000C6481">
      <w:pPr>
        <w:pStyle w:val="ae"/>
        <w:spacing w:line="360" w:lineRule="atLeast"/>
        <w:ind w:left="480" w:firstLineChars="1600" w:firstLine="3855"/>
        <w:rPr>
          <w:rFonts w:ascii="楷体" w:eastAsia="楷体" w:hAnsi="楷体"/>
          <w:b/>
          <w:color w:val="3B3838" w:themeColor="background2" w:themeShade="40"/>
        </w:rPr>
      </w:pPr>
      <w:r w:rsidRPr="005C4DAC">
        <w:rPr>
          <w:rFonts w:ascii="楷体" w:eastAsia="楷体" w:hAnsi="楷体" w:hint="eastAsia"/>
          <w:b/>
          <w:color w:val="3B3838" w:themeColor="background2" w:themeShade="40"/>
        </w:rPr>
        <w:t>负责</w:t>
      </w:r>
      <w:r w:rsidRPr="005C4DAC">
        <w:rPr>
          <w:rFonts w:ascii="楷体" w:eastAsia="楷体" w:hAnsi="楷体"/>
          <w:b/>
          <w:color w:val="3B3838" w:themeColor="background2" w:themeShade="40"/>
        </w:rPr>
        <w:t>：田志伟</w:t>
      </w:r>
      <w:r w:rsidRPr="005C4DAC">
        <w:rPr>
          <w:rFonts w:ascii="楷体" w:eastAsia="楷体" w:hAnsi="楷体" w:hint="eastAsia"/>
          <w:b/>
          <w:color w:val="3B3838" w:themeColor="background2" w:themeShade="40"/>
        </w:rPr>
        <w:t xml:space="preserve"> 郑诗倩</w:t>
      </w:r>
    </w:p>
    <w:p w:rsidR="000C6481" w:rsidRDefault="000C6481" w:rsidP="000C6481">
      <w:pPr>
        <w:pStyle w:val="ae"/>
        <w:spacing w:line="360" w:lineRule="atLeast"/>
        <w:ind w:left="480" w:firstLineChars="1600" w:firstLine="3855"/>
        <w:rPr>
          <w:rFonts w:ascii="楷体" w:eastAsia="楷体" w:hAnsi="楷体"/>
          <w:b/>
          <w:color w:val="3B3838" w:themeColor="background2" w:themeShade="40"/>
        </w:rPr>
      </w:pPr>
      <w:r w:rsidRPr="005C4DAC">
        <w:rPr>
          <w:rFonts w:ascii="楷体" w:eastAsia="楷体" w:hAnsi="楷体" w:hint="eastAsia"/>
          <w:b/>
          <w:color w:val="3B3838" w:themeColor="background2" w:themeShade="40"/>
        </w:rPr>
        <w:t>参与</w:t>
      </w:r>
      <w:r w:rsidRPr="005C4DAC">
        <w:rPr>
          <w:rFonts w:ascii="楷体" w:eastAsia="楷体" w:hAnsi="楷体"/>
          <w:b/>
          <w:color w:val="3B3838" w:themeColor="background2" w:themeShade="40"/>
        </w:rPr>
        <w:t>：</w:t>
      </w:r>
      <w:r>
        <w:rPr>
          <w:rFonts w:ascii="楷体" w:eastAsia="楷体" w:hAnsi="楷体" w:hint="eastAsia"/>
          <w:b/>
          <w:color w:val="3B3838" w:themeColor="background2" w:themeShade="40"/>
        </w:rPr>
        <w:t>周旋</w:t>
      </w:r>
      <w:proofErr w:type="gramStart"/>
      <w:r>
        <w:rPr>
          <w:rFonts w:ascii="楷体" w:eastAsia="楷体" w:hAnsi="楷体" w:hint="eastAsia"/>
          <w:b/>
          <w:color w:val="3B3838" w:themeColor="background2" w:themeShade="40"/>
        </w:rPr>
        <w:t>熠</w:t>
      </w:r>
      <w:proofErr w:type="gramEnd"/>
      <w:r w:rsidRPr="005C4DAC">
        <w:rPr>
          <w:rFonts w:ascii="楷体" w:eastAsia="楷体" w:hAnsi="楷体" w:hint="eastAsia"/>
          <w:b/>
          <w:color w:val="3B3838" w:themeColor="background2" w:themeShade="40"/>
        </w:rPr>
        <w:t xml:space="preserve"> </w:t>
      </w:r>
      <w:proofErr w:type="gramStart"/>
      <w:r w:rsidRPr="005C4DAC">
        <w:rPr>
          <w:rFonts w:ascii="楷体" w:eastAsia="楷体" w:hAnsi="楷体" w:hint="eastAsia"/>
          <w:b/>
          <w:color w:val="3B3838" w:themeColor="background2" w:themeShade="40"/>
        </w:rPr>
        <w:t>谢梁</w:t>
      </w:r>
      <w:proofErr w:type="gramEnd"/>
      <w:r w:rsidRPr="005C4DAC">
        <w:rPr>
          <w:rFonts w:ascii="楷体" w:eastAsia="楷体" w:hAnsi="楷体" w:hint="eastAsia"/>
          <w:b/>
          <w:color w:val="3B3838" w:themeColor="background2" w:themeShade="40"/>
        </w:rPr>
        <w:t xml:space="preserve">洁 </w:t>
      </w:r>
      <w:r>
        <w:rPr>
          <w:rFonts w:ascii="楷体" w:eastAsia="楷体" w:hAnsi="楷体" w:hint="eastAsia"/>
          <w:b/>
          <w:color w:val="3B3838" w:themeColor="background2" w:themeShade="40"/>
        </w:rPr>
        <w:t xml:space="preserve">史良 </w:t>
      </w:r>
    </w:p>
    <w:p w:rsidR="000C6481" w:rsidRDefault="000C6481" w:rsidP="000C6481">
      <w:pPr>
        <w:pStyle w:val="ae"/>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rsidR="000C6481" w:rsidRDefault="000C6481" w:rsidP="000C6481">
      <w:pPr>
        <w:pStyle w:val="11"/>
        <w:ind w:firstLine="480"/>
      </w:pPr>
    </w:p>
    <w:p w:rsidR="000C6481" w:rsidRDefault="000C6481" w:rsidP="00FA5A67">
      <w:pPr>
        <w:pStyle w:val="11"/>
        <w:tabs>
          <w:tab w:val="right" w:leader="dot" w:pos="8296"/>
        </w:tabs>
        <w:jc w:val="center"/>
        <w:rPr>
          <w:b/>
          <w:bCs/>
          <w:kern w:val="44"/>
          <w:szCs w:val="44"/>
        </w:rPr>
        <w:sectPr w:rsidR="000C6481">
          <w:headerReference w:type="even" r:id="rId9"/>
          <w:headerReference w:type="default" r:id="rId10"/>
          <w:footerReference w:type="even" r:id="rId11"/>
          <w:footerReference w:type="default" r:id="rId12"/>
          <w:headerReference w:type="first" r:id="rId13"/>
          <w:footerReference w:type="first" r:id="rId14"/>
          <w:footnotePr>
            <w:numFmt w:val="decimalEnclosedCircleChinese"/>
            <w:numRestart w:val="eachPage"/>
          </w:footnotePr>
          <w:pgSz w:w="11906" w:h="16838"/>
          <w:pgMar w:top="1440" w:right="1800" w:bottom="1440" w:left="1800" w:header="851" w:footer="992" w:gutter="0"/>
          <w:cols w:space="425"/>
          <w:docGrid w:type="lines" w:linePitch="312"/>
        </w:sectPr>
      </w:pPr>
    </w:p>
    <w:p w:rsidR="00FA5A67" w:rsidRDefault="00FA5A67" w:rsidP="00FA5A67">
      <w:pPr>
        <w:pStyle w:val="11"/>
        <w:tabs>
          <w:tab w:val="right" w:leader="dot" w:pos="8296"/>
        </w:tabs>
        <w:jc w:val="center"/>
        <w:rPr>
          <w:b/>
          <w:bCs/>
          <w:kern w:val="44"/>
          <w:szCs w:val="44"/>
        </w:rPr>
      </w:pPr>
      <w:r>
        <w:rPr>
          <w:rFonts w:hint="eastAsia"/>
          <w:b/>
          <w:bCs/>
          <w:kern w:val="44"/>
          <w:szCs w:val="44"/>
        </w:rPr>
        <w:lastRenderedPageBreak/>
        <w:t>目</w:t>
      </w:r>
      <w:r>
        <w:rPr>
          <w:rFonts w:hint="eastAsia"/>
          <w:b/>
          <w:bCs/>
          <w:kern w:val="44"/>
          <w:szCs w:val="44"/>
        </w:rPr>
        <w:t xml:space="preserve">   </w:t>
      </w:r>
      <w:r>
        <w:rPr>
          <w:rFonts w:hint="eastAsia"/>
          <w:b/>
          <w:bCs/>
          <w:kern w:val="44"/>
          <w:szCs w:val="44"/>
        </w:rPr>
        <w:t>录</w:t>
      </w:r>
    </w:p>
    <w:p w:rsidR="00B8692C" w:rsidRDefault="005B5F92">
      <w:pPr>
        <w:pStyle w:val="11"/>
        <w:tabs>
          <w:tab w:val="right" w:leader="dot" w:pos="8296"/>
        </w:tabs>
        <w:rPr>
          <w:rFonts w:eastAsiaTheme="minorEastAsia"/>
          <w:noProof/>
          <w:sz w:val="21"/>
          <w:szCs w:val="22"/>
        </w:rPr>
      </w:pPr>
      <w:r>
        <w:rPr>
          <w:b/>
          <w:bCs/>
          <w:kern w:val="44"/>
          <w:szCs w:val="44"/>
        </w:rPr>
        <w:fldChar w:fldCharType="begin"/>
      </w:r>
      <w:r w:rsidR="00FA5A67">
        <w:rPr>
          <w:b/>
          <w:bCs/>
          <w:kern w:val="44"/>
          <w:szCs w:val="44"/>
        </w:rPr>
        <w:instrText xml:space="preserve"> TOC \h \z \t "</w:instrText>
      </w:r>
      <w:r w:rsidR="00FA5A67">
        <w:rPr>
          <w:b/>
          <w:bCs/>
          <w:kern w:val="44"/>
          <w:szCs w:val="44"/>
        </w:rPr>
        <w:instrText>标题</w:instrText>
      </w:r>
      <w:r w:rsidR="00FA5A67">
        <w:rPr>
          <w:b/>
          <w:bCs/>
          <w:kern w:val="44"/>
          <w:szCs w:val="44"/>
        </w:rPr>
        <w:instrText xml:space="preserve"> 1,1,</w:instrText>
      </w:r>
      <w:r w:rsidR="00FA5A67">
        <w:rPr>
          <w:b/>
          <w:bCs/>
          <w:kern w:val="44"/>
          <w:szCs w:val="44"/>
        </w:rPr>
        <w:instrText>标题</w:instrText>
      </w:r>
      <w:r w:rsidR="00FA5A67">
        <w:rPr>
          <w:b/>
          <w:bCs/>
          <w:kern w:val="44"/>
          <w:szCs w:val="44"/>
        </w:rPr>
        <w:instrText xml:space="preserve"> 2,2" </w:instrText>
      </w:r>
      <w:r>
        <w:rPr>
          <w:b/>
          <w:bCs/>
          <w:kern w:val="44"/>
          <w:szCs w:val="44"/>
        </w:rPr>
        <w:fldChar w:fldCharType="separate"/>
      </w:r>
      <w:hyperlink w:anchor="_Toc484380924" w:history="1">
        <w:r w:rsidR="00B8692C" w:rsidRPr="00FC0149">
          <w:rPr>
            <w:rStyle w:val="af3"/>
            <w:noProof/>
          </w:rPr>
          <w:t>波兰</w:t>
        </w:r>
        <w:r w:rsidR="00B8692C">
          <w:rPr>
            <w:noProof/>
            <w:webHidden/>
          </w:rPr>
          <w:tab/>
        </w:r>
        <w:r w:rsidR="00B8692C">
          <w:rPr>
            <w:noProof/>
            <w:webHidden/>
          </w:rPr>
          <w:fldChar w:fldCharType="begin"/>
        </w:r>
        <w:r w:rsidR="00B8692C">
          <w:rPr>
            <w:noProof/>
            <w:webHidden/>
          </w:rPr>
          <w:instrText xml:space="preserve"> PAGEREF _Toc484380924 \h </w:instrText>
        </w:r>
        <w:r w:rsidR="00B8692C">
          <w:rPr>
            <w:noProof/>
            <w:webHidden/>
          </w:rPr>
        </w:r>
        <w:r w:rsidR="00B8692C">
          <w:rPr>
            <w:noProof/>
            <w:webHidden/>
          </w:rPr>
          <w:fldChar w:fldCharType="separate"/>
        </w:r>
        <w:r w:rsidR="00B8692C">
          <w:rPr>
            <w:noProof/>
            <w:webHidden/>
          </w:rPr>
          <w:t>1</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25" w:history="1">
        <w:r w:rsidR="00B8692C" w:rsidRPr="00FC0149">
          <w:rPr>
            <w:rStyle w:val="af3"/>
            <w:noProof/>
          </w:rPr>
          <w:t>对</w:t>
        </w:r>
        <w:r w:rsidR="00B8692C" w:rsidRPr="00FC0149">
          <w:rPr>
            <w:rStyle w:val="af3"/>
            <w:noProof/>
          </w:rPr>
          <w:t>“</w:t>
        </w:r>
        <w:r w:rsidR="00B8692C" w:rsidRPr="00FC0149">
          <w:rPr>
            <w:rStyle w:val="af3"/>
            <w:noProof/>
          </w:rPr>
          <w:t>空白</w:t>
        </w:r>
        <w:r w:rsidR="00B8692C" w:rsidRPr="00FC0149">
          <w:rPr>
            <w:rStyle w:val="af3"/>
            <w:noProof/>
          </w:rPr>
          <w:t>”</w:t>
        </w:r>
        <w:r w:rsidR="00B8692C" w:rsidRPr="00FC0149">
          <w:rPr>
            <w:rStyle w:val="af3"/>
            <w:noProof/>
          </w:rPr>
          <w:t>增值税发票的制裁措施</w:t>
        </w:r>
        <w:r w:rsidR="00B8692C">
          <w:rPr>
            <w:noProof/>
            <w:webHidden/>
          </w:rPr>
          <w:tab/>
        </w:r>
        <w:r w:rsidR="00B8692C">
          <w:rPr>
            <w:noProof/>
            <w:webHidden/>
          </w:rPr>
          <w:fldChar w:fldCharType="begin"/>
        </w:r>
        <w:r w:rsidR="00B8692C">
          <w:rPr>
            <w:noProof/>
            <w:webHidden/>
          </w:rPr>
          <w:instrText xml:space="preserve"> PAGEREF _Toc484380925 \h </w:instrText>
        </w:r>
        <w:r w:rsidR="00B8692C">
          <w:rPr>
            <w:noProof/>
            <w:webHidden/>
          </w:rPr>
        </w:r>
        <w:r w:rsidR="00B8692C">
          <w:rPr>
            <w:noProof/>
            <w:webHidden/>
          </w:rPr>
          <w:fldChar w:fldCharType="separate"/>
        </w:r>
        <w:r w:rsidR="00B8692C">
          <w:rPr>
            <w:noProof/>
            <w:webHidden/>
          </w:rPr>
          <w:t>1</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26" w:history="1">
        <w:r w:rsidR="00B8692C" w:rsidRPr="00FC0149">
          <w:rPr>
            <w:rStyle w:val="af3"/>
            <w:noProof/>
          </w:rPr>
          <w:t>丹麦</w:t>
        </w:r>
        <w:r w:rsidR="00B8692C">
          <w:rPr>
            <w:noProof/>
            <w:webHidden/>
          </w:rPr>
          <w:tab/>
        </w:r>
        <w:r w:rsidR="00B8692C">
          <w:rPr>
            <w:noProof/>
            <w:webHidden/>
          </w:rPr>
          <w:fldChar w:fldCharType="begin"/>
        </w:r>
        <w:r w:rsidR="00B8692C">
          <w:rPr>
            <w:noProof/>
            <w:webHidden/>
          </w:rPr>
          <w:instrText xml:space="preserve"> PAGEREF _Toc484380926 \h </w:instrText>
        </w:r>
        <w:r w:rsidR="00B8692C">
          <w:rPr>
            <w:noProof/>
            <w:webHidden/>
          </w:rPr>
        </w:r>
        <w:r w:rsidR="00B8692C">
          <w:rPr>
            <w:noProof/>
            <w:webHidden/>
          </w:rPr>
          <w:fldChar w:fldCharType="separate"/>
        </w:r>
        <w:r w:rsidR="00B8692C">
          <w:rPr>
            <w:noProof/>
            <w:webHidden/>
          </w:rPr>
          <w:t>2</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27" w:history="1">
        <w:r w:rsidR="00B8692C" w:rsidRPr="00FC0149">
          <w:rPr>
            <w:rStyle w:val="af3"/>
            <w:noProof/>
          </w:rPr>
          <w:t>对北海石油开发投资的税收优惠</w:t>
        </w:r>
        <w:r w:rsidR="00B8692C">
          <w:rPr>
            <w:noProof/>
            <w:webHidden/>
          </w:rPr>
          <w:tab/>
        </w:r>
        <w:r w:rsidR="00B8692C">
          <w:rPr>
            <w:noProof/>
            <w:webHidden/>
          </w:rPr>
          <w:fldChar w:fldCharType="begin"/>
        </w:r>
        <w:r w:rsidR="00B8692C">
          <w:rPr>
            <w:noProof/>
            <w:webHidden/>
          </w:rPr>
          <w:instrText xml:space="preserve"> PAGEREF _Toc484380927 \h </w:instrText>
        </w:r>
        <w:r w:rsidR="00B8692C">
          <w:rPr>
            <w:noProof/>
            <w:webHidden/>
          </w:rPr>
        </w:r>
        <w:r w:rsidR="00B8692C">
          <w:rPr>
            <w:noProof/>
            <w:webHidden/>
          </w:rPr>
          <w:fldChar w:fldCharType="separate"/>
        </w:r>
        <w:r w:rsidR="00B8692C">
          <w:rPr>
            <w:noProof/>
            <w:webHidden/>
          </w:rPr>
          <w:t>2</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28" w:history="1">
        <w:r w:rsidR="00B8692C" w:rsidRPr="00FC0149">
          <w:rPr>
            <w:rStyle w:val="af3"/>
            <w:noProof/>
          </w:rPr>
          <w:t>德国</w:t>
        </w:r>
        <w:r w:rsidR="00B8692C">
          <w:rPr>
            <w:noProof/>
            <w:webHidden/>
          </w:rPr>
          <w:tab/>
        </w:r>
        <w:r w:rsidR="00B8692C">
          <w:rPr>
            <w:noProof/>
            <w:webHidden/>
          </w:rPr>
          <w:fldChar w:fldCharType="begin"/>
        </w:r>
        <w:r w:rsidR="00B8692C">
          <w:rPr>
            <w:noProof/>
            <w:webHidden/>
          </w:rPr>
          <w:instrText xml:space="preserve"> PAGEREF _Toc484380928 \h </w:instrText>
        </w:r>
        <w:r w:rsidR="00B8692C">
          <w:rPr>
            <w:noProof/>
            <w:webHidden/>
          </w:rPr>
        </w:r>
        <w:r w:rsidR="00B8692C">
          <w:rPr>
            <w:noProof/>
            <w:webHidden/>
          </w:rPr>
          <w:fldChar w:fldCharType="separate"/>
        </w:r>
        <w:r w:rsidR="00B8692C">
          <w:rPr>
            <w:noProof/>
            <w:webHidden/>
          </w:rPr>
          <w:t>4</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29" w:history="1">
        <w:r w:rsidR="00B8692C" w:rsidRPr="00FC0149">
          <w:rPr>
            <w:rStyle w:val="af3"/>
            <w:noProof/>
          </w:rPr>
          <w:t>联邦财政部提出的重组法令被否</w:t>
        </w:r>
        <w:r w:rsidR="00B8692C">
          <w:rPr>
            <w:noProof/>
            <w:webHidden/>
          </w:rPr>
          <w:tab/>
        </w:r>
        <w:r w:rsidR="00B8692C">
          <w:rPr>
            <w:noProof/>
            <w:webHidden/>
          </w:rPr>
          <w:fldChar w:fldCharType="begin"/>
        </w:r>
        <w:r w:rsidR="00B8692C">
          <w:rPr>
            <w:noProof/>
            <w:webHidden/>
          </w:rPr>
          <w:instrText xml:space="preserve"> PAGEREF _Toc484380929 \h </w:instrText>
        </w:r>
        <w:r w:rsidR="00B8692C">
          <w:rPr>
            <w:noProof/>
            <w:webHidden/>
          </w:rPr>
        </w:r>
        <w:r w:rsidR="00B8692C">
          <w:rPr>
            <w:noProof/>
            <w:webHidden/>
          </w:rPr>
          <w:fldChar w:fldCharType="separate"/>
        </w:r>
        <w:r w:rsidR="00B8692C">
          <w:rPr>
            <w:noProof/>
            <w:webHidden/>
          </w:rPr>
          <w:t>4</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30" w:history="1">
        <w:r w:rsidR="00B8692C" w:rsidRPr="00FC0149">
          <w:rPr>
            <w:rStyle w:val="af3"/>
            <w:noProof/>
          </w:rPr>
          <w:t>收到外国公司股利时，</w:t>
        </w:r>
        <w:r w:rsidR="00B8692C" w:rsidRPr="00FC0149">
          <w:rPr>
            <w:rStyle w:val="af3"/>
            <w:noProof/>
          </w:rPr>
          <w:t>5%</w:t>
        </w:r>
        <w:r w:rsidR="00B8692C" w:rsidRPr="00FC0149">
          <w:rPr>
            <w:rStyle w:val="af3"/>
            <w:noProof/>
          </w:rPr>
          <w:t>的股利应加回不可扣除费用中</w:t>
        </w:r>
        <w:r w:rsidR="00B8692C">
          <w:rPr>
            <w:noProof/>
            <w:webHidden/>
          </w:rPr>
          <w:tab/>
        </w:r>
        <w:r w:rsidR="00B8692C">
          <w:rPr>
            <w:noProof/>
            <w:webHidden/>
          </w:rPr>
          <w:fldChar w:fldCharType="begin"/>
        </w:r>
        <w:r w:rsidR="00B8692C">
          <w:rPr>
            <w:noProof/>
            <w:webHidden/>
          </w:rPr>
          <w:instrText xml:space="preserve"> PAGEREF _Toc484380930 \h </w:instrText>
        </w:r>
        <w:r w:rsidR="00B8692C">
          <w:rPr>
            <w:noProof/>
            <w:webHidden/>
          </w:rPr>
        </w:r>
        <w:r w:rsidR="00B8692C">
          <w:rPr>
            <w:noProof/>
            <w:webHidden/>
          </w:rPr>
          <w:fldChar w:fldCharType="separate"/>
        </w:r>
        <w:r w:rsidR="00B8692C">
          <w:rPr>
            <w:noProof/>
            <w:webHidden/>
          </w:rPr>
          <w:t>5</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31" w:history="1">
        <w:r w:rsidR="00B8692C" w:rsidRPr="00FC0149">
          <w:rPr>
            <w:rStyle w:val="af3"/>
            <w:noProof/>
          </w:rPr>
          <w:t>荷兰</w:t>
        </w:r>
        <w:r w:rsidR="00B8692C">
          <w:rPr>
            <w:noProof/>
            <w:webHidden/>
          </w:rPr>
          <w:tab/>
        </w:r>
        <w:r w:rsidR="00B8692C">
          <w:rPr>
            <w:noProof/>
            <w:webHidden/>
          </w:rPr>
          <w:fldChar w:fldCharType="begin"/>
        </w:r>
        <w:r w:rsidR="00B8692C">
          <w:rPr>
            <w:noProof/>
            <w:webHidden/>
          </w:rPr>
          <w:instrText xml:space="preserve"> PAGEREF _Toc484380931 \h </w:instrText>
        </w:r>
        <w:r w:rsidR="00B8692C">
          <w:rPr>
            <w:noProof/>
            <w:webHidden/>
          </w:rPr>
        </w:r>
        <w:r w:rsidR="00B8692C">
          <w:rPr>
            <w:noProof/>
            <w:webHidden/>
          </w:rPr>
          <w:fldChar w:fldCharType="separate"/>
        </w:r>
        <w:r w:rsidR="00B8692C">
          <w:rPr>
            <w:noProof/>
            <w:webHidden/>
          </w:rPr>
          <w:t>7</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32" w:history="1">
        <w:r w:rsidR="00B8692C" w:rsidRPr="00FC0149">
          <w:rPr>
            <w:rStyle w:val="af3"/>
            <w:noProof/>
          </w:rPr>
          <w:t>外国投资基金收取荷兰股息的预扣税问题</w:t>
        </w:r>
        <w:r w:rsidR="00B8692C">
          <w:rPr>
            <w:noProof/>
            <w:webHidden/>
          </w:rPr>
          <w:tab/>
        </w:r>
        <w:r w:rsidR="00B8692C">
          <w:rPr>
            <w:noProof/>
            <w:webHidden/>
          </w:rPr>
          <w:fldChar w:fldCharType="begin"/>
        </w:r>
        <w:r w:rsidR="00B8692C">
          <w:rPr>
            <w:noProof/>
            <w:webHidden/>
          </w:rPr>
          <w:instrText xml:space="preserve"> PAGEREF _Toc484380932 \h </w:instrText>
        </w:r>
        <w:r w:rsidR="00B8692C">
          <w:rPr>
            <w:noProof/>
            <w:webHidden/>
          </w:rPr>
        </w:r>
        <w:r w:rsidR="00B8692C">
          <w:rPr>
            <w:noProof/>
            <w:webHidden/>
          </w:rPr>
          <w:fldChar w:fldCharType="separate"/>
        </w:r>
        <w:r w:rsidR="00B8692C">
          <w:rPr>
            <w:noProof/>
            <w:webHidden/>
          </w:rPr>
          <w:t>7</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33" w:history="1">
        <w:r w:rsidR="00B8692C" w:rsidRPr="00FC0149">
          <w:rPr>
            <w:rStyle w:val="af3"/>
            <w:noProof/>
          </w:rPr>
          <w:t>塞浦路斯</w:t>
        </w:r>
        <w:r w:rsidR="00B8692C">
          <w:rPr>
            <w:noProof/>
            <w:webHidden/>
          </w:rPr>
          <w:tab/>
        </w:r>
        <w:r w:rsidR="00B8692C">
          <w:rPr>
            <w:noProof/>
            <w:webHidden/>
          </w:rPr>
          <w:fldChar w:fldCharType="begin"/>
        </w:r>
        <w:r w:rsidR="00B8692C">
          <w:rPr>
            <w:noProof/>
            <w:webHidden/>
          </w:rPr>
          <w:instrText xml:space="preserve"> PAGEREF _Toc484380933 \h </w:instrText>
        </w:r>
        <w:r w:rsidR="00B8692C">
          <w:rPr>
            <w:noProof/>
            <w:webHidden/>
          </w:rPr>
        </w:r>
        <w:r w:rsidR="00B8692C">
          <w:rPr>
            <w:noProof/>
            <w:webHidden/>
          </w:rPr>
          <w:fldChar w:fldCharType="separate"/>
        </w:r>
        <w:r w:rsidR="00B8692C">
          <w:rPr>
            <w:noProof/>
            <w:webHidden/>
          </w:rPr>
          <w:t>9</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34" w:history="1">
        <w:r w:rsidR="00B8692C" w:rsidRPr="00FC0149">
          <w:rPr>
            <w:rStyle w:val="af3"/>
            <w:noProof/>
          </w:rPr>
          <w:t>与伊朗及泽西岛达成双重征税协定</w:t>
        </w:r>
        <w:r w:rsidR="00B8692C">
          <w:rPr>
            <w:noProof/>
            <w:webHidden/>
          </w:rPr>
          <w:tab/>
        </w:r>
        <w:r w:rsidR="00B8692C">
          <w:rPr>
            <w:noProof/>
            <w:webHidden/>
          </w:rPr>
          <w:fldChar w:fldCharType="begin"/>
        </w:r>
        <w:r w:rsidR="00B8692C">
          <w:rPr>
            <w:noProof/>
            <w:webHidden/>
          </w:rPr>
          <w:instrText xml:space="preserve"> PAGEREF _Toc484380934 \h </w:instrText>
        </w:r>
        <w:r w:rsidR="00B8692C">
          <w:rPr>
            <w:noProof/>
            <w:webHidden/>
          </w:rPr>
        </w:r>
        <w:r w:rsidR="00B8692C">
          <w:rPr>
            <w:noProof/>
            <w:webHidden/>
          </w:rPr>
          <w:fldChar w:fldCharType="separate"/>
        </w:r>
        <w:r w:rsidR="00B8692C">
          <w:rPr>
            <w:noProof/>
            <w:webHidden/>
          </w:rPr>
          <w:t>9</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35" w:history="1">
        <w:r w:rsidR="00B8692C" w:rsidRPr="00FC0149">
          <w:rPr>
            <w:rStyle w:val="af3"/>
            <w:noProof/>
          </w:rPr>
          <w:t>瑞典</w:t>
        </w:r>
        <w:r w:rsidR="00B8692C">
          <w:rPr>
            <w:noProof/>
            <w:webHidden/>
          </w:rPr>
          <w:tab/>
        </w:r>
        <w:r w:rsidR="00B8692C">
          <w:rPr>
            <w:noProof/>
            <w:webHidden/>
          </w:rPr>
          <w:fldChar w:fldCharType="begin"/>
        </w:r>
        <w:r w:rsidR="00B8692C">
          <w:rPr>
            <w:noProof/>
            <w:webHidden/>
          </w:rPr>
          <w:instrText xml:space="preserve"> PAGEREF _Toc484380935 \h </w:instrText>
        </w:r>
        <w:r w:rsidR="00B8692C">
          <w:rPr>
            <w:noProof/>
            <w:webHidden/>
          </w:rPr>
        </w:r>
        <w:r w:rsidR="00B8692C">
          <w:rPr>
            <w:noProof/>
            <w:webHidden/>
          </w:rPr>
          <w:fldChar w:fldCharType="separate"/>
        </w:r>
        <w:r w:rsidR="00B8692C">
          <w:rPr>
            <w:noProof/>
            <w:webHidden/>
          </w:rPr>
          <w:t>11</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36" w:history="1">
        <w:r w:rsidR="00B8692C" w:rsidRPr="00FC0149">
          <w:rPr>
            <w:rStyle w:val="af3"/>
            <w:noProof/>
          </w:rPr>
          <w:t>外国投资基金收取股息的预扣税</w:t>
        </w:r>
        <w:r w:rsidR="00B8692C">
          <w:rPr>
            <w:noProof/>
            <w:webHidden/>
          </w:rPr>
          <w:tab/>
        </w:r>
        <w:r w:rsidR="00B8692C">
          <w:rPr>
            <w:noProof/>
            <w:webHidden/>
          </w:rPr>
          <w:fldChar w:fldCharType="begin"/>
        </w:r>
        <w:r w:rsidR="00B8692C">
          <w:rPr>
            <w:noProof/>
            <w:webHidden/>
          </w:rPr>
          <w:instrText xml:space="preserve"> PAGEREF _Toc484380936 \h </w:instrText>
        </w:r>
        <w:r w:rsidR="00B8692C">
          <w:rPr>
            <w:noProof/>
            <w:webHidden/>
          </w:rPr>
        </w:r>
        <w:r w:rsidR="00B8692C">
          <w:rPr>
            <w:noProof/>
            <w:webHidden/>
          </w:rPr>
          <w:fldChar w:fldCharType="separate"/>
        </w:r>
        <w:r w:rsidR="00B8692C">
          <w:rPr>
            <w:noProof/>
            <w:webHidden/>
          </w:rPr>
          <w:t>11</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37" w:history="1">
        <w:r w:rsidR="00B8692C" w:rsidRPr="00FC0149">
          <w:rPr>
            <w:rStyle w:val="af3"/>
            <w:noProof/>
          </w:rPr>
          <w:t>欧盟</w:t>
        </w:r>
        <w:r w:rsidR="00B8692C">
          <w:rPr>
            <w:noProof/>
            <w:webHidden/>
          </w:rPr>
          <w:tab/>
        </w:r>
        <w:r w:rsidR="00B8692C">
          <w:rPr>
            <w:noProof/>
            <w:webHidden/>
          </w:rPr>
          <w:fldChar w:fldCharType="begin"/>
        </w:r>
        <w:r w:rsidR="00B8692C">
          <w:rPr>
            <w:noProof/>
            <w:webHidden/>
          </w:rPr>
          <w:instrText xml:space="preserve"> PAGEREF _Toc484380937 \h </w:instrText>
        </w:r>
        <w:r w:rsidR="00B8692C">
          <w:rPr>
            <w:noProof/>
            <w:webHidden/>
          </w:rPr>
        </w:r>
        <w:r w:rsidR="00B8692C">
          <w:rPr>
            <w:noProof/>
            <w:webHidden/>
          </w:rPr>
          <w:fldChar w:fldCharType="separate"/>
        </w:r>
        <w:r w:rsidR="00B8692C">
          <w:rPr>
            <w:noProof/>
            <w:webHidden/>
          </w:rPr>
          <w:t>13</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38" w:history="1">
        <w:r w:rsidR="00B8692C" w:rsidRPr="00FC0149">
          <w:rPr>
            <w:rStyle w:val="af3"/>
            <w:noProof/>
          </w:rPr>
          <w:t>欧盟法院对</w:t>
        </w:r>
        <w:r w:rsidR="00B8692C" w:rsidRPr="00FC0149">
          <w:rPr>
            <w:rStyle w:val="af3"/>
            <w:noProof/>
          </w:rPr>
          <w:t>UCITS</w:t>
        </w:r>
        <w:r w:rsidR="00B8692C" w:rsidRPr="00FC0149">
          <w:rPr>
            <w:rStyle w:val="af3"/>
            <w:noProof/>
          </w:rPr>
          <w:t>的案件作出判决</w:t>
        </w:r>
        <w:r w:rsidR="00B8692C">
          <w:rPr>
            <w:noProof/>
            <w:webHidden/>
          </w:rPr>
          <w:tab/>
        </w:r>
        <w:r w:rsidR="00B8692C">
          <w:rPr>
            <w:noProof/>
            <w:webHidden/>
          </w:rPr>
          <w:fldChar w:fldCharType="begin"/>
        </w:r>
        <w:r w:rsidR="00B8692C">
          <w:rPr>
            <w:noProof/>
            <w:webHidden/>
          </w:rPr>
          <w:instrText xml:space="preserve"> PAGEREF _Toc484380938 \h </w:instrText>
        </w:r>
        <w:r w:rsidR="00B8692C">
          <w:rPr>
            <w:noProof/>
            <w:webHidden/>
          </w:rPr>
        </w:r>
        <w:r w:rsidR="00B8692C">
          <w:rPr>
            <w:noProof/>
            <w:webHidden/>
          </w:rPr>
          <w:fldChar w:fldCharType="separate"/>
        </w:r>
        <w:r w:rsidR="00B8692C">
          <w:rPr>
            <w:noProof/>
            <w:webHidden/>
          </w:rPr>
          <w:t>13</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39" w:history="1">
        <w:r w:rsidR="00B8692C" w:rsidRPr="00FC0149">
          <w:rPr>
            <w:rStyle w:val="af3"/>
            <w:noProof/>
          </w:rPr>
          <w:t>成本分摊集团在金融和保险市场中免征增值税的规定</w:t>
        </w:r>
        <w:r w:rsidR="00B8692C">
          <w:rPr>
            <w:noProof/>
            <w:webHidden/>
          </w:rPr>
          <w:tab/>
        </w:r>
        <w:r w:rsidR="00B8692C">
          <w:rPr>
            <w:noProof/>
            <w:webHidden/>
          </w:rPr>
          <w:fldChar w:fldCharType="begin"/>
        </w:r>
        <w:r w:rsidR="00B8692C">
          <w:rPr>
            <w:noProof/>
            <w:webHidden/>
          </w:rPr>
          <w:instrText xml:space="preserve"> PAGEREF _Toc484380939 \h </w:instrText>
        </w:r>
        <w:r w:rsidR="00B8692C">
          <w:rPr>
            <w:noProof/>
            <w:webHidden/>
          </w:rPr>
        </w:r>
        <w:r w:rsidR="00B8692C">
          <w:rPr>
            <w:noProof/>
            <w:webHidden/>
          </w:rPr>
          <w:fldChar w:fldCharType="separate"/>
        </w:r>
        <w:r w:rsidR="00B8692C">
          <w:rPr>
            <w:noProof/>
            <w:webHidden/>
          </w:rPr>
          <w:t>15</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40" w:history="1">
        <w:r w:rsidR="00B8692C" w:rsidRPr="00FC0149">
          <w:rPr>
            <w:rStyle w:val="af3"/>
            <w:noProof/>
          </w:rPr>
          <w:t>欧盟更新与加拿大之间的自由贸易协定</w:t>
        </w:r>
        <w:r w:rsidR="00B8692C">
          <w:rPr>
            <w:noProof/>
            <w:webHidden/>
          </w:rPr>
          <w:tab/>
        </w:r>
        <w:r w:rsidR="00B8692C">
          <w:rPr>
            <w:noProof/>
            <w:webHidden/>
          </w:rPr>
          <w:fldChar w:fldCharType="begin"/>
        </w:r>
        <w:r w:rsidR="00B8692C">
          <w:rPr>
            <w:noProof/>
            <w:webHidden/>
          </w:rPr>
          <w:instrText xml:space="preserve"> PAGEREF _Toc484380940 \h </w:instrText>
        </w:r>
        <w:r w:rsidR="00B8692C">
          <w:rPr>
            <w:noProof/>
            <w:webHidden/>
          </w:rPr>
        </w:r>
        <w:r w:rsidR="00B8692C">
          <w:rPr>
            <w:noProof/>
            <w:webHidden/>
          </w:rPr>
          <w:fldChar w:fldCharType="separate"/>
        </w:r>
        <w:r w:rsidR="00B8692C">
          <w:rPr>
            <w:noProof/>
            <w:webHidden/>
          </w:rPr>
          <w:t>15</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41" w:history="1">
        <w:r w:rsidR="00B8692C" w:rsidRPr="00FC0149">
          <w:rPr>
            <w:rStyle w:val="af3"/>
            <w:noProof/>
          </w:rPr>
          <w:t>意大利</w:t>
        </w:r>
        <w:r w:rsidR="00B8692C">
          <w:rPr>
            <w:noProof/>
            <w:webHidden/>
          </w:rPr>
          <w:tab/>
        </w:r>
        <w:r w:rsidR="00B8692C">
          <w:rPr>
            <w:noProof/>
            <w:webHidden/>
          </w:rPr>
          <w:fldChar w:fldCharType="begin"/>
        </w:r>
        <w:r w:rsidR="00B8692C">
          <w:rPr>
            <w:noProof/>
            <w:webHidden/>
          </w:rPr>
          <w:instrText xml:space="preserve"> PAGEREF _Toc484380941 \h </w:instrText>
        </w:r>
        <w:r w:rsidR="00B8692C">
          <w:rPr>
            <w:noProof/>
            <w:webHidden/>
          </w:rPr>
        </w:r>
        <w:r w:rsidR="00B8692C">
          <w:rPr>
            <w:noProof/>
            <w:webHidden/>
          </w:rPr>
          <w:fldChar w:fldCharType="separate"/>
        </w:r>
        <w:r w:rsidR="00B8692C">
          <w:rPr>
            <w:noProof/>
            <w:webHidden/>
          </w:rPr>
          <w:t>17</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42" w:history="1">
        <w:r w:rsidR="00B8692C" w:rsidRPr="00FC0149">
          <w:rPr>
            <w:rStyle w:val="af3"/>
            <w:noProof/>
          </w:rPr>
          <w:t>外国常设机构账户换算成欧元的新标准</w:t>
        </w:r>
        <w:r w:rsidR="00B8692C">
          <w:rPr>
            <w:noProof/>
            <w:webHidden/>
          </w:rPr>
          <w:tab/>
        </w:r>
        <w:r w:rsidR="00B8692C">
          <w:rPr>
            <w:noProof/>
            <w:webHidden/>
          </w:rPr>
          <w:fldChar w:fldCharType="begin"/>
        </w:r>
        <w:r w:rsidR="00B8692C">
          <w:rPr>
            <w:noProof/>
            <w:webHidden/>
          </w:rPr>
          <w:instrText xml:space="preserve"> PAGEREF _Toc484380942 \h </w:instrText>
        </w:r>
        <w:r w:rsidR="00B8692C">
          <w:rPr>
            <w:noProof/>
            <w:webHidden/>
          </w:rPr>
        </w:r>
        <w:r w:rsidR="00B8692C">
          <w:rPr>
            <w:noProof/>
            <w:webHidden/>
          </w:rPr>
          <w:fldChar w:fldCharType="separate"/>
        </w:r>
        <w:r w:rsidR="00B8692C">
          <w:rPr>
            <w:noProof/>
            <w:webHidden/>
          </w:rPr>
          <w:t>17</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43" w:history="1">
        <w:r w:rsidR="00B8692C" w:rsidRPr="00FC0149">
          <w:rPr>
            <w:rStyle w:val="af3"/>
            <w:noProof/>
          </w:rPr>
          <w:t>增值税电子提交方式的变革</w:t>
        </w:r>
        <w:r w:rsidR="00B8692C">
          <w:rPr>
            <w:noProof/>
            <w:webHidden/>
          </w:rPr>
          <w:tab/>
        </w:r>
        <w:r w:rsidR="00B8692C">
          <w:rPr>
            <w:noProof/>
            <w:webHidden/>
          </w:rPr>
          <w:fldChar w:fldCharType="begin"/>
        </w:r>
        <w:r w:rsidR="00B8692C">
          <w:rPr>
            <w:noProof/>
            <w:webHidden/>
          </w:rPr>
          <w:instrText xml:space="preserve"> PAGEREF _Toc484380943 \h </w:instrText>
        </w:r>
        <w:r w:rsidR="00B8692C">
          <w:rPr>
            <w:noProof/>
            <w:webHidden/>
          </w:rPr>
        </w:r>
        <w:r w:rsidR="00B8692C">
          <w:rPr>
            <w:noProof/>
            <w:webHidden/>
          </w:rPr>
          <w:fldChar w:fldCharType="separate"/>
        </w:r>
        <w:r w:rsidR="00B8692C">
          <w:rPr>
            <w:noProof/>
            <w:webHidden/>
          </w:rPr>
          <w:t>19</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44" w:history="1">
        <w:r w:rsidR="00B8692C" w:rsidRPr="00FC0149">
          <w:rPr>
            <w:rStyle w:val="af3"/>
            <w:noProof/>
          </w:rPr>
          <w:t>意大利子公司向总公司转让股份时的纳税义务</w:t>
        </w:r>
        <w:r w:rsidR="00B8692C">
          <w:rPr>
            <w:noProof/>
            <w:webHidden/>
          </w:rPr>
          <w:tab/>
        </w:r>
        <w:r w:rsidR="00B8692C">
          <w:rPr>
            <w:noProof/>
            <w:webHidden/>
          </w:rPr>
          <w:fldChar w:fldCharType="begin"/>
        </w:r>
        <w:r w:rsidR="00B8692C">
          <w:rPr>
            <w:noProof/>
            <w:webHidden/>
          </w:rPr>
          <w:instrText xml:space="preserve"> PAGEREF _Toc484380944 \h </w:instrText>
        </w:r>
        <w:r w:rsidR="00B8692C">
          <w:rPr>
            <w:noProof/>
            <w:webHidden/>
          </w:rPr>
        </w:r>
        <w:r w:rsidR="00B8692C">
          <w:rPr>
            <w:noProof/>
            <w:webHidden/>
          </w:rPr>
          <w:fldChar w:fldCharType="separate"/>
        </w:r>
        <w:r w:rsidR="00B8692C">
          <w:rPr>
            <w:noProof/>
            <w:webHidden/>
          </w:rPr>
          <w:t>20</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45" w:history="1">
        <w:r w:rsidR="00B8692C" w:rsidRPr="00FC0149">
          <w:rPr>
            <w:rStyle w:val="af3"/>
            <w:noProof/>
          </w:rPr>
          <w:t>“</w:t>
        </w:r>
        <w:r w:rsidR="00B8692C" w:rsidRPr="00FC0149">
          <w:rPr>
            <w:rStyle w:val="af3"/>
            <w:noProof/>
          </w:rPr>
          <w:t>实益所有人</w:t>
        </w:r>
        <w:r w:rsidR="00B8692C" w:rsidRPr="00FC0149">
          <w:rPr>
            <w:rStyle w:val="af3"/>
            <w:noProof/>
          </w:rPr>
          <w:t>”</w:t>
        </w:r>
        <w:r w:rsidR="00B8692C" w:rsidRPr="00FC0149">
          <w:rPr>
            <w:rStyle w:val="af3"/>
            <w:noProof/>
          </w:rPr>
          <w:t>概念的内涵</w:t>
        </w:r>
        <w:r w:rsidR="00B8692C">
          <w:rPr>
            <w:noProof/>
            <w:webHidden/>
          </w:rPr>
          <w:tab/>
        </w:r>
        <w:r w:rsidR="00B8692C">
          <w:rPr>
            <w:noProof/>
            <w:webHidden/>
          </w:rPr>
          <w:fldChar w:fldCharType="begin"/>
        </w:r>
        <w:r w:rsidR="00B8692C">
          <w:rPr>
            <w:noProof/>
            <w:webHidden/>
          </w:rPr>
          <w:instrText xml:space="preserve"> PAGEREF _Toc484380945 \h </w:instrText>
        </w:r>
        <w:r w:rsidR="00B8692C">
          <w:rPr>
            <w:noProof/>
            <w:webHidden/>
          </w:rPr>
        </w:r>
        <w:r w:rsidR="00B8692C">
          <w:rPr>
            <w:noProof/>
            <w:webHidden/>
          </w:rPr>
          <w:fldChar w:fldCharType="separate"/>
        </w:r>
        <w:r w:rsidR="00B8692C">
          <w:rPr>
            <w:noProof/>
            <w:webHidden/>
          </w:rPr>
          <w:t>21</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46" w:history="1">
        <w:r w:rsidR="00B8692C" w:rsidRPr="00FC0149">
          <w:rPr>
            <w:rStyle w:val="af3"/>
            <w:noProof/>
          </w:rPr>
          <w:t>特许权使用费和股息的税收优惠争议</w:t>
        </w:r>
        <w:r w:rsidR="00B8692C">
          <w:rPr>
            <w:noProof/>
            <w:webHidden/>
          </w:rPr>
          <w:tab/>
        </w:r>
        <w:r w:rsidR="00B8692C">
          <w:rPr>
            <w:noProof/>
            <w:webHidden/>
          </w:rPr>
          <w:fldChar w:fldCharType="begin"/>
        </w:r>
        <w:r w:rsidR="00B8692C">
          <w:rPr>
            <w:noProof/>
            <w:webHidden/>
          </w:rPr>
          <w:instrText xml:space="preserve"> PAGEREF _Toc484380946 \h </w:instrText>
        </w:r>
        <w:r w:rsidR="00B8692C">
          <w:rPr>
            <w:noProof/>
            <w:webHidden/>
          </w:rPr>
        </w:r>
        <w:r w:rsidR="00B8692C">
          <w:rPr>
            <w:noProof/>
            <w:webHidden/>
          </w:rPr>
          <w:fldChar w:fldCharType="separate"/>
        </w:r>
        <w:r w:rsidR="00B8692C">
          <w:rPr>
            <w:noProof/>
            <w:webHidden/>
          </w:rPr>
          <w:t>23</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47" w:history="1">
        <w:r w:rsidR="00B8692C" w:rsidRPr="00FC0149">
          <w:rPr>
            <w:rStyle w:val="af3"/>
            <w:noProof/>
          </w:rPr>
          <w:t>英国</w:t>
        </w:r>
        <w:r w:rsidR="00B8692C">
          <w:rPr>
            <w:noProof/>
            <w:webHidden/>
          </w:rPr>
          <w:tab/>
        </w:r>
        <w:r w:rsidR="00B8692C">
          <w:rPr>
            <w:noProof/>
            <w:webHidden/>
          </w:rPr>
          <w:fldChar w:fldCharType="begin"/>
        </w:r>
        <w:r w:rsidR="00B8692C">
          <w:rPr>
            <w:noProof/>
            <w:webHidden/>
          </w:rPr>
          <w:instrText xml:space="preserve"> PAGEREF _Toc484380947 \h </w:instrText>
        </w:r>
        <w:r w:rsidR="00B8692C">
          <w:rPr>
            <w:noProof/>
            <w:webHidden/>
          </w:rPr>
        </w:r>
        <w:r w:rsidR="00B8692C">
          <w:rPr>
            <w:noProof/>
            <w:webHidden/>
          </w:rPr>
          <w:fldChar w:fldCharType="separate"/>
        </w:r>
        <w:r w:rsidR="00B8692C">
          <w:rPr>
            <w:noProof/>
            <w:webHidden/>
          </w:rPr>
          <w:t>25</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48" w:history="1">
        <w:r w:rsidR="00B8692C" w:rsidRPr="00FC0149">
          <w:rPr>
            <w:rStyle w:val="af3"/>
            <w:noProof/>
          </w:rPr>
          <w:t>英国消费者支付非欧盟境内产生的手机费用将缴纳增值税</w:t>
        </w:r>
        <w:r w:rsidR="00B8692C">
          <w:rPr>
            <w:noProof/>
            <w:webHidden/>
          </w:rPr>
          <w:tab/>
        </w:r>
        <w:r w:rsidR="00B8692C">
          <w:rPr>
            <w:noProof/>
            <w:webHidden/>
          </w:rPr>
          <w:fldChar w:fldCharType="begin"/>
        </w:r>
        <w:r w:rsidR="00B8692C">
          <w:rPr>
            <w:noProof/>
            <w:webHidden/>
          </w:rPr>
          <w:instrText xml:space="preserve"> PAGEREF _Toc484380948 \h </w:instrText>
        </w:r>
        <w:r w:rsidR="00B8692C">
          <w:rPr>
            <w:noProof/>
            <w:webHidden/>
          </w:rPr>
        </w:r>
        <w:r w:rsidR="00B8692C">
          <w:rPr>
            <w:noProof/>
            <w:webHidden/>
          </w:rPr>
          <w:fldChar w:fldCharType="separate"/>
        </w:r>
        <w:r w:rsidR="00B8692C">
          <w:rPr>
            <w:noProof/>
            <w:webHidden/>
          </w:rPr>
          <w:t>25</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49" w:history="1">
        <w:r w:rsidR="00B8692C" w:rsidRPr="00FC0149">
          <w:rPr>
            <w:rStyle w:val="af3"/>
            <w:noProof/>
          </w:rPr>
          <w:t>“</w:t>
        </w:r>
        <w:r w:rsidR="00B8692C" w:rsidRPr="00FC0149">
          <w:rPr>
            <w:rStyle w:val="af3"/>
            <w:noProof/>
          </w:rPr>
          <w:t>苏格兰纳税人</w:t>
        </w:r>
        <w:r w:rsidR="00B8692C" w:rsidRPr="00FC0149">
          <w:rPr>
            <w:rStyle w:val="af3"/>
            <w:noProof/>
          </w:rPr>
          <w:t>”</w:t>
        </w:r>
        <w:r w:rsidR="00B8692C" w:rsidRPr="00FC0149">
          <w:rPr>
            <w:rStyle w:val="af3"/>
            <w:noProof/>
          </w:rPr>
          <w:t>的高税率所得税的起征点不变</w:t>
        </w:r>
        <w:r w:rsidR="00B8692C">
          <w:rPr>
            <w:noProof/>
            <w:webHidden/>
          </w:rPr>
          <w:tab/>
        </w:r>
        <w:r w:rsidR="00B8692C">
          <w:rPr>
            <w:noProof/>
            <w:webHidden/>
          </w:rPr>
          <w:fldChar w:fldCharType="begin"/>
        </w:r>
        <w:r w:rsidR="00B8692C">
          <w:rPr>
            <w:noProof/>
            <w:webHidden/>
          </w:rPr>
          <w:instrText xml:space="preserve"> PAGEREF _Toc484380949 \h </w:instrText>
        </w:r>
        <w:r w:rsidR="00B8692C">
          <w:rPr>
            <w:noProof/>
            <w:webHidden/>
          </w:rPr>
        </w:r>
        <w:r w:rsidR="00B8692C">
          <w:rPr>
            <w:noProof/>
            <w:webHidden/>
          </w:rPr>
          <w:fldChar w:fldCharType="separate"/>
        </w:r>
        <w:r w:rsidR="00B8692C">
          <w:rPr>
            <w:noProof/>
            <w:webHidden/>
          </w:rPr>
          <w:t>27</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50" w:history="1">
        <w:r w:rsidR="00B8692C" w:rsidRPr="00FC0149">
          <w:rPr>
            <w:rStyle w:val="af3"/>
            <w:noProof/>
          </w:rPr>
          <w:t>2017</w:t>
        </w:r>
        <w:r w:rsidR="00B8692C" w:rsidRPr="00FC0149">
          <w:rPr>
            <w:rStyle w:val="af3"/>
            <w:noProof/>
          </w:rPr>
          <w:t>年英国春季预算</w:t>
        </w:r>
        <w:r w:rsidR="00B8692C">
          <w:rPr>
            <w:noProof/>
            <w:webHidden/>
          </w:rPr>
          <w:tab/>
        </w:r>
        <w:r w:rsidR="00B8692C">
          <w:rPr>
            <w:noProof/>
            <w:webHidden/>
          </w:rPr>
          <w:fldChar w:fldCharType="begin"/>
        </w:r>
        <w:r w:rsidR="00B8692C">
          <w:rPr>
            <w:noProof/>
            <w:webHidden/>
          </w:rPr>
          <w:instrText xml:space="preserve"> PAGEREF _Toc484380950 \h </w:instrText>
        </w:r>
        <w:r w:rsidR="00B8692C">
          <w:rPr>
            <w:noProof/>
            <w:webHidden/>
          </w:rPr>
        </w:r>
        <w:r w:rsidR="00B8692C">
          <w:rPr>
            <w:noProof/>
            <w:webHidden/>
          </w:rPr>
          <w:fldChar w:fldCharType="separate"/>
        </w:r>
        <w:r w:rsidR="00B8692C">
          <w:rPr>
            <w:noProof/>
            <w:webHidden/>
          </w:rPr>
          <w:t>29</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51" w:history="1">
        <w:r w:rsidR="00B8692C" w:rsidRPr="00FC0149">
          <w:rPr>
            <w:rStyle w:val="af3"/>
            <w:noProof/>
          </w:rPr>
          <w:t>阿拉伯联合酋长国</w:t>
        </w:r>
        <w:r w:rsidR="00B8692C">
          <w:rPr>
            <w:noProof/>
            <w:webHidden/>
          </w:rPr>
          <w:tab/>
        </w:r>
        <w:r w:rsidR="00B8692C">
          <w:rPr>
            <w:noProof/>
            <w:webHidden/>
          </w:rPr>
          <w:fldChar w:fldCharType="begin"/>
        </w:r>
        <w:r w:rsidR="00B8692C">
          <w:rPr>
            <w:noProof/>
            <w:webHidden/>
          </w:rPr>
          <w:instrText xml:space="preserve"> PAGEREF _Toc484380951 \h </w:instrText>
        </w:r>
        <w:r w:rsidR="00B8692C">
          <w:rPr>
            <w:noProof/>
            <w:webHidden/>
          </w:rPr>
        </w:r>
        <w:r w:rsidR="00B8692C">
          <w:rPr>
            <w:noProof/>
            <w:webHidden/>
          </w:rPr>
          <w:fldChar w:fldCharType="separate"/>
        </w:r>
        <w:r w:rsidR="00B8692C">
          <w:rPr>
            <w:noProof/>
            <w:webHidden/>
          </w:rPr>
          <w:t>34</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52" w:history="1">
        <w:r w:rsidR="00B8692C" w:rsidRPr="00FC0149">
          <w:rPr>
            <w:rStyle w:val="af3"/>
            <w:noProof/>
          </w:rPr>
          <w:t>阿联酋近期生效的税收协定</w:t>
        </w:r>
        <w:r w:rsidR="00B8692C">
          <w:rPr>
            <w:noProof/>
            <w:webHidden/>
          </w:rPr>
          <w:tab/>
        </w:r>
        <w:r w:rsidR="00B8692C">
          <w:rPr>
            <w:noProof/>
            <w:webHidden/>
          </w:rPr>
          <w:fldChar w:fldCharType="begin"/>
        </w:r>
        <w:r w:rsidR="00B8692C">
          <w:rPr>
            <w:noProof/>
            <w:webHidden/>
          </w:rPr>
          <w:instrText xml:space="preserve"> PAGEREF _Toc484380952 \h </w:instrText>
        </w:r>
        <w:r w:rsidR="00B8692C">
          <w:rPr>
            <w:noProof/>
            <w:webHidden/>
          </w:rPr>
        </w:r>
        <w:r w:rsidR="00B8692C">
          <w:rPr>
            <w:noProof/>
            <w:webHidden/>
          </w:rPr>
          <w:fldChar w:fldCharType="separate"/>
        </w:r>
        <w:r w:rsidR="00B8692C">
          <w:rPr>
            <w:noProof/>
            <w:webHidden/>
          </w:rPr>
          <w:t>34</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53" w:history="1">
        <w:r w:rsidR="00B8692C" w:rsidRPr="00FC0149">
          <w:rPr>
            <w:rStyle w:val="af3"/>
            <w:noProof/>
          </w:rPr>
          <w:t>阿联酋建立自由区</w:t>
        </w:r>
        <w:r w:rsidR="00B8692C" w:rsidRPr="00FC0149">
          <w:rPr>
            <w:rStyle w:val="af3"/>
            <w:noProof/>
          </w:rPr>
          <w:t>—</w:t>
        </w:r>
        <w:r w:rsidR="00B8692C" w:rsidRPr="00FC0149">
          <w:rPr>
            <w:rStyle w:val="af3"/>
            <w:noProof/>
          </w:rPr>
          <w:t>阿布扎比全球市场（</w:t>
        </w:r>
        <w:r w:rsidR="00B8692C" w:rsidRPr="00FC0149">
          <w:rPr>
            <w:rStyle w:val="af3"/>
            <w:noProof/>
          </w:rPr>
          <w:t>ADGM</w:t>
        </w:r>
        <w:r w:rsidR="00B8692C" w:rsidRPr="00FC0149">
          <w:rPr>
            <w:rStyle w:val="af3"/>
            <w:noProof/>
          </w:rPr>
          <w:t>）</w:t>
        </w:r>
        <w:r w:rsidR="00B8692C">
          <w:rPr>
            <w:noProof/>
            <w:webHidden/>
          </w:rPr>
          <w:tab/>
        </w:r>
        <w:r w:rsidR="00B8692C">
          <w:rPr>
            <w:noProof/>
            <w:webHidden/>
          </w:rPr>
          <w:fldChar w:fldCharType="begin"/>
        </w:r>
        <w:r w:rsidR="00B8692C">
          <w:rPr>
            <w:noProof/>
            <w:webHidden/>
          </w:rPr>
          <w:instrText xml:space="preserve"> PAGEREF _Toc484380953 \h </w:instrText>
        </w:r>
        <w:r w:rsidR="00B8692C">
          <w:rPr>
            <w:noProof/>
            <w:webHidden/>
          </w:rPr>
        </w:r>
        <w:r w:rsidR="00B8692C">
          <w:rPr>
            <w:noProof/>
            <w:webHidden/>
          </w:rPr>
          <w:fldChar w:fldCharType="separate"/>
        </w:r>
        <w:r w:rsidR="00B8692C">
          <w:rPr>
            <w:noProof/>
            <w:webHidden/>
          </w:rPr>
          <w:t>35</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54" w:history="1">
        <w:r w:rsidR="00B8692C" w:rsidRPr="00FC0149">
          <w:rPr>
            <w:rStyle w:val="af3"/>
            <w:noProof/>
          </w:rPr>
          <w:t>阿曼</w:t>
        </w:r>
        <w:r w:rsidR="00B8692C">
          <w:rPr>
            <w:noProof/>
            <w:webHidden/>
          </w:rPr>
          <w:tab/>
        </w:r>
        <w:r w:rsidR="00B8692C">
          <w:rPr>
            <w:noProof/>
            <w:webHidden/>
          </w:rPr>
          <w:fldChar w:fldCharType="begin"/>
        </w:r>
        <w:r w:rsidR="00B8692C">
          <w:rPr>
            <w:noProof/>
            <w:webHidden/>
          </w:rPr>
          <w:instrText xml:space="preserve"> PAGEREF _Toc484380954 \h </w:instrText>
        </w:r>
        <w:r w:rsidR="00B8692C">
          <w:rPr>
            <w:noProof/>
            <w:webHidden/>
          </w:rPr>
        </w:r>
        <w:r w:rsidR="00B8692C">
          <w:rPr>
            <w:noProof/>
            <w:webHidden/>
          </w:rPr>
          <w:fldChar w:fldCharType="separate"/>
        </w:r>
        <w:r w:rsidR="00B8692C">
          <w:rPr>
            <w:noProof/>
            <w:webHidden/>
          </w:rPr>
          <w:t>36</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55" w:history="1">
        <w:r w:rsidR="00B8692C" w:rsidRPr="00FC0149">
          <w:rPr>
            <w:rStyle w:val="af3"/>
            <w:noProof/>
          </w:rPr>
          <w:t>阿曼</w:t>
        </w:r>
        <w:r w:rsidR="00B8692C" w:rsidRPr="00FC0149">
          <w:rPr>
            <w:rStyle w:val="af3"/>
            <w:noProof/>
          </w:rPr>
          <w:t>2017</w:t>
        </w:r>
        <w:r w:rsidR="00B8692C" w:rsidRPr="00FC0149">
          <w:rPr>
            <w:rStyle w:val="af3"/>
            <w:noProof/>
          </w:rPr>
          <w:t>年预算亮点</w:t>
        </w:r>
        <w:r w:rsidR="00B8692C">
          <w:rPr>
            <w:noProof/>
            <w:webHidden/>
          </w:rPr>
          <w:tab/>
        </w:r>
        <w:r w:rsidR="00B8692C">
          <w:rPr>
            <w:noProof/>
            <w:webHidden/>
          </w:rPr>
          <w:fldChar w:fldCharType="begin"/>
        </w:r>
        <w:r w:rsidR="00B8692C">
          <w:rPr>
            <w:noProof/>
            <w:webHidden/>
          </w:rPr>
          <w:instrText xml:space="preserve"> PAGEREF _Toc484380955 \h </w:instrText>
        </w:r>
        <w:r w:rsidR="00B8692C">
          <w:rPr>
            <w:noProof/>
            <w:webHidden/>
          </w:rPr>
        </w:r>
        <w:r w:rsidR="00B8692C">
          <w:rPr>
            <w:noProof/>
            <w:webHidden/>
          </w:rPr>
          <w:fldChar w:fldCharType="separate"/>
        </w:r>
        <w:r w:rsidR="00B8692C">
          <w:rPr>
            <w:noProof/>
            <w:webHidden/>
          </w:rPr>
          <w:t>37</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56" w:history="1">
        <w:r w:rsidR="00B8692C" w:rsidRPr="00FC0149">
          <w:rPr>
            <w:rStyle w:val="af3"/>
            <w:noProof/>
          </w:rPr>
          <w:t>阿曼修改所得税法</w:t>
        </w:r>
        <w:r w:rsidR="00B8692C">
          <w:rPr>
            <w:noProof/>
            <w:webHidden/>
          </w:rPr>
          <w:tab/>
        </w:r>
        <w:r w:rsidR="00B8692C">
          <w:rPr>
            <w:noProof/>
            <w:webHidden/>
          </w:rPr>
          <w:fldChar w:fldCharType="begin"/>
        </w:r>
        <w:r w:rsidR="00B8692C">
          <w:rPr>
            <w:noProof/>
            <w:webHidden/>
          </w:rPr>
          <w:instrText xml:space="preserve"> PAGEREF _Toc484380956 \h </w:instrText>
        </w:r>
        <w:r w:rsidR="00B8692C">
          <w:rPr>
            <w:noProof/>
            <w:webHidden/>
          </w:rPr>
        </w:r>
        <w:r w:rsidR="00B8692C">
          <w:rPr>
            <w:noProof/>
            <w:webHidden/>
          </w:rPr>
          <w:fldChar w:fldCharType="separate"/>
        </w:r>
        <w:r w:rsidR="00B8692C">
          <w:rPr>
            <w:noProof/>
            <w:webHidden/>
          </w:rPr>
          <w:t>38</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57" w:history="1">
        <w:r w:rsidR="00B8692C" w:rsidRPr="00FC0149">
          <w:rPr>
            <w:rStyle w:val="af3"/>
            <w:noProof/>
          </w:rPr>
          <w:t>埃及</w:t>
        </w:r>
        <w:r w:rsidR="00B8692C">
          <w:rPr>
            <w:noProof/>
            <w:webHidden/>
          </w:rPr>
          <w:tab/>
        </w:r>
        <w:r w:rsidR="00B8692C">
          <w:rPr>
            <w:noProof/>
            <w:webHidden/>
          </w:rPr>
          <w:fldChar w:fldCharType="begin"/>
        </w:r>
        <w:r w:rsidR="00B8692C">
          <w:rPr>
            <w:noProof/>
            <w:webHidden/>
          </w:rPr>
          <w:instrText xml:space="preserve"> PAGEREF _Toc484380957 \h </w:instrText>
        </w:r>
        <w:r w:rsidR="00B8692C">
          <w:rPr>
            <w:noProof/>
            <w:webHidden/>
          </w:rPr>
        </w:r>
        <w:r w:rsidR="00B8692C">
          <w:rPr>
            <w:noProof/>
            <w:webHidden/>
          </w:rPr>
          <w:fldChar w:fldCharType="separate"/>
        </w:r>
        <w:r w:rsidR="00B8692C">
          <w:rPr>
            <w:noProof/>
            <w:webHidden/>
          </w:rPr>
          <w:t>40</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58" w:history="1">
        <w:r w:rsidR="00B8692C" w:rsidRPr="00FC0149">
          <w:rPr>
            <w:rStyle w:val="af3"/>
            <w:noProof/>
          </w:rPr>
          <w:t>埃及颁布增值税法</w:t>
        </w:r>
        <w:r w:rsidR="00B8692C">
          <w:rPr>
            <w:noProof/>
            <w:webHidden/>
          </w:rPr>
          <w:tab/>
        </w:r>
        <w:r w:rsidR="00B8692C">
          <w:rPr>
            <w:noProof/>
            <w:webHidden/>
          </w:rPr>
          <w:fldChar w:fldCharType="begin"/>
        </w:r>
        <w:r w:rsidR="00B8692C">
          <w:rPr>
            <w:noProof/>
            <w:webHidden/>
          </w:rPr>
          <w:instrText xml:space="preserve"> PAGEREF _Toc484380958 \h </w:instrText>
        </w:r>
        <w:r w:rsidR="00B8692C">
          <w:rPr>
            <w:noProof/>
            <w:webHidden/>
          </w:rPr>
        </w:r>
        <w:r w:rsidR="00B8692C">
          <w:rPr>
            <w:noProof/>
            <w:webHidden/>
          </w:rPr>
          <w:fldChar w:fldCharType="separate"/>
        </w:r>
        <w:r w:rsidR="00B8692C">
          <w:rPr>
            <w:noProof/>
            <w:webHidden/>
          </w:rPr>
          <w:t>40</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59" w:history="1">
        <w:r w:rsidR="00B8692C" w:rsidRPr="00FC0149">
          <w:rPr>
            <w:rStyle w:val="af3"/>
            <w:noProof/>
          </w:rPr>
          <w:t>埃及</w:t>
        </w:r>
        <w:r w:rsidR="00B8692C" w:rsidRPr="00FC0149">
          <w:rPr>
            <w:rStyle w:val="af3"/>
            <w:noProof/>
          </w:rPr>
          <w:t>2016</w:t>
        </w:r>
        <w:r w:rsidR="00B8692C" w:rsidRPr="00FC0149">
          <w:rPr>
            <w:rStyle w:val="af3"/>
            <w:noProof/>
          </w:rPr>
          <w:t>年争议解决税法</w:t>
        </w:r>
        <w:r w:rsidR="00B8692C">
          <w:rPr>
            <w:noProof/>
            <w:webHidden/>
          </w:rPr>
          <w:tab/>
        </w:r>
        <w:r w:rsidR="00B8692C">
          <w:rPr>
            <w:noProof/>
            <w:webHidden/>
          </w:rPr>
          <w:fldChar w:fldCharType="begin"/>
        </w:r>
        <w:r w:rsidR="00B8692C">
          <w:rPr>
            <w:noProof/>
            <w:webHidden/>
          </w:rPr>
          <w:instrText xml:space="preserve"> PAGEREF _Toc484380959 \h </w:instrText>
        </w:r>
        <w:r w:rsidR="00B8692C">
          <w:rPr>
            <w:noProof/>
            <w:webHidden/>
          </w:rPr>
        </w:r>
        <w:r w:rsidR="00B8692C">
          <w:rPr>
            <w:noProof/>
            <w:webHidden/>
          </w:rPr>
          <w:fldChar w:fldCharType="separate"/>
        </w:r>
        <w:r w:rsidR="00B8692C">
          <w:rPr>
            <w:noProof/>
            <w:webHidden/>
          </w:rPr>
          <w:t>42</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60" w:history="1">
        <w:r w:rsidR="00B8692C" w:rsidRPr="00FC0149">
          <w:rPr>
            <w:rStyle w:val="af3"/>
            <w:noProof/>
          </w:rPr>
          <w:t>澳大利亚</w:t>
        </w:r>
        <w:r w:rsidR="00B8692C">
          <w:rPr>
            <w:noProof/>
            <w:webHidden/>
          </w:rPr>
          <w:tab/>
        </w:r>
        <w:r w:rsidR="00B8692C">
          <w:rPr>
            <w:noProof/>
            <w:webHidden/>
          </w:rPr>
          <w:fldChar w:fldCharType="begin"/>
        </w:r>
        <w:r w:rsidR="00B8692C">
          <w:rPr>
            <w:noProof/>
            <w:webHidden/>
          </w:rPr>
          <w:instrText xml:space="preserve"> PAGEREF _Toc484380960 \h </w:instrText>
        </w:r>
        <w:r w:rsidR="00B8692C">
          <w:rPr>
            <w:noProof/>
            <w:webHidden/>
          </w:rPr>
        </w:r>
        <w:r w:rsidR="00B8692C">
          <w:rPr>
            <w:noProof/>
            <w:webHidden/>
          </w:rPr>
          <w:fldChar w:fldCharType="separate"/>
        </w:r>
        <w:r w:rsidR="00B8692C">
          <w:rPr>
            <w:noProof/>
            <w:webHidden/>
          </w:rPr>
          <w:t>42</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61" w:history="1">
        <w:r w:rsidR="00B8692C" w:rsidRPr="00FC0149">
          <w:rPr>
            <w:rStyle w:val="af3"/>
            <w:noProof/>
          </w:rPr>
          <w:t>澳大利亚重启</w:t>
        </w:r>
        <w:r w:rsidR="00B8692C" w:rsidRPr="00FC0149">
          <w:rPr>
            <w:rStyle w:val="af3"/>
            <w:noProof/>
          </w:rPr>
          <w:t>“</w:t>
        </w:r>
        <w:r w:rsidR="00B8692C" w:rsidRPr="00FC0149">
          <w:rPr>
            <w:rStyle w:val="af3"/>
            <w:noProof/>
          </w:rPr>
          <w:t>中央管理与控制</w:t>
        </w:r>
        <w:r w:rsidR="00B8692C" w:rsidRPr="00FC0149">
          <w:rPr>
            <w:rStyle w:val="af3"/>
            <w:noProof/>
          </w:rPr>
          <w:t>”</w:t>
        </w:r>
        <w:r w:rsidR="00B8692C">
          <w:rPr>
            <w:noProof/>
            <w:webHidden/>
          </w:rPr>
          <w:tab/>
        </w:r>
        <w:r w:rsidR="00B8692C">
          <w:rPr>
            <w:noProof/>
            <w:webHidden/>
          </w:rPr>
          <w:fldChar w:fldCharType="begin"/>
        </w:r>
        <w:r w:rsidR="00B8692C">
          <w:rPr>
            <w:noProof/>
            <w:webHidden/>
          </w:rPr>
          <w:instrText xml:space="preserve"> PAGEREF _Toc484380961 \h </w:instrText>
        </w:r>
        <w:r w:rsidR="00B8692C">
          <w:rPr>
            <w:noProof/>
            <w:webHidden/>
          </w:rPr>
        </w:r>
        <w:r w:rsidR="00B8692C">
          <w:rPr>
            <w:noProof/>
            <w:webHidden/>
          </w:rPr>
          <w:fldChar w:fldCharType="separate"/>
        </w:r>
        <w:r w:rsidR="00B8692C">
          <w:rPr>
            <w:noProof/>
            <w:webHidden/>
          </w:rPr>
          <w:t>42</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62" w:history="1">
        <w:r w:rsidR="00B8692C" w:rsidRPr="00FC0149">
          <w:rPr>
            <w:rStyle w:val="af3"/>
            <w:noProof/>
          </w:rPr>
          <w:t>澳大利亚退休金立法变更</w:t>
        </w:r>
        <w:r w:rsidR="00B8692C">
          <w:rPr>
            <w:noProof/>
            <w:webHidden/>
          </w:rPr>
          <w:tab/>
        </w:r>
        <w:r w:rsidR="00B8692C">
          <w:rPr>
            <w:noProof/>
            <w:webHidden/>
          </w:rPr>
          <w:fldChar w:fldCharType="begin"/>
        </w:r>
        <w:r w:rsidR="00B8692C">
          <w:rPr>
            <w:noProof/>
            <w:webHidden/>
          </w:rPr>
          <w:instrText xml:space="preserve"> PAGEREF _Toc484380962 \h </w:instrText>
        </w:r>
        <w:r w:rsidR="00B8692C">
          <w:rPr>
            <w:noProof/>
            <w:webHidden/>
          </w:rPr>
        </w:r>
        <w:r w:rsidR="00B8692C">
          <w:rPr>
            <w:noProof/>
            <w:webHidden/>
          </w:rPr>
          <w:fldChar w:fldCharType="separate"/>
        </w:r>
        <w:r w:rsidR="00B8692C">
          <w:rPr>
            <w:noProof/>
            <w:webHidden/>
          </w:rPr>
          <w:t>44</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63" w:history="1">
        <w:r w:rsidR="00B8692C" w:rsidRPr="00FC0149">
          <w:rPr>
            <w:rStyle w:val="af3"/>
            <w:noProof/>
          </w:rPr>
          <w:t>澳大利亚正在审议企业税计划</w:t>
        </w:r>
        <w:r w:rsidR="00B8692C">
          <w:rPr>
            <w:noProof/>
            <w:webHidden/>
          </w:rPr>
          <w:tab/>
        </w:r>
        <w:r w:rsidR="00B8692C">
          <w:rPr>
            <w:noProof/>
            <w:webHidden/>
          </w:rPr>
          <w:fldChar w:fldCharType="begin"/>
        </w:r>
        <w:r w:rsidR="00B8692C">
          <w:rPr>
            <w:noProof/>
            <w:webHidden/>
          </w:rPr>
          <w:instrText xml:space="preserve"> PAGEREF _Toc484380963 \h </w:instrText>
        </w:r>
        <w:r w:rsidR="00B8692C">
          <w:rPr>
            <w:noProof/>
            <w:webHidden/>
          </w:rPr>
        </w:r>
        <w:r w:rsidR="00B8692C">
          <w:rPr>
            <w:noProof/>
            <w:webHidden/>
          </w:rPr>
          <w:fldChar w:fldCharType="separate"/>
        </w:r>
        <w:r w:rsidR="00B8692C">
          <w:rPr>
            <w:noProof/>
            <w:webHidden/>
          </w:rPr>
          <w:t>45</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64" w:history="1">
        <w:r w:rsidR="00B8692C" w:rsidRPr="00FC0149">
          <w:rPr>
            <w:rStyle w:val="af3"/>
            <w:noProof/>
          </w:rPr>
          <w:t>海湾合作委员会</w:t>
        </w:r>
        <w:r w:rsidR="00B8692C">
          <w:rPr>
            <w:noProof/>
            <w:webHidden/>
          </w:rPr>
          <w:tab/>
        </w:r>
        <w:r w:rsidR="00B8692C">
          <w:rPr>
            <w:noProof/>
            <w:webHidden/>
          </w:rPr>
          <w:fldChar w:fldCharType="begin"/>
        </w:r>
        <w:r w:rsidR="00B8692C">
          <w:rPr>
            <w:noProof/>
            <w:webHidden/>
          </w:rPr>
          <w:instrText xml:space="preserve"> PAGEREF _Toc484380964 \h </w:instrText>
        </w:r>
        <w:r w:rsidR="00B8692C">
          <w:rPr>
            <w:noProof/>
            <w:webHidden/>
          </w:rPr>
        </w:r>
        <w:r w:rsidR="00B8692C">
          <w:rPr>
            <w:noProof/>
            <w:webHidden/>
          </w:rPr>
          <w:fldChar w:fldCharType="separate"/>
        </w:r>
        <w:r w:rsidR="00B8692C">
          <w:rPr>
            <w:noProof/>
            <w:webHidden/>
          </w:rPr>
          <w:t>47</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65" w:history="1">
        <w:r w:rsidR="00B8692C" w:rsidRPr="00FC0149">
          <w:rPr>
            <w:rStyle w:val="af3"/>
            <w:noProof/>
          </w:rPr>
          <w:t>海合会推进</w:t>
        </w:r>
        <w:r w:rsidR="00B8692C" w:rsidRPr="00FC0149">
          <w:rPr>
            <w:rStyle w:val="af3"/>
            <w:noProof/>
          </w:rPr>
          <w:t>2018</w:t>
        </w:r>
        <w:r w:rsidR="00B8692C" w:rsidRPr="00FC0149">
          <w:rPr>
            <w:rStyle w:val="af3"/>
            <w:noProof/>
          </w:rPr>
          <w:t>年增值税改革</w:t>
        </w:r>
        <w:r w:rsidR="00B8692C">
          <w:rPr>
            <w:noProof/>
            <w:webHidden/>
          </w:rPr>
          <w:tab/>
        </w:r>
        <w:r w:rsidR="00B8692C">
          <w:rPr>
            <w:noProof/>
            <w:webHidden/>
          </w:rPr>
          <w:fldChar w:fldCharType="begin"/>
        </w:r>
        <w:r w:rsidR="00B8692C">
          <w:rPr>
            <w:noProof/>
            <w:webHidden/>
          </w:rPr>
          <w:instrText xml:space="preserve"> PAGEREF _Toc484380965 \h </w:instrText>
        </w:r>
        <w:r w:rsidR="00B8692C">
          <w:rPr>
            <w:noProof/>
            <w:webHidden/>
          </w:rPr>
        </w:r>
        <w:r w:rsidR="00B8692C">
          <w:rPr>
            <w:noProof/>
            <w:webHidden/>
          </w:rPr>
          <w:fldChar w:fldCharType="separate"/>
        </w:r>
        <w:r w:rsidR="00B8692C">
          <w:rPr>
            <w:noProof/>
            <w:webHidden/>
          </w:rPr>
          <w:t>47</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66" w:history="1">
        <w:r w:rsidR="00B8692C" w:rsidRPr="00FC0149">
          <w:rPr>
            <w:rStyle w:val="af3"/>
            <w:noProof/>
          </w:rPr>
          <w:t>科威特</w:t>
        </w:r>
        <w:r w:rsidR="00B8692C">
          <w:rPr>
            <w:noProof/>
            <w:webHidden/>
          </w:rPr>
          <w:tab/>
        </w:r>
        <w:r w:rsidR="00B8692C">
          <w:rPr>
            <w:noProof/>
            <w:webHidden/>
          </w:rPr>
          <w:fldChar w:fldCharType="begin"/>
        </w:r>
        <w:r w:rsidR="00B8692C">
          <w:rPr>
            <w:noProof/>
            <w:webHidden/>
          </w:rPr>
          <w:instrText xml:space="preserve"> PAGEREF _Toc484380966 \h </w:instrText>
        </w:r>
        <w:r w:rsidR="00B8692C">
          <w:rPr>
            <w:noProof/>
            <w:webHidden/>
          </w:rPr>
        </w:r>
        <w:r w:rsidR="00B8692C">
          <w:rPr>
            <w:noProof/>
            <w:webHidden/>
          </w:rPr>
          <w:fldChar w:fldCharType="separate"/>
        </w:r>
        <w:r w:rsidR="00B8692C">
          <w:rPr>
            <w:noProof/>
            <w:webHidden/>
          </w:rPr>
          <w:t>48</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67" w:history="1">
        <w:r w:rsidR="00B8692C" w:rsidRPr="00FC0149">
          <w:rPr>
            <w:rStyle w:val="af3"/>
            <w:noProof/>
          </w:rPr>
          <w:t>科威特更新税务流程</w:t>
        </w:r>
        <w:r w:rsidR="00B8692C">
          <w:rPr>
            <w:noProof/>
            <w:webHidden/>
          </w:rPr>
          <w:tab/>
        </w:r>
        <w:r w:rsidR="00B8692C">
          <w:rPr>
            <w:noProof/>
            <w:webHidden/>
          </w:rPr>
          <w:fldChar w:fldCharType="begin"/>
        </w:r>
        <w:r w:rsidR="00B8692C">
          <w:rPr>
            <w:noProof/>
            <w:webHidden/>
          </w:rPr>
          <w:instrText xml:space="preserve"> PAGEREF _Toc484380967 \h </w:instrText>
        </w:r>
        <w:r w:rsidR="00B8692C">
          <w:rPr>
            <w:noProof/>
            <w:webHidden/>
          </w:rPr>
        </w:r>
        <w:r w:rsidR="00B8692C">
          <w:rPr>
            <w:noProof/>
            <w:webHidden/>
          </w:rPr>
          <w:fldChar w:fldCharType="separate"/>
        </w:r>
        <w:r w:rsidR="00B8692C">
          <w:rPr>
            <w:noProof/>
            <w:webHidden/>
          </w:rPr>
          <w:t>48</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68" w:history="1">
        <w:r w:rsidR="00B8692C" w:rsidRPr="00FC0149">
          <w:rPr>
            <w:rStyle w:val="af3"/>
            <w:noProof/>
          </w:rPr>
          <w:t>孟加拉国</w:t>
        </w:r>
        <w:r w:rsidR="00B8692C">
          <w:rPr>
            <w:noProof/>
            <w:webHidden/>
          </w:rPr>
          <w:tab/>
        </w:r>
        <w:r w:rsidR="00B8692C">
          <w:rPr>
            <w:noProof/>
            <w:webHidden/>
          </w:rPr>
          <w:fldChar w:fldCharType="begin"/>
        </w:r>
        <w:r w:rsidR="00B8692C">
          <w:rPr>
            <w:noProof/>
            <w:webHidden/>
          </w:rPr>
          <w:instrText xml:space="preserve"> PAGEREF _Toc484380968 \h </w:instrText>
        </w:r>
        <w:r w:rsidR="00B8692C">
          <w:rPr>
            <w:noProof/>
            <w:webHidden/>
          </w:rPr>
        </w:r>
        <w:r w:rsidR="00B8692C">
          <w:rPr>
            <w:noProof/>
            <w:webHidden/>
          </w:rPr>
          <w:fldChar w:fldCharType="separate"/>
        </w:r>
        <w:r w:rsidR="00B8692C">
          <w:rPr>
            <w:noProof/>
            <w:webHidden/>
          </w:rPr>
          <w:t>50</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69" w:history="1">
        <w:r w:rsidR="00B8692C" w:rsidRPr="00FC0149">
          <w:rPr>
            <w:rStyle w:val="af3"/>
            <w:noProof/>
          </w:rPr>
          <w:t>孟加拉国</w:t>
        </w:r>
        <w:r w:rsidR="00B8692C" w:rsidRPr="00FC0149">
          <w:rPr>
            <w:rStyle w:val="af3"/>
            <w:noProof/>
          </w:rPr>
          <w:t>2016</w:t>
        </w:r>
        <w:r w:rsidR="00B8692C" w:rsidRPr="00FC0149">
          <w:rPr>
            <w:rStyle w:val="af3"/>
            <w:noProof/>
          </w:rPr>
          <w:t>年预算要点</w:t>
        </w:r>
        <w:r w:rsidR="00B8692C">
          <w:rPr>
            <w:noProof/>
            <w:webHidden/>
          </w:rPr>
          <w:tab/>
        </w:r>
        <w:r w:rsidR="00B8692C">
          <w:rPr>
            <w:noProof/>
            <w:webHidden/>
          </w:rPr>
          <w:fldChar w:fldCharType="begin"/>
        </w:r>
        <w:r w:rsidR="00B8692C">
          <w:rPr>
            <w:noProof/>
            <w:webHidden/>
          </w:rPr>
          <w:instrText xml:space="preserve"> PAGEREF _Toc484380969 \h </w:instrText>
        </w:r>
        <w:r w:rsidR="00B8692C">
          <w:rPr>
            <w:noProof/>
            <w:webHidden/>
          </w:rPr>
        </w:r>
        <w:r w:rsidR="00B8692C">
          <w:rPr>
            <w:noProof/>
            <w:webHidden/>
          </w:rPr>
          <w:fldChar w:fldCharType="separate"/>
        </w:r>
        <w:r w:rsidR="00B8692C">
          <w:rPr>
            <w:noProof/>
            <w:webHidden/>
          </w:rPr>
          <w:t>50</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70" w:history="1">
        <w:r w:rsidR="00B8692C" w:rsidRPr="00FC0149">
          <w:rPr>
            <w:rStyle w:val="af3"/>
            <w:noProof/>
          </w:rPr>
          <w:t>缅甸</w:t>
        </w:r>
        <w:r w:rsidR="00B8692C">
          <w:rPr>
            <w:noProof/>
            <w:webHidden/>
          </w:rPr>
          <w:tab/>
        </w:r>
        <w:r w:rsidR="00B8692C">
          <w:rPr>
            <w:noProof/>
            <w:webHidden/>
          </w:rPr>
          <w:fldChar w:fldCharType="begin"/>
        </w:r>
        <w:r w:rsidR="00B8692C">
          <w:rPr>
            <w:noProof/>
            <w:webHidden/>
          </w:rPr>
          <w:instrText xml:space="preserve"> PAGEREF _Toc484380970 \h </w:instrText>
        </w:r>
        <w:r w:rsidR="00B8692C">
          <w:rPr>
            <w:noProof/>
            <w:webHidden/>
          </w:rPr>
        </w:r>
        <w:r w:rsidR="00B8692C">
          <w:rPr>
            <w:noProof/>
            <w:webHidden/>
          </w:rPr>
          <w:fldChar w:fldCharType="separate"/>
        </w:r>
        <w:r w:rsidR="00B8692C">
          <w:rPr>
            <w:noProof/>
            <w:webHidden/>
          </w:rPr>
          <w:t>52</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71" w:history="1">
        <w:r w:rsidR="00B8692C" w:rsidRPr="00FC0149">
          <w:rPr>
            <w:rStyle w:val="af3"/>
            <w:noProof/>
          </w:rPr>
          <w:t>缅甸发布预提所得税修正法案</w:t>
        </w:r>
        <w:r w:rsidR="00B8692C">
          <w:rPr>
            <w:noProof/>
            <w:webHidden/>
          </w:rPr>
          <w:tab/>
        </w:r>
        <w:r w:rsidR="00B8692C">
          <w:rPr>
            <w:noProof/>
            <w:webHidden/>
          </w:rPr>
          <w:fldChar w:fldCharType="begin"/>
        </w:r>
        <w:r w:rsidR="00B8692C">
          <w:rPr>
            <w:noProof/>
            <w:webHidden/>
          </w:rPr>
          <w:instrText xml:space="preserve"> PAGEREF _Toc484380971 \h </w:instrText>
        </w:r>
        <w:r w:rsidR="00B8692C">
          <w:rPr>
            <w:noProof/>
            <w:webHidden/>
          </w:rPr>
        </w:r>
        <w:r w:rsidR="00B8692C">
          <w:rPr>
            <w:noProof/>
            <w:webHidden/>
          </w:rPr>
          <w:fldChar w:fldCharType="separate"/>
        </w:r>
        <w:r w:rsidR="00B8692C">
          <w:rPr>
            <w:noProof/>
            <w:webHidden/>
          </w:rPr>
          <w:t>52</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72" w:history="1">
        <w:r w:rsidR="00B8692C" w:rsidRPr="00FC0149">
          <w:rPr>
            <w:rStyle w:val="af3"/>
            <w:noProof/>
          </w:rPr>
          <w:t>日本</w:t>
        </w:r>
        <w:r w:rsidR="00B8692C">
          <w:rPr>
            <w:noProof/>
            <w:webHidden/>
          </w:rPr>
          <w:tab/>
        </w:r>
        <w:r w:rsidR="00B8692C">
          <w:rPr>
            <w:noProof/>
            <w:webHidden/>
          </w:rPr>
          <w:fldChar w:fldCharType="begin"/>
        </w:r>
        <w:r w:rsidR="00B8692C">
          <w:rPr>
            <w:noProof/>
            <w:webHidden/>
          </w:rPr>
          <w:instrText xml:space="preserve"> PAGEREF _Toc484380972 \h </w:instrText>
        </w:r>
        <w:r w:rsidR="00B8692C">
          <w:rPr>
            <w:noProof/>
            <w:webHidden/>
          </w:rPr>
        </w:r>
        <w:r w:rsidR="00B8692C">
          <w:rPr>
            <w:noProof/>
            <w:webHidden/>
          </w:rPr>
          <w:fldChar w:fldCharType="separate"/>
        </w:r>
        <w:r w:rsidR="00B8692C">
          <w:rPr>
            <w:noProof/>
            <w:webHidden/>
          </w:rPr>
          <w:t>53</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73" w:history="1">
        <w:r w:rsidR="00B8692C" w:rsidRPr="00FC0149">
          <w:rPr>
            <w:rStyle w:val="af3"/>
            <w:noProof/>
          </w:rPr>
          <w:t>日本批准外汇与对外贸易法修正案</w:t>
        </w:r>
        <w:r w:rsidR="00B8692C">
          <w:rPr>
            <w:noProof/>
            <w:webHidden/>
          </w:rPr>
          <w:tab/>
        </w:r>
        <w:r w:rsidR="00B8692C">
          <w:rPr>
            <w:noProof/>
            <w:webHidden/>
          </w:rPr>
          <w:fldChar w:fldCharType="begin"/>
        </w:r>
        <w:r w:rsidR="00B8692C">
          <w:rPr>
            <w:noProof/>
            <w:webHidden/>
          </w:rPr>
          <w:instrText xml:space="preserve"> PAGEREF _Toc484380973 \h </w:instrText>
        </w:r>
        <w:r w:rsidR="00B8692C">
          <w:rPr>
            <w:noProof/>
            <w:webHidden/>
          </w:rPr>
        </w:r>
        <w:r w:rsidR="00B8692C">
          <w:rPr>
            <w:noProof/>
            <w:webHidden/>
          </w:rPr>
          <w:fldChar w:fldCharType="separate"/>
        </w:r>
        <w:r w:rsidR="00B8692C">
          <w:rPr>
            <w:noProof/>
            <w:webHidden/>
          </w:rPr>
          <w:t>53</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74" w:history="1">
        <w:r w:rsidR="00B8692C" w:rsidRPr="00FC0149">
          <w:rPr>
            <w:rStyle w:val="af3"/>
            <w:noProof/>
          </w:rPr>
          <w:t>日本通过</w:t>
        </w:r>
        <w:r w:rsidR="00B8692C" w:rsidRPr="00FC0149">
          <w:rPr>
            <w:rStyle w:val="af3"/>
            <w:noProof/>
          </w:rPr>
          <w:t>2017</w:t>
        </w:r>
        <w:r w:rsidR="00B8692C" w:rsidRPr="00FC0149">
          <w:rPr>
            <w:rStyle w:val="af3"/>
            <w:noProof/>
          </w:rPr>
          <w:t>年企业税修正案</w:t>
        </w:r>
        <w:r w:rsidR="00B8692C">
          <w:rPr>
            <w:noProof/>
            <w:webHidden/>
          </w:rPr>
          <w:tab/>
        </w:r>
        <w:r w:rsidR="00B8692C">
          <w:rPr>
            <w:noProof/>
            <w:webHidden/>
          </w:rPr>
          <w:fldChar w:fldCharType="begin"/>
        </w:r>
        <w:r w:rsidR="00B8692C">
          <w:rPr>
            <w:noProof/>
            <w:webHidden/>
          </w:rPr>
          <w:instrText xml:space="preserve"> PAGEREF _Toc484380974 \h </w:instrText>
        </w:r>
        <w:r w:rsidR="00B8692C">
          <w:rPr>
            <w:noProof/>
            <w:webHidden/>
          </w:rPr>
        </w:r>
        <w:r w:rsidR="00B8692C">
          <w:rPr>
            <w:noProof/>
            <w:webHidden/>
          </w:rPr>
          <w:fldChar w:fldCharType="separate"/>
        </w:r>
        <w:r w:rsidR="00B8692C">
          <w:rPr>
            <w:noProof/>
            <w:webHidden/>
          </w:rPr>
          <w:t>55</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75" w:history="1">
        <w:r w:rsidR="00B8692C" w:rsidRPr="00FC0149">
          <w:rPr>
            <w:rStyle w:val="af3"/>
            <w:noProof/>
          </w:rPr>
          <w:t>东京企业税改革推迟实施</w:t>
        </w:r>
        <w:r w:rsidR="00B8692C">
          <w:rPr>
            <w:noProof/>
            <w:webHidden/>
          </w:rPr>
          <w:tab/>
        </w:r>
        <w:r w:rsidR="00B8692C">
          <w:rPr>
            <w:noProof/>
            <w:webHidden/>
          </w:rPr>
          <w:fldChar w:fldCharType="begin"/>
        </w:r>
        <w:r w:rsidR="00B8692C">
          <w:rPr>
            <w:noProof/>
            <w:webHidden/>
          </w:rPr>
          <w:instrText xml:space="preserve"> PAGEREF _Toc484380975 \h </w:instrText>
        </w:r>
        <w:r w:rsidR="00B8692C">
          <w:rPr>
            <w:noProof/>
            <w:webHidden/>
          </w:rPr>
        </w:r>
        <w:r w:rsidR="00B8692C">
          <w:rPr>
            <w:noProof/>
            <w:webHidden/>
          </w:rPr>
          <w:fldChar w:fldCharType="separate"/>
        </w:r>
        <w:r w:rsidR="00B8692C">
          <w:rPr>
            <w:noProof/>
            <w:webHidden/>
          </w:rPr>
          <w:t>56</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76" w:history="1">
        <w:r w:rsidR="00B8692C" w:rsidRPr="00FC0149">
          <w:rPr>
            <w:rStyle w:val="af3"/>
            <w:noProof/>
          </w:rPr>
          <w:t>斯里兰卡</w:t>
        </w:r>
        <w:r w:rsidR="00B8692C">
          <w:rPr>
            <w:noProof/>
            <w:webHidden/>
          </w:rPr>
          <w:tab/>
        </w:r>
        <w:r w:rsidR="00B8692C">
          <w:rPr>
            <w:noProof/>
            <w:webHidden/>
          </w:rPr>
          <w:fldChar w:fldCharType="begin"/>
        </w:r>
        <w:r w:rsidR="00B8692C">
          <w:rPr>
            <w:noProof/>
            <w:webHidden/>
          </w:rPr>
          <w:instrText xml:space="preserve"> PAGEREF _Toc484380976 \h </w:instrText>
        </w:r>
        <w:r w:rsidR="00B8692C">
          <w:rPr>
            <w:noProof/>
            <w:webHidden/>
          </w:rPr>
        </w:r>
        <w:r w:rsidR="00B8692C">
          <w:rPr>
            <w:noProof/>
            <w:webHidden/>
          </w:rPr>
          <w:fldChar w:fldCharType="separate"/>
        </w:r>
        <w:r w:rsidR="00B8692C">
          <w:rPr>
            <w:noProof/>
            <w:webHidden/>
          </w:rPr>
          <w:t>58</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77" w:history="1">
        <w:r w:rsidR="00B8692C" w:rsidRPr="00FC0149">
          <w:rPr>
            <w:rStyle w:val="af3"/>
            <w:noProof/>
          </w:rPr>
          <w:t>斯里兰卡通过</w:t>
        </w:r>
        <w:r w:rsidR="00B8692C" w:rsidRPr="00FC0149">
          <w:rPr>
            <w:rStyle w:val="af3"/>
            <w:noProof/>
          </w:rPr>
          <w:t>2017</w:t>
        </w:r>
        <w:r w:rsidR="00B8692C" w:rsidRPr="00FC0149">
          <w:rPr>
            <w:rStyle w:val="af3"/>
            <w:noProof/>
          </w:rPr>
          <w:t>年财政预算提案</w:t>
        </w:r>
        <w:r w:rsidR="00B8692C">
          <w:rPr>
            <w:noProof/>
            <w:webHidden/>
          </w:rPr>
          <w:tab/>
        </w:r>
        <w:r w:rsidR="00B8692C">
          <w:rPr>
            <w:noProof/>
            <w:webHidden/>
          </w:rPr>
          <w:fldChar w:fldCharType="begin"/>
        </w:r>
        <w:r w:rsidR="00B8692C">
          <w:rPr>
            <w:noProof/>
            <w:webHidden/>
          </w:rPr>
          <w:instrText xml:space="preserve"> PAGEREF _Toc484380977 \h </w:instrText>
        </w:r>
        <w:r w:rsidR="00B8692C">
          <w:rPr>
            <w:noProof/>
            <w:webHidden/>
          </w:rPr>
        </w:r>
        <w:r w:rsidR="00B8692C">
          <w:rPr>
            <w:noProof/>
            <w:webHidden/>
          </w:rPr>
          <w:fldChar w:fldCharType="separate"/>
        </w:r>
        <w:r w:rsidR="00B8692C">
          <w:rPr>
            <w:noProof/>
            <w:webHidden/>
          </w:rPr>
          <w:t>58</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78" w:history="1">
        <w:r w:rsidR="00B8692C" w:rsidRPr="00FC0149">
          <w:rPr>
            <w:rStyle w:val="af3"/>
            <w:noProof/>
          </w:rPr>
          <w:t>泰国</w:t>
        </w:r>
        <w:r w:rsidR="00B8692C">
          <w:rPr>
            <w:noProof/>
            <w:webHidden/>
          </w:rPr>
          <w:tab/>
        </w:r>
        <w:r w:rsidR="00B8692C">
          <w:rPr>
            <w:noProof/>
            <w:webHidden/>
          </w:rPr>
          <w:fldChar w:fldCharType="begin"/>
        </w:r>
        <w:r w:rsidR="00B8692C">
          <w:rPr>
            <w:noProof/>
            <w:webHidden/>
          </w:rPr>
          <w:instrText xml:space="preserve"> PAGEREF _Toc484380978 \h </w:instrText>
        </w:r>
        <w:r w:rsidR="00B8692C">
          <w:rPr>
            <w:noProof/>
            <w:webHidden/>
          </w:rPr>
        </w:r>
        <w:r w:rsidR="00B8692C">
          <w:rPr>
            <w:noProof/>
            <w:webHidden/>
          </w:rPr>
          <w:fldChar w:fldCharType="separate"/>
        </w:r>
        <w:r w:rsidR="00B8692C">
          <w:rPr>
            <w:noProof/>
            <w:webHidden/>
          </w:rPr>
          <w:t>60</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79" w:history="1">
        <w:r w:rsidR="00B8692C" w:rsidRPr="00FC0149">
          <w:rPr>
            <w:rStyle w:val="af3"/>
            <w:noProof/>
          </w:rPr>
          <w:t>罚款和附加费不得税前扣除</w:t>
        </w:r>
        <w:r w:rsidR="00B8692C">
          <w:rPr>
            <w:noProof/>
            <w:webHidden/>
          </w:rPr>
          <w:tab/>
        </w:r>
        <w:r w:rsidR="00B8692C">
          <w:rPr>
            <w:noProof/>
            <w:webHidden/>
          </w:rPr>
          <w:fldChar w:fldCharType="begin"/>
        </w:r>
        <w:r w:rsidR="00B8692C">
          <w:rPr>
            <w:noProof/>
            <w:webHidden/>
          </w:rPr>
          <w:instrText xml:space="preserve"> PAGEREF _Toc484380979 \h </w:instrText>
        </w:r>
        <w:r w:rsidR="00B8692C">
          <w:rPr>
            <w:noProof/>
            <w:webHidden/>
          </w:rPr>
        </w:r>
        <w:r w:rsidR="00B8692C">
          <w:rPr>
            <w:noProof/>
            <w:webHidden/>
          </w:rPr>
          <w:fldChar w:fldCharType="separate"/>
        </w:r>
        <w:r w:rsidR="00B8692C">
          <w:rPr>
            <w:noProof/>
            <w:webHidden/>
          </w:rPr>
          <w:t>60</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80" w:history="1">
        <w:r w:rsidR="00B8692C" w:rsidRPr="00FC0149">
          <w:rPr>
            <w:rStyle w:val="af3"/>
            <w:rFonts w:cs="Times New Roman"/>
            <w:noProof/>
          </w:rPr>
          <w:t>新加坡</w:t>
        </w:r>
        <w:r w:rsidR="00B8692C">
          <w:rPr>
            <w:noProof/>
            <w:webHidden/>
          </w:rPr>
          <w:tab/>
        </w:r>
        <w:r w:rsidR="00B8692C">
          <w:rPr>
            <w:noProof/>
            <w:webHidden/>
          </w:rPr>
          <w:fldChar w:fldCharType="begin"/>
        </w:r>
        <w:r w:rsidR="00B8692C">
          <w:rPr>
            <w:noProof/>
            <w:webHidden/>
          </w:rPr>
          <w:instrText xml:space="preserve"> PAGEREF _Toc484380980 \h </w:instrText>
        </w:r>
        <w:r w:rsidR="00B8692C">
          <w:rPr>
            <w:noProof/>
            <w:webHidden/>
          </w:rPr>
        </w:r>
        <w:r w:rsidR="00B8692C">
          <w:rPr>
            <w:noProof/>
            <w:webHidden/>
          </w:rPr>
          <w:fldChar w:fldCharType="separate"/>
        </w:r>
        <w:r w:rsidR="00B8692C">
          <w:rPr>
            <w:noProof/>
            <w:webHidden/>
          </w:rPr>
          <w:t>61</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81" w:history="1">
        <w:r w:rsidR="00B8692C" w:rsidRPr="00FC0149">
          <w:rPr>
            <w:rStyle w:val="af3"/>
            <w:noProof/>
          </w:rPr>
          <w:t>新加坡发布知识产权发展激励</w:t>
        </w:r>
        <w:r w:rsidR="00B8692C">
          <w:rPr>
            <w:noProof/>
            <w:webHidden/>
          </w:rPr>
          <w:tab/>
        </w:r>
        <w:r w:rsidR="00B8692C">
          <w:rPr>
            <w:noProof/>
            <w:webHidden/>
          </w:rPr>
          <w:fldChar w:fldCharType="begin"/>
        </w:r>
        <w:r w:rsidR="00B8692C">
          <w:rPr>
            <w:noProof/>
            <w:webHidden/>
          </w:rPr>
          <w:instrText xml:space="preserve"> PAGEREF _Toc484380981 \h </w:instrText>
        </w:r>
        <w:r w:rsidR="00B8692C">
          <w:rPr>
            <w:noProof/>
            <w:webHidden/>
          </w:rPr>
        </w:r>
        <w:r w:rsidR="00B8692C">
          <w:rPr>
            <w:noProof/>
            <w:webHidden/>
          </w:rPr>
          <w:fldChar w:fldCharType="separate"/>
        </w:r>
        <w:r w:rsidR="00B8692C">
          <w:rPr>
            <w:noProof/>
            <w:webHidden/>
          </w:rPr>
          <w:t>61</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82" w:history="1">
        <w:r w:rsidR="00B8692C" w:rsidRPr="00FC0149">
          <w:rPr>
            <w:rStyle w:val="af3"/>
            <w:noProof/>
          </w:rPr>
          <w:t>新加坡放宽房地产降温措施</w:t>
        </w:r>
        <w:r w:rsidR="00B8692C">
          <w:rPr>
            <w:noProof/>
            <w:webHidden/>
          </w:rPr>
          <w:tab/>
        </w:r>
        <w:r w:rsidR="00B8692C">
          <w:rPr>
            <w:noProof/>
            <w:webHidden/>
          </w:rPr>
          <w:fldChar w:fldCharType="begin"/>
        </w:r>
        <w:r w:rsidR="00B8692C">
          <w:rPr>
            <w:noProof/>
            <w:webHidden/>
          </w:rPr>
          <w:instrText xml:space="preserve"> PAGEREF _Toc484380982 \h </w:instrText>
        </w:r>
        <w:r w:rsidR="00B8692C">
          <w:rPr>
            <w:noProof/>
            <w:webHidden/>
          </w:rPr>
        </w:r>
        <w:r w:rsidR="00B8692C">
          <w:rPr>
            <w:noProof/>
            <w:webHidden/>
          </w:rPr>
          <w:fldChar w:fldCharType="separate"/>
        </w:r>
        <w:r w:rsidR="00B8692C">
          <w:rPr>
            <w:noProof/>
            <w:webHidden/>
          </w:rPr>
          <w:t>63</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83" w:history="1">
        <w:r w:rsidR="00B8692C" w:rsidRPr="00FC0149">
          <w:rPr>
            <w:rStyle w:val="af3"/>
            <w:noProof/>
          </w:rPr>
          <w:t>新喀里多尼亚</w:t>
        </w:r>
        <w:r w:rsidR="00B8692C">
          <w:rPr>
            <w:noProof/>
            <w:webHidden/>
          </w:rPr>
          <w:tab/>
        </w:r>
        <w:r w:rsidR="00B8692C">
          <w:rPr>
            <w:noProof/>
            <w:webHidden/>
          </w:rPr>
          <w:fldChar w:fldCharType="begin"/>
        </w:r>
        <w:r w:rsidR="00B8692C">
          <w:rPr>
            <w:noProof/>
            <w:webHidden/>
          </w:rPr>
          <w:instrText xml:space="preserve"> PAGEREF _Toc484380983 \h </w:instrText>
        </w:r>
        <w:r w:rsidR="00B8692C">
          <w:rPr>
            <w:noProof/>
            <w:webHidden/>
          </w:rPr>
        </w:r>
        <w:r w:rsidR="00B8692C">
          <w:rPr>
            <w:noProof/>
            <w:webHidden/>
          </w:rPr>
          <w:fldChar w:fldCharType="separate"/>
        </w:r>
        <w:r w:rsidR="00B8692C">
          <w:rPr>
            <w:noProof/>
            <w:webHidden/>
          </w:rPr>
          <w:t>65</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84" w:history="1">
        <w:r w:rsidR="00B8692C" w:rsidRPr="00FC0149">
          <w:rPr>
            <w:rStyle w:val="af3"/>
            <w:noProof/>
          </w:rPr>
          <w:t>新喀里多尼亚开征一般消费税</w:t>
        </w:r>
        <w:r w:rsidR="00B8692C">
          <w:rPr>
            <w:noProof/>
            <w:webHidden/>
          </w:rPr>
          <w:tab/>
        </w:r>
        <w:r w:rsidR="00B8692C">
          <w:rPr>
            <w:noProof/>
            <w:webHidden/>
          </w:rPr>
          <w:fldChar w:fldCharType="begin"/>
        </w:r>
        <w:r w:rsidR="00B8692C">
          <w:rPr>
            <w:noProof/>
            <w:webHidden/>
          </w:rPr>
          <w:instrText xml:space="preserve"> PAGEREF _Toc484380984 \h </w:instrText>
        </w:r>
        <w:r w:rsidR="00B8692C">
          <w:rPr>
            <w:noProof/>
            <w:webHidden/>
          </w:rPr>
        </w:r>
        <w:r w:rsidR="00B8692C">
          <w:rPr>
            <w:noProof/>
            <w:webHidden/>
          </w:rPr>
          <w:fldChar w:fldCharType="separate"/>
        </w:r>
        <w:r w:rsidR="00B8692C">
          <w:rPr>
            <w:noProof/>
            <w:webHidden/>
          </w:rPr>
          <w:t>65</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85" w:history="1">
        <w:r w:rsidR="00B8692C" w:rsidRPr="00FC0149">
          <w:rPr>
            <w:rStyle w:val="af3"/>
            <w:noProof/>
          </w:rPr>
          <w:t>印度</w:t>
        </w:r>
        <w:r w:rsidR="00B8692C">
          <w:rPr>
            <w:noProof/>
            <w:webHidden/>
          </w:rPr>
          <w:tab/>
        </w:r>
        <w:r w:rsidR="00B8692C">
          <w:rPr>
            <w:noProof/>
            <w:webHidden/>
          </w:rPr>
          <w:fldChar w:fldCharType="begin"/>
        </w:r>
        <w:r w:rsidR="00B8692C">
          <w:rPr>
            <w:noProof/>
            <w:webHidden/>
          </w:rPr>
          <w:instrText xml:space="preserve"> PAGEREF _Toc484380985 \h </w:instrText>
        </w:r>
        <w:r w:rsidR="00B8692C">
          <w:rPr>
            <w:noProof/>
            <w:webHidden/>
          </w:rPr>
        </w:r>
        <w:r w:rsidR="00B8692C">
          <w:rPr>
            <w:noProof/>
            <w:webHidden/>
          </w:rPr>
          <w:fldChar w:fldCharType="separate"/>
        </w:r>
        <w:r w:rsidR="00B8692C">
          <w:rPr>
            <w:noProof/>
            <w:webHidden/>
          </w:rPr>
          <w:t>65</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86" w:history="1">
        <w:r w:rsidR="00B8692C" w:rsidRPr="00FC0149">
          <w:rPr>
            <w:rStyle w:val="af3"/>
            <w:noProof/>
          </w:rPr>
          <w:t>印度发布减免拖欠税款利息规则</w:t>
        </w:r>
        <w:r w:rsidR="00B8692C">
          <w:rPr>
            <w:noProof/>
            <w:webHidden/>
          </w:rPr>
          <w:tab/>
        </w:r>
        <w:r w:rsidR="00B8692C">
          <w:rPr>
            <w:noProof/>
            <w:webHidden/>
          </w:rPr>
          <w:fldChar w:fldCharType="begin"/>
        </w:r>
        <w:r w:rsidR="00B8692C">
          <w:rPr>
            <w:noProof/>
            <w:webHidden/>
          </w:rPr>
          <w:instrText xml:space="preserve"> PAGEREF _Toc484380986 \h </w:instrText>
        </w:r>
        <w:r w:rsidR="00B8692C">
          <w:rPr>
            <w:noProof/>
            <w:webHidden/>
          </w:rPr>
        </w:r>
        <w:r w:rsidR="00B8692C">
          <w:rPr>
            <w:noProof/>
            <w:webHidden/>
          </w:rPr>
          <w:fldChar w:fldCharType="separate"/>
        </w:r>
        <w:r w:rsidR="00B8692C">
          <w:rPr>
            <w:noProof/>
            <w:webHidden/>
          </w:rPr>
          <w:t>65</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87" w:history="1">
        <w:r w:rsidR="00B8692C" w:rsidRPr="00FC0149">
          <w:rPr>
            <w:rStyle w:val="af3"/>
            <w:noProof/>
          </w:rPr>
          <w:t>约旦</w:t>
        </w:r>
        <w:r w:rsidR="00B8692C">
          <w:rPr>
            <w:noProof/>
            <w:webHidden/>
          </w:rPr>
          <w:tab/>
        </w:r>
        <w:r w:rsidR="00B8692C">
          <w:rPr>
            <w:noProof/>
            <w:webHidden/>
          </w:rPr>
          <w:fldChar w:fldCharType="begin"/>
        </w:r>
        <w:r w:rsidR="00B8692C">
          <w:rPr>
            <w:noProof/>
            <w:webHidden/>
          </w:rPr>
          <w:instrText xml:space="preserve"> PAGEREF _Toc484380987 \h </w:instrText>
        </w:r>
        <w:r w:rsidR="00B8692C">
          <w:rPr>
            <w:noProof/>
            <w:webHidden/>
          </w:rPr>
        </w:r>
        <w:r w:rsidR="00B8692C">
          <w:rPr>
            <w:noProof/>
            <w:webHidden/>
          </w:rPr>
          <w:fldChar w:fldCharType="separate"/>
        </w:r>
        <w:r w:rsidR="00B8692C">
          <w:rPr>
            <w:noProof/>
            <w:webHidden/>
          </w:rPr>
          <w:t>66</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88" w:history="1">
        <w:r w:rsidR="00B8692C" w:rsidRPr="00FC0149">
          <w:rPr>
            <w:rStyle w:val="af3"/>
            <w:noProof/>
          </w:rPr>
          <w:t>约旦上调消费税率</w:t>
        </w:r>
        <w:r w:rsidR="00B8692C">
          <w:rPr>
            <w:noProof/>
            <w:webHidden/>
          </w:rPr>
          <w:tab/>
        </w:r>
        <w:r w:rsidR="00B8692C">
          <w:rPr>
            <w:noProof/>
            <w:webHidden/>
          </w:rPr>
          <w:fldChar w:fldCharType="begin"/>
        </w:r>
        <w:r w:rsidR="00B8692C">
          <w:rPr>
            <w:noProof/>
            <w:webHidden/>
          </w:rPr>
          <w:instrText xml:space="preserve"> PAGEREF _Toc484380988 \h </w:instrText>
        </w:r>
        <w:r w:rsidR="00B8692C">
          <w:rPr>
            <w:noProof/>
            <w:webHidden/>
          </w:rPr>
        </w:r>
        <w:r w:rsidR="00B8692C">
          <w:rPr>
            <w:noProof/>
            <w:webHidden/>
          </w:rPr>
          <w:fldChar w:fldCharType="separate"/>
        </w:r>
        <w:r w:rsidR="00B8692C">
          <w:rPr>
            <w:noProof/>
            <w:webHidden/>
          </w:rPr>
          <w:t>66</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89" w:history="1">
        <w:r w:rsidR="00B8692C" w:rsidRPr="00FC0149">
          <w:rPr>
            <w:rStyle w:val="af3"/>
            <w:noProof/>
          </w:rPr>
          <w:t>越南</w:t>
        </w:r>
        <w:r w:rsidR="00B8692C">
          <w:rPr>
            <w:noProof/>
            <w:webHidden/>
          </w:rPr>
          <w:tab/>
        </w:r>
        <w:r w:rsidR="00B8692C">
          <w:rPr>
            <w:noProof/>
            <w:webHidden/>
          </w:rPr>
          <w:fldChar w:fldCharType="begin"/>
        </w:r>
        <w:r w:rsidR="00B8692C">
          <w:rPr>
            <w:noProof/>
            <w:webHidden/>
          </w:rPr>
          <w:instrText xml:space="preserve"> PAGEREF _Toc484380989 \h </w:instrText>
        </w:r>
        <w:r w:rsidR="00B8692C">
          <w:rPr>
            <w:noProof/>
            <w:webHidden/>
          </w:rPr>
        </w:r>
        <w:r w:rsidR="00B8692C">
          <w:rPr>
            <w:noProof/>
            <w:webHidden/>
          </w:rPr>
          <w:fldChar w:fldCharType="separate"/>
        </w:r>
        <w:r w:rsidR="00B8692C">
          <w:rPr>
            <w:noProof/>
            <w:webHidden/>
          </w:rPr>
          <w:t>67</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90" w:history="1">
        <w:r w:rsidR="00B8692C" w:rsidRPr="00FC0149">
          <w:rPr>
            <w:rStyle w:val="af3"/>
            <w:noProof/>
          </w:rPr>
          <w:t>越南允许特别消费税的完全扣除</w:t>
        </w:r>
        <w:r w:rsidR="00B8692C">
          <w:rPr>
            <w:noProof/>
            <w:webHidden/>
          </w:rPr>
          <w:tab/>
        </w:r>
        <w:r w:rsidR="00B8692C">
          <w:rPr>
            <w:noProof/>
            <w:webHidden/>
          </w:rPr>
          <w:fldChar w:fldCharType="begin"/>
        </w:r>
        <w:r w:rsidR="00B8692C">
          <w:rPr>
            <w:noProof/>
            <w:webHidden/>
          </w:rPr>
          <w:instrText xml:space="preserve"> PAGEREF _Toc484380990 \h </w:instrText>
        </w:r>
        <w:r w:rsidR="00B8692C">
          <w:rPr>
            <w:noProof/>
            <w:webHidden/>
          </w:rPr>
        </w:r>
        <w:r w:rsidR="00B8692C">
          <w:rPr>
            <w:noProof/>
            <w:webHidden/>
          </w:rPr>
          <w:fldChar w:fldCharType="separate"/>
        </w:r>
        <w:r w:rsidR="00B8692C">
          <w:rPr>
            <w:noProof/>
            <w:webHidden/>
          </w:rPr>
          <w:t>67</w:t>
        </w:r>
        <w:r w:rsidR="00B8692C">
          <w:rPr>
            <w:noProof/>
            <w:webHidden/>
          </w:rPr>
          <w:fldChar w:fldCharType="end"/>
        </w:r>
      </w:hyperlink>
    </w:p>
    <w:p w:rsidR="00B8692C" w:rsidRDefault="00D06B23">
      <w:pPr>
        <w:pStyle w:val="11"/>
        <w:tabs>
          <w:tab w:val="right" w:leader="dot" w:pos="8296"/>
        </w:tabs>
        <w:rPr>
          <w:rFonts w:eastAsiaTheme="minorEastAsia"/>
          <w:noProof/>
          <w:sz w:val="21"/>
          <w:szCs w:val="22"/>
        </w:rPr>
      </w:pPr>
      <w:hyperlink w:anchor="_Toc484380991" w:history="1">
        <w:r w:rsidR="00B8692C" w:rsidRPr="00FC0149">
          <w:rPr>
            <w:rStyle w:val="af3"/>
            <w:noProof/>
          </w:rPr>
          <w:t>中国</w:t>
        </w:r>
        <w:r w:rsidR="00B8692C">
          <w:rPr>
            <w:noProof/>
            <w:webHidden/>
          </w:rPr>
          <w:tab/>
        </w:r>
        <w:r w:rsidR="00B8692C">
          <w:rPr>
            <w:noProof/>
            <w:webHidden/>
          </w:rPr>
          <w:fldChar w:fldCharType="begin"/>
        </w:r>
        <w:r w:rsidR="00B8692C">
          <w:rPr>
            <w:noProof/>
            <w:webHidden/>
          </w:rPr>
          <w:instrText xml:space="preserve"> PAGEREF _Toc484380991 \h </w:instrText>
        </w:r>
        <w:r w:rsidR="00B8692C">
          <w:rPr>
            <w:noProof/>
            <w:webHidden/>
          </w:rPr>
        </w:r>
        <w:r w:rsidR="00B8692C">
          <w:rPr>
            <w:noProof/>
            <w:webHidden/>
          </w:rPr>
          <w:fldChar w:fldCharType="separate"/>
        </w:r>
        <w:r w:rsidR="00B8692C">
          <w:rPr>
            <w:noProof/>
            <w:webHidden/>
          </w:rPr>
          <w:t>68</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92" w:history="1">
        <w:r w:rsidR="00B8692C" w:rsidRPr="00FC0149">
          <w:rPr>
            <w:rStyle w:val="af3"/>
            <w:noProof/>
          </w:rPr>
          <w:t>中国海关发布从最不发达国家进口商品的原产地规则</w:t>
        </w:r>
        <w:r w:rsidR="00B8692C">
          <w:rPr>
            <w:noProof/>
            <w:webHidden/>
          </w:rPr>
          <w:tab/>
        </w:r>
        <w:r w:rsidR="00B8692C">
          <w:rPr>
            <w:noProof/>
            <w:webHidden/>
          </w:rPr>
          <w:fldChar w:fldCharType="begin"/>
        </w:r>
        <w:r w:rsidR="00B8692C">
          <w:rPr>
            <w:noProof/>
            <w:webHidden/>
          </w:rPr>
          <w:instrText xml:space="preserve"> PAGEREF _Toc484380992 \h </w:instrText>
        </w:r>
        <w:r w:rsidR="00B8692C">
          <w:rPr>
            <w:noProof/>
            <w:webHidden/>
          </w:rPr>
        </w:r>
        <w:r w:rsidR="00B8692C">
          <w:rPr>
            <w:noProof/>
            <w:webHidden/>
          </w:rPr>
          <w:fldChar w:fldCharType="separate"/>
        </w:r>
        <w:r w:rsidR="00B8692C">
          <w:rPr>
            <w:noProof/>
            <w:webHidden/>
          </w:rPr>
          <w:t>68</w:t>
        </w:r>
        <w:r w:rsidR="00B8692C">
          <w:rPr>
            <w:noProof/>
            <w:webHidden/>
          </w:rPr>
          <w:fldChar w:fldCharType="end"/>
        </w:r>
      </w:hyperlink>
    </w:p>
    <w:p w:rsidR="00B8692C" w:rsidRDefault="00D06B23">
      <w:pPr>
        <w:pStyle w:val="21"/>
        <w:tabs>
          <w:tab w:val="right" w:leader="dot" w:pos="8296"/>
        </w:tabs>
        <w:ind w:left="480"/>
        <w:rPr>
          <w:rFonts w:eastAsiaTheme="minorEastAsia"/>
          <w:noProof/>
          <w:sz w:val="21"/>
          <w:szCs w:val="22"/>
        </w:rPr>
      </w:pPr>
      <w:hyperlink w:anchor="_Toc484380993" w:history="1">
        <w:r w:rsidR="00B8692C" w:rsidRPr="00FC0149">
          <w:rPr>
            <w:rStyle w:val="af3"/>
            <w:noProof/>
          </w:rPr>
          <w:t>国家税务总局公布特别纳税调查及调整的公告</w:t>
        </w:r>
        <w:r w:rsidR="00B8692C">
          <w:rPr>
            <w:noProof/>
            <w:webHidden/>
          </w:rPr>
          <w:tab/>
        </w:r>
        <w:r w:rsidR="00B8692C">
          <w:rPr>
            <w:noProof/>
            <w:webHidden/>
          </w:rPr>
          <w:fldChar w:fldCharType="begin"/>
        </w:r>
        <w:r w:rsidR="00B8692C">
          <w:rPr>
            <w:noProof/>
            <w:webHidden/>
          </w:rPr>
          <w:instrText xml:space="preserve"> PAGEREF _Toc484380993 \h </w:instrText>
        </w:r>
        <w:r w:rsidR="00B8692C">
          <w:rPr>
            <w:noProof/>
            <w:webHidden/>
          </w:rPr>
        </w:r>
        <w:r w:rsidR="00B8692C">
          <w:rPr>
            <w:noProof/>
            <w:webHidden/>
          </w:rPr>
          <w:fldChar w:fldCharType="separate"/>
        </w:r>
        <w:r w:rsidR="00B8692C">
          <w:rPr>
            <w:noProof/>
            <w:webHidden/>
          </w:rPr>
          <w:t>70</w:t>
        </w:r>
        <w:r w:rsidR="00B8692C">
          <w:rPr>
            <w:noProof/>
            <w:webHidden/>
          </w:rPr>
          <w:fldChar w:fldCharType="end"/>
        </w:r>
      </w:hyperlink>
    </w:p>
    <w:p w:rsidR="000C6481" w:rsidRDefault="005B5F92">
      <w:pPr>
        <w:widowControl/>
        <w:spacing w:line="240" w:lineRule="auto"/>
        <w:ind w:firstLineChars="0" w:firstLine="0"/>
        <w:jc w:val="left"/>
        <w:rPr>
          <w:b/>
          <w:bCs/>
          <w:kern w:val="44"/>
          <w:szCs w:val="44"/>
        </w:rPr>
        <w:sectPr w:rsidR="000C6481">
          <w:footnotePr>
            <w:numFmt w:val="decimalEnclosedCircleChinese"/>
            <w:numRestart w:val="eachPage"/>
          </w:footnotePr>
          <w:pgSz w:w="11906" w:h="16838"/>
          <w:pgMar w:top="1440" w:right="1800" w:bottom="1440" w:left="1800" w:header="851" w:footer="992" w:gutter="0"/>
          <w:cols w:space="425"/>
          <w:docGrid w:type="lines" w:linePitch="312"/>
        </w:sectPr>
      </w:pPr>
      <w:r>
        <w:rPr>
          <w:b/>
          <w:bCs/>
          <w:kern w:val="44"/>
          <w:szCs w:val="44"/>
        </w:rPr>
        <w:fldChar w:fldCharType="end"/>
      </w:r>
    </w:p>
    <w:p w:rsidR="00A00629" w:rsidRDefault="00A00629" w:rsidP="000C6481">
      <w:pPr>
        <w:pStyle w:val="1"/>
        <w:ind w:firstLineChars="0" w:firstLine="0"/>
      </w:pPr>
    </w:p>
    <w:p w:rsidR="00B8692C" w:rsidRDefault="00B8692C" w:rsidP="00B8692C">
      <w:pPr>
        <w:pStyle w:val="1"/>
        <w:ind w:firstLine="482"/>
        <w:jc w:val="center"/>
      </w:pPr>
      <w:bookmarkStart w:id="0" w:name="_Toc484380924"/>
      <w:r>
        <w:rPr>
          <w:rFonts w:hint="eastAsia"/>
        </w:rPr>
        <w:t xml:space="preserve">1 </w:t>
      </w:r>
      <w:r w:rsidR="00D06B23">
        <w:rPr>
          <w:rFonts w:hint="eastAsia"/>
        </w:rPr>
        <w:t>“空白”增值税发票的制裁措施——</w:t>
      </w:r>
      <w:r>
        <w:rPr>
          <w:rFonts w:hint="eastAsia"/>
        </w:rPr>
        <w:t>波兰</w:t>
      </w:r>
      <w:bookmarkEnd w:id="0"/>
    </w:p>
    <w:p w:rsidR="00B8692C" w:rsidRPr="00A00629" w:rsidRDefault="00B8692C" w:rsidP="00B8692C">
      <w:pPr>
        <w:ind w:firstLine="480"/>
      </w:pPr>
    </w:p>
    <w:p w:rsidR="00B8692C" w:rsidRPr="00685FA4" w:rsidRDefault="00B8692C" w:rsidP="00B8692C">
      <w:pPr>
        <w:pStyle w:val="2"/>
      </w:pPr>
      <w:bookmarkStart w:id="1" w:name="_Toc484380925"/>
      <w:r>
        <w:rPr>
          <w:rFonts w:hint="eastAsia"/>
        </w:rPr>
        <w:t xml:space="preserve">1.1 </w:t>
      </w:r>
      <w:r>
        <w:rPr>
          <w:rFonts w:hint="eastAsia"/>
        </w:rPr>
        <w:t>对“空白”增值税发票的制裁措施</w:t>
      </w:r>
      <w:bookmarkEnd w:id="1"/>
    </w:p>
    <w:p w:rsidR="00B8692C" w:rsidRPr="00685FA4" w:rsidRDefault="00B8692C" w:rsidP="00B8692C">
      <w:pPr>
        <w:pStyle w:val="a3"/>
      </w:pPr>
      <w:r>
        <w:rPr>
          <w:rFonts w:hint="eastAsia"/>
        </w:rPr>
        <w:t>1.1.1</w:t>
      </w:r>
      <w:r>
        <w:t xml:space="preserve"> </w:t>
      </w:r>
      <w:r>
        <w:rPr>
          <w:rFonts w:hint="eastAsia"/>
        </w:rPr>
        <w:t>内容</w:t>
      </w:r>
      <w:r>
        <w:rPr>
          <w:rStyle w:val="ad"/>
        </w:rPr>
        <w:footnoteReference w:id="1"/>
      </w:r>
    </w:p>
    <w:p w:rsidR="00B8692C" w:rsidRDefault="00B8692C" w:rsidP="00B8692C">
      <w:pPr>
        <w:ind w:firstLine="480"/>
      </w:pPr>
      <w:r>
        <w:rPr>
          <w:rFonts w:hint="eastAsia"/>
        </w:rPr>
        <w:t>2017</w:t>
      </w:r>
      <w:r>
        <w:rPr>
          <w:rFonts w:hint="eastAsia"/>
        </w:rPr>
        <w:t>年</w:t>
      </w:r>
      <w:r>
        <w:rPr>
          <w:rFonts w:hint="eastAsia"/>
        </w:rPr>
        <w:t>2</w:t>
      </w:r>
      <w:r>
        <w:rPr>
          <w:rFonts w:hint="eastAsia"/>
        </w:rPr>
        <w:t>月修订的波兰刑法和其他法律自</w:t>
      </w:r>
      <w:r>
        <w:rPr>
          <w:rFonts w:hint="eastAsia"/>
        </w:rPr>
        <w:t>2017</w:t>
      </w:r>
      <w:r>
        <w:rPr>
          <w:rFonts w:hint="eastAsia"/>
        </w:rPr>
        <w:t>年</w:t>
      </w:r>
      <w:r>
        <w:rPr>
          <w:rFonts w:hint="eastAsia"/>
        </w:rPr>
        <w:t>3</w:t>
      </w:r>
      <w:r>
        <w:rPr>
          <w:rFonts w:hint="eastAsia"/>
        </w:rPr>
        <w:t>月</w:t>
      </w:r>
      <w:r>
        <w:rPr>
          <w:rFonts w:hint="eastAsia"/>
        </w:rPr>
        <w:t>1</w:t>
      </w:r>
      <w:r>
        <w:rPr>
          <w:rFonts w:hint="eastAsia"/>
        </w:rPr>
        <w:t>日起正式生效，新的法规对</w:t>
      </w:r>
      <w:r>
        <w:rPr>
          <w:rFonts w:hint="eastAsia"/>
        </w:rPr>
        <w:t>2017</w:t>
      </w:r>
      <w:r>
        <w:rPr>
          <w:rFonts w:hint="eastAsia"/>
        </w:rPr>
        <w:t>年</w:t>
      </w:r>
      <w:r>
        <w:rPr>
          <w:rFonts w:hint="eastAsia"/>
        </w:rPr>
        <w:t>1</w:t>
      </w:r>
      <w:r>
        <w:rPr>
          <w:rFonts w:hint="eastAsia"/>
        </w:rPr>
        <w:t>月起生效的增值税修正法案进行了补充。新</w:t>
      </w:r>
      <w:proofErr w:type="gramStart"/>
      <w:r>
        <w:rPr>
          <w:rFonts w:hint="eastAsia"/>
        </w:rPr>
        <w:t>规</w:t>
      </w:r>
      <w:proofErr w:type="gramEnd"/>
      <w:r>
        <w:rPr>
          <w:rFonts w:hint="eastAsia"/>
        </w:rPr>
        <w:t>将对增值税清算差异实施额外的制裁，并且规定对参与税收欺诈的纳税人采取严厉的惩罚措施。</w:t>
      </w:r>
    </w:p>
    <w:p w:rsidR="00B8692C" w:rsidRDefault="00B8692C" w:rsidP="00B8692C">
      <w:pPr>
        <w:pStyle w:val="a5"/>
      </w:pPr>
      <w:r>
        <w:rPr>
          <w:rFonts w:hint="eastAsia"/>
        </w:rPr>
        <w:t>1.1.1.1</w:t>
      </w:r>
      <w:r>
        <w:t xml:space="preserve"> </w:t>
      </w:r>
      <w:r>
        <w:rPr>
          <w:rFonts w:hint="eastAsia"/>
        </w:rPr>
        <w:t>伪造或出具伪造发票被纳入刑法</w:t>
      </w:r>
    </w:p>
    <w:p w:rsidR="00B8692C" w:rsidRDefault="00B8692C" w:rsidP="00B8692C">
      <w:pPr>
        <w:ind w:firstLine="480"/>
      </w:pPr>
      <w:r>
        <w:rPr>
          <w:rFonts w:hint="eastAsia"/>
        </w:rPr>
        <w:t>自</w:t>
      </w:r>
      <w:r>
        <w:rPr>
          <w:rFonts w:hint="eastAsia"/>
        </w:rPr>
        <w:t>2017</w:t>
      </w:r>
      <w:r>
        <w:rPr>
          <w:rFonts w:hint="eastAsia"/>
        </w:rPr>
        <w:t>年</w:t>
      </w:r>
      <w:r>
        <w:rPr>
          <w:rFonts w:hint="eastAsia"/>
        </w:rPr>
        <w:t>3</w:t>
      </w:r>
      <w:r>
        <w:rPr>
          <w:rFonts w:hint="eastAsia"/>
        </w:rPr>
        <w:t>月</w:t>
      </w:r>
      <w:r>
        <w:rPr>
          <w:rFonts w:hint="eastAsia"/>
        </w:rPr>
        <w:t>1</w:t>
      </w:r>
      <w:r>
        <w:rPr>
          <w:rFonts w:hint="eastAsia"/>
        </w:rPr>
        <w:t>日起，伪造发票或出具伪造发票可能会被追究刑事法律责任。根据新出台的法规，下列行为应当依法承担刑事责任：</w:t>
      </w:r>
    </w:p>
    <w:p w:rsidR="00B8692C" w:rsidRDefault="00B8692C" w:rsidP="00B8692C">
      <w:pPr>
        <w:ind w:firstLineChars="0" w:firstLine="420"/>
      </w:pPr>
      <w:r>
        <w:rPr>
          <w:rFonts w:hint="eastAsia"/>
        </w:rPr>
        <w:t>（</w:t>
      </w:r>
      <w:r>
        <w:rPr>
          <w:rFonts w:hint="eastAsia"/>
        </w:rPr>
        <w:t>1</w:t>
      </w:r>
      <w:r>
        <w:rPr>
          <w:rFonts w:hint="eastAsia"/>
        </w:rPr>
        <w:t>）</w:t>
      </w:r>
      <w:r>
        <w:t>伪造或出具伪造增值税发票</w:t>
      </w:r>
      <w:r>
        <w:rPr>
          <w:rFonts w:hint="eastAsia"/>
        </w:rPr>
        <w:t>，</w:t>
      </w:r>
      <w:r>
        <w:t>其</w:t>
      </w:r>
      <w:r>
        <w:rPr>
          <w:rFonts w:hint="eastAsia"/>
        </w:rPr>
        <w:t>金额</w:t>
      </w:r>
      <w:r>
        <w:t>达到可以影响一定数量级的应纳税额或退税额</w:t>
      </w:r>
      <w:r>
        <w:rPr>
          <w:rFonts w:hint="eastAsia"/>
        </w:rPr>
        <w:t>；</w:t>
      </w:r>
    </w:p>
    <w:p w:rsidR="00B8692C" w:rsidRDefault="00B8692C" w:rsidP="00B8692C">
      <w:pPr>
        <w:ind w:firstLine="480"/>
      </w:pPr>
      <w:r>
        <w:rPr>
          <w:rFonts w:hint="eastAsia"/>
        </w:rPr>
        <w:t>（</w:t>
      </w:r>
      <w:r>
        <w:rPr>
          <w:rFonts w:hint="eastAsia"/>
        </w:rPr>
        <w:t>2</w:t>
      </w:r>
      <w:r>
        <w:rPr>
          <w:rFonts w:hint="eastAsia"/>
        </w:rPr>
        <w:t>）</w:t>
      </w:r>
      <w:r>
        <w:t>在发票中使用虚假信息以获取税收优势</w:t>
      </w:r>
    </w:p>
    <w:p w:rsidR="00B8692C" w:rsidRDefault="00B8692C" w:rsidP="00B8692C">
      <w:pPr>
        <w:ind w:firstLineChars="0" w:firstLine="420"/>
      </w:pPr>
      <w:r>
        <w:rPr>
          <w:rFonts w:hint="eastAsia"/>
        </w:rPr>
        <w:t>（</w:t>
      </w:r>
      <w:r>
        <w:rPr>
          <w:rFonts w:hint="eastAsia"/>
        </w:rPr>
        <w:t>3</w:t>
      </w:r>
      <w:r>
        <w:rPr>
          <w:rFonts w:hint="eastAsia"/>
        </w:rPr>
        <w:t>）使用伪造发票代替真实发票</w:t>
      </w:r>
    </w:p>
    <w:p w:rsidR="00B8692C" w:rsidRDefault="00B8692C" w:rsidP="00B8692C">
      <w:pPr>
        <w:ind w:firstLine="480"/>
      </w:pPr>
      <w:r>
        <w:t>上述行为的处罚程度取决于涉案发票金额</w:t>
      </w:r>
      <w:r>
        <w:rPr>
          <w:rFonts w:hint="eastAsia"/>
        </w:rPr>
        <w:t>，</w:t>
      </w:r>
      <w:r>
        <w:t>总价超过</w:t>
      </w:r>
      <w:r>
        <w:rPr>
          <w:rFonts w:hint="eastAsia"/>
        </w:rPr>
        <w:t>1000</w:t>
      </w:r>
      <w:r>
        <w:rPr>
          <w:rFonts w:hint="eastAsia"/>
        </w:rPr>
        <w:t>万波兰兹罗提的犯罪行为会被处以最高</w:t>
      </w:r>
      <w:r>
        <w:rPr>
          <w:rFonts w:hint="eastAsia"/>
        </w:rPr>
        <w:t>25</w:t>
      </w:r>
      <w:r>
        <w:rPr>
          <w:rFonts w:hint="eastAsia"/>
        </w:rPr>
        <w:t>年的监禁。</w:t>
      </w:r>
    </w:p>
    <w:p w:rsidR="00B8692C" w:rsidRDefault="00B8692C" w:rsidP="00B8692C">
      <w:pPr>
        <w:pStyle w:val="a5"/>
      </w:pPr>
      <w:r>
        <w:rPr>
          <w:rFonts w:hint="eastAsia"/>
        </w:rPr>
        <w:t>1.1.1.2</w:t>
      </w:r>
      <w:r>
        <w:t xml:space="preserve"> </w:t>
      </w:r>
      <w:r>
        <w:rPr>
          <w:rFonts w:hint="eastAsia"/>
        </w:rPr>
        <w:t>增值税法规定制裁措施</w:t>
      </w:r>
    </w:p>
    <w:p w:rsidR="00B8692C" w:rsidRDefault="00B8692C" w:rsidP="00B8692C">
      <w:pPr>
        <w:ind w:firstLine="480"/>
      </w:pPr>
      <w:r>
        <w:rPr>
          <w:rFonts w:hint="eastAsia"/>
        </w:rPr>
        <w:t>虽然刑法已经对所谓的“空白发票”（不记载实际交易的发票）做出了相关规定，使用“空白发票”仍然有可能受到增值税修正法案条款的制裁。自</w:t>
      </w:r>
      <w:r>
        <w:rPr>
          <w:rFonts w:hint="eastAsia"/>
        </w:rPr>
        <w:t>2017</w:t>
      </w:r>
      <w:r>
        <w:rPr>
          <w:rFonts w:hint="eastAsia"/>
        </w:rPr>
        <w:t>年</w:t>
      </w:r>
      <w:r>
        <w:rPr>
          <w:rFonts w:hint="eastAsia"/>
        </w:rPr>
        <w:t>1</w:t>
      </w:r>
      <w:r>
        <w:rPr>
          <w:rFonts w:hint="eastAsia"/>
        </w:rPr>
        <w:t>月</w:t>
      </w:r>
      <w:r>
        <w:rPr>
          <w:rFonts w:hint="eastAsia"/>
        </w:rPr>
        <w:t>1</w:t>
      </w:r>
      <w:r>
        <w:rPr>
          <w:rFonts w:hint="eastAsia"/>
        </w:rPr>
        <w:t>日起，使用此发票扣除进项税额的不仅要补交扣除部分的税额，纳税人还将面临涉及此发票的进项税金额的全额罚款。税务机关也有权撤销开出“空白发票”或有理由知道他们的供应商或采购商利用“空白发票”以获取经济利益的纳税人的税务注册。将这些纳税人从增值税纳税人名单中删除将对</w:t>
      </w:r>
      <w:proofErr w:type="gramStart"/>
      <w:r>
        <w:rPr>
          <w:rFonts w:hint="eastAsia"/>
        </w:rPr>
        <w:t>其及其</w:t>
      </w:r>
      <w:proofErr w:type="gramEnd"/>
      <w:r>
        <w:rPr>
          <w:rFonts w:hint="eastAsia"/>
        </w:rPr>
        <w:t>贸易伙伴产生重大影响。</w:t>
      </w:r>
    </w:p>
    <w:p w:rsidR="00B8692C" w:rsidRDefault="00B8692C" w:rsidP="00B8692C">
      <w:pPr>
        <w:pStyle w:val="a5"/>
      </w:pPr>
      <w:r>
        <w:rPr>
          <w:rFonts w:hint="eastAsia"/>
        </w:rPr>
        <w:t>1.1.1.3</w:t>
      </w:r>
      <w:r>
        <w:t xml:space="preserve"> </w:t>
      </w:r>
      <w:r>
        <w:rPr>
          <w:rFonts w:hint="eastAsia"/>
        </w:rPr>
        <w:t>税务行政处罚修订</w:t>
      </w:r>
    </w:p>
    <w:p w:rsidR="00B8692C" w:rsidRDefault="00B8692C" w:rsidP="00B8692C">
      <w:pPr>
        <w:ind w:firstLine="480"/>
      </w:pPr>
      <w:r>
        <w:t>税务局对于虚开增值税发票将采用更严厉的行政处罚手段</w:t>
      </w:r>
      <w:r>
        <w:rPr>
          <w:rFonts w:hint="eastAsia"/>
        </w:rPr>
        <w:t>。</w:t>
      </w:r>
      <w:r>
        <w:t>截至</w:t>
      </w:r>
      <w:r>
        <w:rPr>
          <w:rFonts w:hint="eastAsia"/>
        </w:rPr>
        <w:t>2016</w:t>
      </w:r>
      <w:r>
        <w:rPr>
          <w:rFonts w:hint="eastAsia"/>
        </w:rPr>
        <w:t>年</w:t>
      </w:r>
      <w:r>
        <w:rPr>
          <w:rFonts w:hint="eastAsia"/>
        </w:rPr>
        <w:t>12</w:t>
      </w:r>
      <w:r>
        <w:rPr>
          <w:rFonts w:hint="eastAsia"/>
        </w:rPr>
        <w:t>月，使用虚假增值税发票或虚开增值税发票的罚款最高为日息率的</w:t>
      </w:r>
      <w:r>
        <w:rPr>
          <w:rFonts w:hint="eastAsia"/>
        </w:rPr>
        <w:t>240</w:t>
      </w:r>
      <w:r>
        <w:rPr>
          <w:rFonts w:hint="eastAsia"/>
        </w:rPr>
        <w:t>倍。但现</w:t>
      </w:r>
      <w:r>
        <w:rPr>
          <w:rFonts w:hint="eastAsia"/>
        </w:rPr>
        <w:lastRenderedPageBreak/>
        <w:t>在这一罚款可以为日息率的</w:t>
      </w:r>
      <w:r>
        <w:rPr>
          <w:rFonts w:hint="eastAsia"/>
        </w:rPr>
        <w:t>720</w:t>
      </w:r>
      <w:r>
        <w:rPr>
          <w:rFonts w:hint="eastAsia"/>
        </w:rPr>
        <w:t>倍并且纳税人还可能同时面临监禁。</w:t>
      </w:r>
    </w:p>
    <w:p w:rsidR="00B8692C" w:rsidRDefault="00B8692C" w:rsidP="00B8692C">
      <w:pPr>
        <w:pStyle w:val="a3"/>
      </w:pPr>
      <w:r>
        <w:rPr>
          <w:rFonts w:hint="eastAsia"/>
        </w:rPr>
        <w:t>1.1.2</w:t>
      </w:r>
      <w:r>
        <w:t xml:space="preserve"> </w:t>
      </w:r>
      <w:r>
        <w:rPr>
          <w:rFonts w:hint="eastAsia"/>
        </w:rPr>
        <w:t>背景及评价</w:t>
      </w:r>
    </w:p>
    <w:p w:rsidR="00B8692C" w:rsidRPr="00611E7B" w:rsidRDefault="00B8692C" w:rsidP="00B8692C">
      <w:pPr>
        <w:pStyle w:val="a5"/>
      </w:pPr>
      <w:r>
        <w:rPr>
          <w:rFonts w:hint="eastAsia"/>
        </w:rPr>
        <w:t>1.1.2.1</w:t>
      </w:r>
      <w:r>
        <w:t xml:space="preserve"> </w:t>
      </w:r>
      <w:r w:rsidRPr="00611E7B">
        <w:rPr>
          <w:rFonts w:hint="eastAsia"/>
        </w:rPr>
        <w:t>背景</w:t>
      </w:r>
    </w:p>
    <w:p w:rsidR="00B8692C" w:rsidRDefault="00B8692C" w:rsidP="00B8692C">
      <w:pPr>
        <w:ind w:firstLine="480"/>
      </w:pPr>
      <w:r>
        <w:rPr>
          <w:rFonts w:hint="eastAsia"/>
        </w:rPr>
        <w:t>2016</w:t>
      </w:r>
      <w:r>
        <w:rPr>
          <w:rFonts w:hint="eastAsia"/>
        </w:rPr>
        <w:t>年</w:t>
      </w:r>
      <w:r>
        <w:rPr>
          <w:rFonts w:hint="eastAsia"/>
        </w:rPr>
        <w:t>11</w:t>
      </w:r>
      <w:r>
        <w:rPr>
          <w:rFonts w:hint="eastAsia"/>
        </w:rPr>
        <w:t>月</w:t>
      </w:r>
      <w:r w:rsidRPr="00611E7B">
        <w:rPr>
          <w:rFonts w:hint="eastAsia"/>
        </w:rPr>
        <w:t>，波兰议会下院通过了政府提出的加强增值税管理改革</w:t>
      </w:r>
      <w:r>
        <w:rPr>
          <w:rFonts w:hint="eastAsia"/>
        </w:rPr>
        <w:t>的</w:t>
      </w:r>
      <w:r w:rsidRPr="00611E7B">
        <w:rPr>
          <w:rFonts w:hint="eastAsia"/>
        </w:rPr>
        <w:t>措施。这些措施主要包括强化增值税征收系统，增加</w:t>
      </w:r>
      <w:r w:rsidR="000B7EFB">
        <w:rPr>
          <w:rFonts w:hint="eastAsia"/>
        </w:rPr>
        <w:t>政府</w:t>
      </w:r>
      <w:r w:rsidRPr="00611E7B">
        <w:rPr>
          <w:rFonts w:hint="eastAsia"/>
        </w:rPr>
        <w:t>财政收入，加大对税收欺诈行为的惩罚力度。波兰财政部副部长</w:t>
      </w:r>
      <w:r w:rsidRPr="00611E7B">
        <w:rPr>
          <w:rFonts w:hint="eastAsia"/>
        </w:rPr>
        <w:t>Leszek Skiba</w:t>
      </w:r>
      <w:r w:rsidRPr="00611E7B">
        <w:rPr>
          <w:rFonts w:hint="eastAsia"/>
        </w:rPr>
        <w:t>表示，这些措施有望每年增加税收收入</w:t>
      </w:r>
      <w:r w:rsidRPr="00611E7B">
        <w:rPr>
          <w:rFonts w:hint="eastAsia"/>
        </w:rPr>
        <w:t>34</w:t>
      </w:r>
      <w:r w:rsidRPr="00611E7B">
        <w:rPr>
          <w:rFonts w:hint="eastAsia"/>
        </w:rPr>
        <w:t>亿兹罗提。新措施建议将现行增值税税率保持到</w:t>
      </w:r>
      <w:r w:rsidRPr="00611E7B">
        <w:rPr>
          <w:rFonts w:hint="eastAsia"/>
        </w:rPr>
        <w:t>2018</w:t>
      </w:r>
      <w:r w:rsidRPr="00611E7B">
        <w:rPr>
          <w:rFonts w:hint="eastAsia"/>
        </w:rPr>
        <w:t>年底。</w:t>
      </w:r>
      <w:r>
        <w:rPr>
          <w:rStyle w:val="ad"/>
        </w:rPr>
        <w:footnoteReference w:id="2"/>
      </w:r>
    </w:p>
    <w:p w:rsidR="00B8692C" w:rsidRPr="00611E7B" w:rsidRDefault="00B8692C" w:rsidP="00B8692C">
      <w:pPr>
        <w:pStyle w:val="a5"/>
      </w:pPr>
      <w:r>
        <w:rPr>
          <w:rFonts w:hint="eastAsia"/>
        </w:rPr>
        <w:t>1.1.2.2</w:t>
      </w:r>
      <w:r>
        <w:t xml:space="preserve"> </w:t>
      </w:r>
      <w:r w:rsidRPr="00611E7B">
        <w:rPr>
          <w:rFonts w:hint="eastAsia"/>
        </w:rPr>
        <w:t>评价</w:t>
      </w:r>
    </w:p>
    <w:p w:rsidR="00B8692C" w:rsidRDefault="00B8692C" w:rsidP="00B8692C">
      <w:pPr>
        <w:ind w:firstLine="480"/>
      </w:pPr>
      <w:r w:rsidRPr="007F61C1">
        <w:rPr>
          <w:rFonts w:hint="eastAsia"/>
        </w:rPr>
        <w:t>波通社</w:t>
      </w:r>
      <w:r>
        <w:rPr>
          <w:rFonts w:hint="eastAsia"/>
        </w:rPr>
        <w:t>2017</w:t>
      </w:r>
      <w:r>
        <w:rPr>
          <w:rFonts w:hint="eastAsia"/>
        </w:rPr>
        <w:t>年</w:t>
      </w:r>
      <w:r>
        <w:rPr>
          <w:rFonts w:hint="eastAsia"/>
        </w:rPr>
        <w:t>4</w:t>
      </w:r>
      <w:r>
        <w:rPr>
          <w:rFonts w:hint="eastAsia"/>
        </w:rPr>
        <w:t>月</w:t>
      </w:r>
      <w:r w:rsidRPr="007F61C1">
        <w:rPr>
          <w:rFonts w:hint="eastAsia"/>
        </w:rPr>
        <w:t>13</w:t>
      </w:r>
      <w:r w:rsidRPr="007F61C1">
        <w:rPr>
          <w:rFonts w:hint="eastAsia"/>
        </w:rPr>
        <w:t>日消息，波兰副财长</w:t>
      </w:r>
      <w:r w:rsidRPr="007F61C1">
        <w:rPr>
          <w:rFonts w:hint="eastAsia"/>
        </w:rPr>
        <w:t>Leszek Skiba</w:t>
      </w:r>
      <w:r w:rsidRPr="007F61C1">
        <w:rPr>
          <w:rFonts w:hint="eastAsia"/>
        </w:rPr>
        <w:t>周三表示，</w:t>
      </w:r>
      <w:r w:rsidRPr="007F61C1">
        <w:rPr>
          <w:rFonts w:hint="eastAsia"/>
        </w:rPr>
        <w:t>2017</w:t>
      </w:r>
      <w:r w:rsidRPr="007F61C1">
        <w:rPr>
          <w:rFonts w:hint="eastAsia"/>
        </w:rPr>
        <w:t>年第一季度波兰源自增值税的国家预算收入比</w:t>
      </w:r>
      <w:r w:rsidRPr="007F61C1">
        <w:rPr>
          <w:rFonts w:hint="eastAsia"/>
        </w:rPr>
        <w:t>2016</w:t>
      </w:r>
      <w:r w:rsidRPr="007F61C1">
        <w:rPr>
          <w:rFonts w:hint="eastAsia"/>
        </w:rPr>
        <w:t>年同期高出</w:t>
      </w:r>
      <w:r w:rsidRPr="007F61C1">
        <w:rPr>
          <w:rFonts w:hint="eastAsia"/>
        </w:rPr>
        <w:t>40</w:t>
      </w:r>
      <w:r>
        <w:rPr>
          <w:rFonts w:hint="eastAsia"/>
        </w:rPr>
        <w:t>％，</w:t>
      </w:r>
      <w:r>
        <w:rPr>
          <w:rStyle w:val="ad"/>
        </w:rPr>
        <w:footnoteReference w:id="3"/>
      </w:r>
      <w:r>
        <w:rPr>
          <w:rFonts w:hint="eastAsia"/>
        </w:rPr>
        <w:t>这不仅仅归功于波兰</w:t>
      </w:r>
      <w:r>
        <w:rPr>
          <w:rFonts w:hint="eastAsia"/>
        </w:rPr>
        <w:t>GDP</w:t>
      </w:r>
      <w:r>
        <w:rPr>
          <w:rFonts w:hint="eastAsia"/>
        </w:rPr>
        <w:t>在第一季度有所增加。增值税相关法律的完善及相关惩罚措施的严厉性对企业的增值税纳税行为也起到了一定的震慑和规范作用，有效提高了政府的增值税税收收入。</w:t>
      </w:r>
    </w:p>
    <w:p w:rsidR="00B8692C" w:rsidRDefault="00B8692C" w:rsidP="00B8692C">
      <w:pPr>
        <w:ind w:firstLine="480"/>
      </w:pPr>
      <w:r>
        <w:rPr>
          <w:rFonts w:hint="eastAsia"/>
        </w:rPr>
        <w:t>虽然上述规定的出台打击了增值税欺诈者，但也会影响到那些不知道这些欺诈行为的客户或供应商。所以为了减少这种消极影响，波兰税务局重新审视现有程序对增值税纳税人交易对手以及增值税结算的核查。</w:t>
      </w:r>
      <w:r>
        <w:rPr>
          <w:rStyle w:val="ad"/>
        </w:rPr>
        <w:footnoteReference w:id="4"/>
      </w:r>
    </w:p>
    <w:p w:rsidR="00B8692C" w:rsidRDefault="00B8692C" w:rsidP="00B8692C">
      <w:pPr>
        <w:ind w:firstLine="480"/>
      </w:pPr>
    </w:p>
    <w:p w:rsidR="00B8692C" w:rsidRDefault="00B8692C" w:rsidP="00B8692C">
      <w:pPr>
        <w:pStyle w:val="1"/>
        <w:ind w:firstLine="482"/>
        <w:jc w:val="center"/>
      </w:pPr>
      <w:bookmarkStart w:id="2" w:name="_Toc484380926"/>
      <w:r>
        <w:rPr>
          <w:rFonts w:hint="eastAsia"/>
        </w:rPr>
        <w:t xml:space="preserve">2 </w:t>
      </w:r>
      <w:r w:rsidR="00D06B23">
        <w:rPr>
          <w:rFonts w:hint="eastAsia"/>
        </w:rPr>
        <w:t>北海石油开发投资的税收优惠——</w:t>
      </w:r>
      <w:r>
        <w:rPr>
          <w:rFonts w:hint="eastAsia"/>
        </w:rPr>
        <w:t>丹麦</w:t>
      </w:r>
      <w:bookmarkEnd w:id="2"/>
    </w:p>
    <w:p w:rsidR="00B8692C" w:rsidRPr="008F45AF" w:rsidRDefault="00B8692C" w:rsidP="00B8692C">
      <w:pPr>
        <w:ind w:firstLine="480"/>
      </w:pPr>
    </w:p>
    <w:p w:rsidR="00B8692C" w:rsidRDefault="00B8692C" w:rsidP="00B8692C">
      <w:pPr>
        <w:pStyle w:val="2"/>
      </w:pPr>
      <w:bookmarkStart w:id="3" w:name="_Toc484380927"/>
      <w:r>
        <w:rPr>
          <w:rFonts w:hint="eastAsia"/>
        </w:rPr>
        <w:t xml:space="preserve">2.1 </w:t>
      </w:r>
      <w:r>
        <w:rPr>
          <w:rFonts w:hint="eastAsia"/>
        </w:rPr>
        <w:t>对北海石油开发</w:t>
      </w:r>
      <w:r w:rsidRPr="00105162">
        <w:rPr>
          <w:rFonts w:hint="eastAsia"/>
        </w:rPr>
        <w:t>投资的税收优惠</w:t>
      </w:r>
      <w:bookmarkEnd w:id="3"/>
    </w:p>
    <w:p w:rsidR="00B8692C" w:rsidRPr="00BF5F75" w:rsidRDefault="00B8692C" w:rsidP="00B8692C">
      <w:pPr>
        <w:pStyle w:val="a3"/>
      </w:pPr>
      <w:r>
        <w:rPr>
          <w:rFonts w:hint="eastAsia"/>
        </w:rPr>
        <w:t>2.1.1</w:t>
      </w:r>
      <w:r>
        <w:t xml:space="preserve"> </w:t>
      </w:r>
      <w:r>
        <w:rPr>
          <w:rFonts w:hint="eastAsia"/>
        </w:rPr>
        <w:t>内容</w:t>
      </w:r>
      <w:r>
        <w:rPr>
          <w:rStyle w:val="ad"/>
        </w:rPr>
        <w:footnoteReference w:id="5"/>
      </w:r>
    </w:p>
    <w:p w:rsidR="00B8692C" w:rsidRDefault="00B8692C" w:rsidP="00B8692C">
      <w:pPr>
        <w:ind w:firstLine="480"/>
      </w:pPr>
      <w:r>
        <w:rPr>
          <w:rFonts w:hint="eastAsia"/>
        </w:rPr>
        <w:t>丹麦财政部于</w:t>
      </w:r>
      <w:r>
        <w:rPr>
          <w:rFonts w:hint="eastAsia"/>
        </w:rPr>
        <w:t>2017</w:t>
      </w:r>
      <w:r>
        <w:rPr>
          <w:rFonts w:hint="eastAsia"/>
        </w:rPr>
        <w:t>年</w:t>
      </w:r>
      <w:r>
        <w:rPr>
          <w:rFonts w:hint="eastAsia"/>
        </w:rPr>
        <w:t>3</w:t>
      </w:r>
      <w:r>
        <w:rPr>
          <w:rFonts w:hint="eastAsia"/>
        </w:rPr>
        <w:t>月</w:t>
      </w:r>
      <w:r>
        <w:rPr>
          <w:rFonts w:hint="eastAsia"/>
        </w:rPr>
        <w:t>27</w:t>
      </w:r>
      <w:r>
        <w:rPr>
          <w:rFonts w:hint="eastAsia"/>
        </w:rPr>
        <w:t>日宣布，达成了一个以激励北海石油开发投资活动为目的的政治协议框架。该项法律的提案草案尚未公布。</w:t>
      </w:r>
    </w:p>
    <w:p w:rsidR="00B8692C" w:rsidRDefault="00B8692C" w:rsidP="00B8692C">
      <w:pPr>
        <w:ind w:firstLine="480"/>
      </w:pPr>
      <w:r>
        <w:t>为了激励北海</w:t>
      </w:r>
      <w:r>
        <w:rPr>
          <w:rFonts w:hint="eastAsia"/>
        </w:rPr>
        <w:t>石油开发的</w:t>
      </w:r>
      <w:r>
        <w:t>基础设施建设</w:t>
      </w:r>
      <w:r>
        <w:rPr>
          <w:rFonts w:hint="eastAsia"/>
        </w:rPr>
        <w:t>，</w:t>
      </w:r>
      <w:r>
        <w:t>税收优惠</w:t>
      </w:r>
      <w:r>
        <w:rPr>
          <w:rFonts w:hint="eastAsia"/>
        </w:rPr>
        <w:t>“窗口”将于</w:t>
      </w:r>
      <w:r>
        <w:rPr>
          <w:rFonts w:hint="eastAsia"/>
        </w:rPr>
        <w:t>2017</w:t>
      </w:r>
      <w:r>
        <w:rPr>
          <w:rFonts w:hint="eastAsia"/>
        </w:rPr>
        <w:t>年到</w:t>
      </w:r>
      <w:r>
        <w:rPr>
          <w:rFonts w:hint="eastAsia"/>
        </w:rPr>
        <w:t>2025</w:t>
      </w:r>
      <w:r>
        <w:rPr>
          <w:rFonts w:hint="eastAsia"/>
        </w:rPr>
        <w:t>年开放，该“窗口”包括以下内容：</w:t>
      </w:r>
    </w:p>
    <w:p w:rsidR="00B8692C" w:rsidRDefault="00B8692C" w:rsidP="00B8692C">
      <w:pPr>
        <w:ind w:firstLine="480"/>
      </w:pPr>
      <w:r>
        <w:rPr>
          <w:rFonts w:hint="eastAsia"/>
        </w:rPr>
        <w:t>（</w:t>
      </w:r>
      <w:r>
        <w:rPr>
          <w:rFonts w:hint="eastAsia"/>
        </w:rPr>
        <w:t>1</w:t>
      </w:r>
      <w:r>
        <w:rPr>
          <w:rFonts w:hint="eastAsia"/>
        </w:rPr>
        <w:t>）大型资产的年折旧率将从</w:t>
      </w:r>
      <w:r>
        <w:rPr>
          <w:rFonts w:hint="eastAsia"/>
        </w:rPr>
        <w:t>15%</w:t>
      </w:r>
      <w:r>
        <w:rPr>
          <w:rFonts w:hint="eastAsia"/>
        </w:rPr>
        <w:t>提高至</w:t>
      </w:r>
      <w:r>
        <w:rPr>
          <w:rFonts w:hint="eastAsia"/>
        </w:rPr>
        <w:t>20%</w:t>
      </w:r>
      <w:r>
        <w:rPr>
          <w:rFonts w:hint="eastAsia"/>
        </w:rPr>
        <w:t>（例如钻井平台、生产平台</w:t>
      </w:r>
      <w:r>
        <w:rPr>
          <w:rFonts w:hint="eastAsia"/>
        </w:rPr>
        <w:lastRenderedPageBreak/>
        <w:t>等）</w:t>
      </w:r>
      <w:r w:rsidR="00D10372">
        <w:rPr>
          <w:rFonts w:hint="eastAsia"/>
        </w:rPr>
        <w:t>；</w:t>
      </w:r>
    </w:p>
    <w:p w:rsidR="00B8692C" w:rsidRDefault="00B8692C" w:rsidP="00B8692C">
      <w:pPr>
        <w:ind w:firstLine="480"/>
      </w:pPr>
      <w:r>
        <w:rPr>
          <w:rFonts w:hint="eastAsia"/>
        </w:rPr>
        <w:t>（</w:t>
      </w:r>
      <w:r>
        <w:rPr>
          <w:rFonts w:hint="eastAsia"/>
        </w:rPr>
        <w:t>2</w:t>
      </w:r>
      <w:r>
        <w:rPr>
          <w:rFonts w:hint="eastAsia"/>
        </w:rPr>
        <w:t>）</w:t>
      </w:r>
      <w:r>
        <w:rPr>
          <w:rFonts w:hint="eastAsia"/>
        </w:rPr>
        <w:t>3A</w:t>
      </w:r>
      <w:r>
        <w:rPr>
          <w:rFonts w:hint="eastAsia"/>
        </w:rPr>
        <w:t>级石油其“浮动税前抵扣率”将在</w:t>
      </w:r>
      <w:r>
        <w:rPr>
          <w:rFonts w:hint="eastAsia"/>
        </w:rPr>
        <w:t>6</w:t>
      </w:r>
      <w:r>
        <w:rPr>
          <w:rFonts w:hint="eastAsia"/>
        </w:rPr>
        <w:t>年内从原来的</w:t>
      </w:r>
      <w:r>
        <w:rPr>
          <w:rFonts w:hint="eastAsia"/>
        </w:rPr>
        <w:t>5%</w:t>
      </w:r>
      <w:r>
        <w:rPr>
          <w:rFonts w:hint="eastAsia"/>
        </w:rPr>
        <w:t>上涨至</w:t>
      </w:r>
      <w:r>
        <w:rPr>
          <w:rFonts w:hint="eastAsia"/>
        </w:rPr>
        <w:t>6.5%</w:t>
      </w:r>
      <w:r w:rsidR="00D10372">
        <w:rPr>
          <w:rFonts w:hint="eastAsia"/>
        </w:rPr>
        <w:t>；</w:t>
      </w:r>
    </w:p>
    <w:p w:rsidR="00B8692C" w:rsidRDefault="00B8692C" w:rsidP="00B8692C">
      <w:pPr>
        <w:ind w:firstLine="480"/>
      </w:pPr>
      <w:r>
        <w:rPr>
          <w:rFonts w:hint="eastAsia"/>
        </w:rPr>
        <w:t>（</w:t>
      </w:r>
      <w:r>
        <w:rPr>
          <w:rFonts w:hint="eastAsia"/>
        </w:rPr>
        <w:t>3</w:t>
      </w:r>
      <w:r>
        <w:rPr>
          <w:rFonts w:hint="eastAsia"/>
        </w:rPr>
        <w:t>）</w:t>
      </w:r>
      <w:r>
        <w:t>目前</w:t>
      </w:r>
      <w:r>
        <w:rPr>
          <w:rFonts w:hint="eastAsia"/>
        </w:rPr>
        <w:t>，</w:t>
      </w:r>
      <w:r>
        <w:t>折旧</w:t>
      </w:r>
      <w:r>
        <w:rPr>
          <w:rFonts w:hint="eastAsia"/>
        </w:rPr>
        <w:t>/</w:t>
      </w:r>
      <w:r>
        <w:rPr>
          <w:rFonts w:hint="eastAsia"/>
        </w:rPr>
        <w:t>浮动抵扣额可以</w:t>
      </w:r>
      <w:proofErr w:type="gramStart"/>
      <w:r>
        <w:rPr>
          <w:rFonts w:hint="eastAsia"/>
        </w:rPr>
        <w:t>自资产</w:t>
      </w:r>
      <w:proofErr w:type="gramEnd"/>
      <w:r>
        <w:rPr>
          <w:rFonts w:hint="eastAsia"/>
        </w:rPr>
        <w:t>被收购、完工、组装至可使用的状态起开始计算。根据新的协议，折旧</w:t>
      </w:r>
      <w:r>
        <w:rPr>
          <w:rFonts w:hint="eastAsia"/>
        </w:rPr>
        <w:t>/</w:t>
      </w:r>
      <w:r>
        <w:rPr>
          <w:rFonts w:hint="eastAsia"/>
        </w:rPr>
        <w:t>浮动抵扣额可以从付款之日起计算（很有可能只是针对在窗口期内新发生的投资）</w:t>
      </w:r>
      <w:r w:rsidR="00D10372">
        <w:rPr>
          <w:rFonts w:hint="eastAsia"/>
        </w:rPr>
        <w:t>；</w:t>
      </w:r>
    </w:p>
    <w:p w:rsidR="00B8692C" w:rsidRDefault="00B8692C" w:rsidP="00B8692C">
      <w:pPr>
        <w:ind w:firstLine="480"/>
      </w:pPr>
      <w:r>
        <w:rPr>
          <w:rFonts w:hint="eastAsia"/>
        </w:rPr>
        <w:t>（</w:t>
      </w:r>
      <w:r>
        <w:rPr>
          <w:rFonts w:hint="eastAsia"/>
        </w:rPr>
        <w:t>4</w:t>
      </w:r>
      <w:r>
        <w:rPr>
          <w:rFonts w:hint="eastAsia"/>
        </w:rPr>
        <w:t>）为了使丹麦政府和石油生产商在石油价格上涨时达到平衡状态，公司将产生偿还义务。选择享受投资窗口税收优惠的公司可能会被征收“暴利税”。从</w:t>
      </w:r>
      <w:r>
        <w:rPr>
          <w:rFonts w:hint="eastAsia"/>
        </w:rPr>
        <w:t>2022</w:t>
      </w:r>
      <w:r>
        <w:rPr>
          <w:rFonts w:hint="eastAsia"/>
        </w:rPr>
        <w:t>年开始，如果一年每桶汽油的平均价格上涨至</w:t>
      </w:r>
      <w:r>
        <w:rPr>
          <w:rFonts w:hint="eastAsia"/>
        </w:rPr>
        <w:t>75</w:t>
      </w:r>
      <w:r>
        <w:rPr>
          <w:rFonts w:hint="eastAsia"/>
        </w:rPr>
        <w:t>美元（</w:t>
      </w:r>
      <w:r>
        <w:rPr>
          <w:rFonts w:hint="eastAsia"/>
        </w:rPr>
        <w:t>2017</w:t>
      </w:r>
      <w:r>
        <w:rPr>
          <w:rFonts w:hint="eastAsia"/>
        </w:rPr>
        <w:t>年的价格）或更高，将额外征收</w:t>
      </w:r>
      <w:r>
        <w:rPr>
          <w:rFonts w:hint="eastAsia"/>
        </w:rPr>
        <w:t>5%</w:t>
      </w:r>
      <w:r>
        <w:rPr>
          <w:rFonts w:hint="eastAsia"/>
        </w:rPr>
        <w:t>的税。如果平均价格上涨到</w:t>
      </w:r>
      <w:r>
        <w:rPr>
          <w:rFonts w:hint="eastAsia"/>
        </w:rPr>
        <w:t>85</w:t>
      </w:r>
      <w:r>
        <w:rPr>
          <w:rFonts w:hint="eastAsia"/>
        </w:rPr>
        <w:t>美元（</w:t>
      </w:r>
      <w:r>
        <w:rPr>
          <w:rFonts w:hint="eastAsia"/>
        </w:rPr>
        <w:t>2017</w:t>
      </w:r>
      <w:r>
        <w:rPr>
          <w:rFonts w:hint="eastAsia"/>
        </w:rPr>
        <w:t>年的价格）或更高，将额外征收</w:t>
      </w:r>
      <w:r>
        <w:rPr>
          <w:rFonts w:hint="eastAsia"/>
        </w:rPr>
        <w:t>10%</w:t>
      </w:r>
      <w:r>
        <w:rPr>
          <w:rFonts w:hint="eastAsia"/>
        </w:rPr>
        <w:t>的税。从</w:t>
      </w:r>
      <w:r>
        <w:rPr>
          <w:rFonts w:hint="eastAsia"/>
        </w:rPr>
        <w:t>2022</w:t>
      </w:r>
      <w:r>
        <w:rPr>
          <w:rFonts w:hint="eastAsia"/>
        </w:rPr>
        <w:t>年起触发价格将每年调整</w:t>
      </w:r>
      <w:r>
        <w:rPr>
          <w:rFonts w:hint="eastAsia"/>
        </w:rPr>
        <w:t>2%</w:t>
      </w:r>
      <w:r>
        <w:rPr>
          <w:rFonts w:hint="eastAsia"/>
        </w:rPr>
        <w:t>，并且暴利税将从息税前利润（</w:t>
      </w:r>
      <w:r>
        <w:rPr>
          <w:rFonts w:hint="eastAsia"/>
        </w:rPr>
        <w:t>EBIT</w:t>
      </w:r>
      <w:r w:rsidR="00D10372">
        <w:rPr>
          <w:rFonts w:hint="eastAsia"/>
        </w:rPr>
        <w:t>）中支付；</w:t>
      </w:r>
    </w:p>
    <w:p w:rsidR="00B8692C" w:rsidRDefault="00B8692C" w:rsidP="00B8692C">
      <w:pPr>
        <w:ind w:firstLine="480"/>
      </w:pPr>
      <w:r>
        <w:rPr>
          <w:rFonts w:hint="eastAsia"/>
        </w:rPr>
        <w:t>（</w:t>
      </w:r>
      <w:r>
        <w:rPr>
          <w:rFonts w:hint="eastAsia"/>
        </w:rPr>
        <w:t>5</w:t>
      </w:r>
      <w:r>
        <w:rPr>
          <w:rFonts w:hint="eastAsia"/>
        </w:rPr>
        <w:t>）为了持续记录还款义务，企业必须要保留单独的还款余额。当投资窗口在</w:t>
      </w:r>
      <w:r>
        <w:rPr>
          <w:rFonts w:hint="eastAsia"/>
        </w:rPr>
        <w:t>2025</w:t>
      </w:r>
      <w:r>
        <w:rPr>
          <w:rFonts w:hint="eastAsia"/>
        </w:rPr>
        <w:t>年关闭时，还款金额将不再增加。账户中的还款余额会从</w:t>
      </w:r>
      <w:r>
        <w:rPr>
          <w:rFonts w:hint="eastAsia"/>
        </w:rPr>
        <w:t>2022</w:t>
      </w:r>
      <w:r>
        <w:rPr>
          <w:rFonts w:hint="eastAsia"/>
        </w:rPr>
        <w:t>年起以</w:t>
      </w:r>
      <w:r>
        <w:rPr>
          <w:rFonts w:hint="eastAsia"/>
        </w:rPr>
        <w:t>4.5%</w:t>
      </w:r>
      <w:r>
        <w:rPr>
          <w:rFonts w:hint="eastAsia"/>
        </w:rPr>
        <w:t>的通货膨胀率计算，如果该余额没有在</w:t>
      </w:r>
      <w:r>
        <w:rPr>
          <w:rFonts w:hint="eastAsia"/>
        </w:rPr>
        <w:t>2037</w:t>
      </w:r>
      <w:r>
        <w:rPr>
          <w:rFonts w:hint="eastAsia"/>
        </w:rPr>
        <w:t>年前偿还，这个余额会被终止（即无需偿还）。暴利税最高可征收相当于</w:t>
      </w:r>
      <w:r>
        <w:rPr>
          <w:rFonts w:hint="eastAsia"/>
        </w:rPr>
        <w:t>2017</w:t>
      </w:r>
      <w:r>
        <w:rPr>
          <w:rFonts w:hint="eastAsia"/>
        </w:rPr>
        <w:t>年至</w:t>
      </w:r>
      <w:r>
        <w:rPr>
          <w:rFonts w:hint="eastAsia"/>
        </w:rPr>
        <w:t>2025</w:t>
      </w:r>
      <w:r>
        <w:rPr>
          <w:rFonts w:hint="eastAsia"/>
        </w:rPr>
        <w:t>发生的总投资费用的</w:t>
      </w:r>
      <w:r>
        <w:rPr>
          <w:rFonts w:hint="eastAsia"/>
        </w:rPr>
        <w:t>20.1%</w:t>
      </w:r>
      <w:r w:rsidR="00D10372">
        <w:rPr>
          <w:rFonts w:hint="eastAsia"/>
        </w:rPr>
        <w:t>的金额；</w:t>
      </w:r>
    </w:p>
    <w:p w:rsidR="00B8692C" w:rsidRDefault="00B8692C" w:rsidP="00B8692C">
      <w:pPr>
        <w:ind w:firstLine="480"/>
      </w:pPr>
      <w:r>
        <w:rPr>
          <w:rFonts w:hint="eastAsia"/>
        </w:rPr>
        <w:t>（</w:t>
      </w:r>
      <w:r>
        <w:rPr>
          <w:rFonts w:hint="eastAsia"/>
        </w:rPr>
        <w:t>6</w:t>
      </w:r>
      <w:r>
        <w:rPr>
          <w:rFonts w:hint="eastAsia"/>
        </w:rPr>
        <w:t>）石油开采活动的接管（继承）将受到反避税规则的制约，卖方的还款余额不会在重组活动中消除。卖方对支付还款余额承担连带责任。</w:t>
      </w:r>
    </w:p>
    <w:p w:rsidR="00B8692C" w:rsidRDefault="00B8692C" w:rsidP="00B8692C">
      <w:pPr>
        <w:pStyle w:val="a3"/>
      </w:pPr>
      <w:r>
        <w:rPr>
          <w:rFonts w:hint="eastAsia"/>
        </w:rPr>
        <w:t>2.1.2</w:t>
      </w:r>
      <w:r>
        <w:t xml:space="preserve"> </w:t>
      </w:r>
      <w:r>
        <w:rPr>
          <w:rFonts w:hint="eastAsia"/>
        </w:rPr>
        <w:t>背景与评价</w:t>
      </w:r>
    </w:p>
    <w:p w:rsidR="00B8692C" w:rsidRDefault="00B8692C" w:rsidP="00B8692C">
      <w:pPr>
        <w:pStyle w:val="a5"/>
      </w:pPr>
      <w:r>
        <w:rPr>
          <w:rFonts w:hint="eastAsia"/>
        </w:rPr>
        <w:t>2.1.2.1</w:t>
      </w:r>
      <w:r>
        <w:t xml:space="preserve"> </w:t>
      </w:r>
      <w:r>
        <w:rPr>
          <w:rFonts w:hint="eastAsia"/>
        </w:rPr>
        <w:t>背景</w:t>
      </w:r>
    </w:p>
    <w:p w:rsidR="00B8692C" w:rsidRPr="00280A13" w:rsidRDefault="00B8692C" w:rsidP="00B8692C">
      <w:pPr>
        <w:ind w:firstLine="480"/>
      </w:pPr>
      <w:r>
        <w:rPr>
          <w:rFonts w:hint="eastAsia"/>
        </w:rPr>
        <w:t>20</w:t>
      </w:r>
      <w:r>
        <w:rPr>
          <w:rFonts w:hint="eastAsia"/>
        </w:rPr>
        <w:t>世纪</w:t>
      </w:r>
      <w:r>
        <w:rPr>
          <w:rFonts w:hint="eastAsia"/>
        </w:rPr>
        <w:t>70</w:t>
      </w:r>
      <w:r>
        <w:rPr>
          <w:rFonts w:hint="eastAsia"/>
        </w:rPr>
        <w:t>年代初期，丹麦的能源自给率不到</w:t>
      </w:r>
      <w:r>
        <w:rPr>
          <w:rFonts w:hint="eastAsia"/>
        </w:rPr>
        <w:t>2%</w:t>
      </w:r>
      <w:r>
        <w:rPr>
          <w:rFonts w:hint="eastAsia"/>
        </w:rPr>
        <w:t>，几乎所有的能源需求都依赖于石油进口。由于其单一、脆弱的能源结构，丹麦在后来的石油危机中受到重创。</w:t>
      </w:r>
      <w:r>
        <w:rPr>
          <w:rStyle w:val="ad"/>
        </w:rPr>
        <w:footnoteReference w:id="6"/>
      </w:r>
      <w:r>
        <w:rPr>
          <w:rFonts w:hint="eastAsia"/>
        </w:rPr>
        <w:t>在</w:t>
      </w:r>
      <w:r>
        <w:rPr>
          <w:rFonts w:hint="eastAsia"/>
        </w:rPr>
        <w:t>80</w:t>
      </w:r>
      <w:r>
        <w:rPr>
          <w:rFonts w:hint="eastAsia"/>
        </w:rPr>
        <w:t>年代的政治讨论中，两大战略决策逐渐形成。第一，开发本国在北海的石油和天然气资源；第二，开始向绿色能源转型，彻底摆脱对化石燃料的依赖。两大战略使丹麦不再受制于国际石油市场，并且直到</w:t>
      </w:r>
      <w:r>
        <w:rPr>
          <w:rFonts w:hint="eastAsia"/>
        </w:rPr>
        <w:t>2013</w:t>
      </w:r>
      <w:r>
        <w:rPr>
          <w:rFonts w:hint="eastAsia"/>
        </w:rPr>
        <w:t>年丹麦一直处于能源净出口状态。</w:t>
      </w:r>
      <w:r>
        <w:rPr>
          <w:rStyle w:val="ad"/>
        </w:rPr>
        <w:footnoteReference w:id="7"/>
      </w:r>
      <w:r>
        <w:rPr>
          <w:rFonts w:hint="eastAsia"/>
        </w:rPr>
        <w:t>近年来北海油气田减产，丹麦政府一直致力于加大北海油气田的开发，提高其油气储备能力。</w:t>
      </w:r>
    </w:p>
    <w:p w:rsidR="00B8692C" w:rsidRDefault="00B8692C" w:rsidP="00B8692C">
      <w:pPr>
        <w:pStyle w:val="a5"/>
      </w:pPr>
      <w:r>
        <w:rPr>
          <w:rFonts w:hint="eastAsia"/>
        </w:rPr>
        <w:lastRenderedPageBreak/>
        <w:t>2.1.2.2</w:t>
      </w:r>
      <w:r>
        <w:t xml:space="preserve"> </w:t>
      </w:r>
      <w:r>
        <w:rPr>
          <w:rFonts w:hint="eastAsia"/>
        </w:rPr>
        <w:t>评价</w:t>
      </w:r>
      <w:r>
        <w:rPr>
          <w:rStyle w:val="ad"/>
        </w:rPr>
        <w:footnoteReference w:id="8"/>
      </w:r>
    </w:p>
    <w:p w:rsidR="00B8692C" w:rsidRDefault="00B8692C" w:rsidP="00B8692C">
      <w:pPr>
        <w:ind w:firstLine="480"/>
      </w:pPr>
      <w:r>
        <w:t>作为协议框架的一部分</w:t>
      </w:r>
      <w:r>
        <w:rPr>
          <w:rFonts w:hint="eastAsia"/>
        </w:rPr>
        <w:t>，</w:t>
      </w:r>
      <w:r>
        <w:t>其目的是为了促使第三方参与到</w:t>
      </w:r>
      <w:r>
        <w:rPr>
          <w:rFonts w:hint="eastAsia"/>
        </w:rPr>
        <w:t>主要</w:t>
      </w:r>
      <w:r>
        <w:t>的石油基础设施的使用中来</w:t>
      </w:r>
      <w:r>
        <w:rPr>
          <w:rFonts w:hint="eastAsia"/>
        </w:rPr>
        <w:t>。</w:t>
      </w:r>
      <w:r>
        <w:t>第三方参与是指其他公司</w:t>
      </w:r>
      <w:r>
        <w:rPr>
          <w:rFonts w:hint="eastAsia"/>
        </w:rPr>
        <w:t>（除基础设施的所有者之外的公司）可以使用这些基础设施（比如平台、管道等）。因此：</w:t>
      </w:r>
    </w:p>
    <w:p w:rsidR="00B8692C" w:rsidRDefault="00B8692C" w:rsidP="00B8692C">
      <w:pPr>
        <w:ind w:firstLine="480"/>
      </w:pPr>
      <w:r>
        <w:rPr>
          <w:rFonts w:hint="eastAsia"/>
        </w:rPr>
        <w:t>（</w:t>
      </w:r>
      <w:r>
        <w:rPr>
          <w:rFonts w:hint="eastAsia"/>
        </w:rPr>
        <w:t>1</w:t>
      </w:r>
      <w:r>
        <w:rPr>
          <w:rFonts w:hint="eastAsia"/>
        </w:rPr>
        <w:t>）针对管道规定进行修订，使其在输油管道中的储备能力更加灵活。修订关税制度比如经营费用按实际使用情况计算，资本成本按储备能力计算等。</w:t>
      </w:r>
    </w:p>
    <w:p w:rsidR="00B8692C" w:rsidRDefault="00B8692C" w:rsidP="00B8692C">
      <w:pPr>
        <w:ind w:firstLine="480"/>
      </w:pPr>
      <w:r>
        <w:rPr>
          <w:rFonts w:hint="eastAsia"/>
        </w:rPr>
        <w:t>（</w:t>
      </w:r>
      <w:r>
        <w:rPr>
          <w:rFonts w:hint="eastAsia"/>
        </w:rPr>
        <w:t>2</w:t>
      </w:r>
      <w:r>
        <w:rPr>
          <w:rFonts w:hint="eastAsia"/>
        </w:rPr>
        <w:t>）修改“地下法”以便丹麦能源机构能</w:t>
      </w:r>
      <w:r w:rsidR="003F5CE5">
        <w:rPr>
          <w:rFonts w:hint="eastAsia"/>
        </w:rPr>
        <w:t>参与到基础设施扩建、完善的审批中，为第三方使用这些设施提供条件；</w:t>
      </w:r>
    </w:p>
    <w:p w:rsidR="00B8692C" w:rsidRDefault="00B8692C" w:rsidP="00B8692C">
      <w:pPr>
        <w:ind w:firstLine="480"/>
      </w:pPr>
      <w:r>
        <w:rPr>
          <w:rFonts w:hint="eastAsia"/>
        </w:rPr>
        <w:t>（</w:t>
      </w:r>
      <w:r>
        <w:rPr>
          <w:rFonts w:hint="eastAsia"/>
        </w:rPr>
        <w:t>3</w:t>
      </w:r>
      <w:r>
        <w:rPr>
          <w:rFonts w:hint="eastAsia"/>
        </w:rPr>
        <w:t>）制定其他合理条款，使第三方能更简单的使用这些基础设施。</w:t>
      </w:r>
    </w:p>
    <w:p w:rsidR="00B8692C" w:rsidRDefault="00B8692C" w:rsidP="00B8692C">
      <w:pPr>
        <w:ind w:firstLine="480"/>
      </w:pPr>
    </w:p>
    <w:p w:rsidR="00B8692C" w:rsidRDefault="00B8692C" w:rsidP="00B8692C">
      <w:pPr>
        <w:pStyle w:val="1"/>
        <w:ind w:firstLine="482"/>
        <w:jc w:val="center"/>
      </w:pPr>
      <w:bookmarkStart w:id="4" w:name="_Toc484380928"/>
      <w:r>
        <w:rPr>
          <w:rFonts w:hint="eastAsia"/>
        </w:rPr>
        <w:t>3</w:t>
      </w:r>
      <w:r w:rsidR="00D06B23">
        <w:rPr>
          <w:rFonts w:hint="eastAsia"/>
        </w:rPr>
        <w:t>联邦法令被否以及修订了新的法令——</w:t>
      </w:r>
      <w:r>
        <w:rPr>
          <w:rFonts w:hint="eastAsia"/>
        </w:rPr>
        <w:t>德国</w:t>
      </w:r>
      <w:bookmarkEnd w:id="4"/>
    </w:p>
    <w:p w:rsidR="00B8692C" w:rsidRPr="00A00629" w:rsidRDefault="00B8692C" w:rsidP="00B8692C">
      <w:pPr>
        <w:ind w:firstLine="480"/>
      </w:pPr>
    </w:p>
    <w:p w:rsidR="00B8692C" w:rsidRDefault="00B8692C" w:rsidP="00B8692C">
      <w:pPr>
        <w:pStyle w:val="2"/>
      </w:pPr>
      <w:bookmarkStart w:id="5" w:name="_Toc484380929"/>
      <w:r>
        <w:rPr>
          <w:rFonts w:hint="eastAsia"/>
        </w:rPr>
        <w:t xml:space="preserve">3.1 </w:t>
      </w:r>
      <w:r>
        <w:rPr>
          <w:rFonts w:hint="eastAsia"/>
        </w:rPr>
        <w:t>联邦财政部提出的重组法令被否</w:t>
      </w:r>
      <w:r>
        <w:rPr>
          <w:rStyle w:val="ad"/>
        </w:rPr>
        <w:footnoteReference w:id="9"/>
      </w:r>
      <w:bookmarkEnd w:id="5"/>
    </w:p>
    <w:p w:rsidR="00B8692C" w:rsidRPr="00121190" w:rsidRDefault="00B8692C" w:rsidP="00B8692C">
      <w:pPr>
        <w:pStyle w:val="a3"/>
      </w:pPr>
      <w:r>
        <w:rPr>
          <w:rFonts w:hint="eastAsia"/>
        </w:rPr>
        <w:t>3.1.1</w:t>
      </w:r>
      <w:r>
        <w:t xml:space="preserve"> </w:t>
      </w:r>
      <w:r>
        <w:rPr>
          <w:rFonts w:hint="eastAsia"/>
        </w:rPr>
        <w:t>内容</w:t>
      </w:r>
    </w:p>
    <w:p w:rsidR="00B8692C" w:rsidRDefault="00B8692C" w:rsidP="00B8692C">
      <w:pPr>
        <w:ind w:firstLine="480"/>
      </w:pPr>
      <w:r>
        <w:t>联邦税务法院</w:t>
      </w:r>
      <w:r>
        <w:rPr>
          <w:rFonts w:hint="eastAsia"/>
        </w:rPr>
        <w:t>（</w:t>
      </w:r>
      <w:r>
        <w:rPr>
          <w:rFonts w:hint="eastAsia"/>
        </w:rPr>
        <w:t>GrS 1/15</w:t>
      </w:r>
      <w:r>
        <w:rPr>
          <w:rFonts w:hint="eastAsia"/>
        </w:rPr>
        <w:t>）：联邦税务法院参议院否决了联邦财政部提出的重组法令。债权人为了使企业重组成功而要求部分或全部行权时，重组利润由此产生。按所得税法（</w:t>
      </w:r>
      <w:r>
        <w:rPr>
          <w:rFonts w:hint="eastAsia"/>
        </w:rPr>
        <w:t>EStG</w:t>
      </w:r>
      <w:r>
        <w:rPr>
          <w:rFonts w:hint="eastAsia"/>
        </w:rPr>
        <w:t>，旧版）截止</w:t>
      </w:r>
      <w:r>
        <w:rPr>
          <w:rFonts w:hint="eastAsia"/>
        </w:rPr>
        <w:t>1997</w:t>
      </w:r>
      <w:r>
        <w:rPr>
          <w:rFonts w:hint="eastAsia"/>
        </w:rPr>
        <w:t>年止，评估期间重组利润全额免税。为获得免税资格企业必须放弃部分或全部债务，债权人为顺利重组考虑不得不放弃部分债务。由于这项规定被废除，重组利润一般会被征税。</w:t>
      </w:r>
      <w:r>
        <w:rPr>
          <w:rFonts w:hint="eastAsia"/>
        </w:rPr>
        <w:t>2003</w:t>
      </w:r>
      <w:r>
        <w:rPr>
          <w:rFonts w:hint="eastAsia"/>
        </w:rPr>
        <w:t>年由联邦财政部发布的重组法案允许在某些条件下豁免重组利润所得税。但是联邦税务法院在</w:t>
      </w:r>
      <w:r>
        <w:rPr>
          <w:rFonts w:hint="eastAsia"/>
        </w:rPr>
        <w:t>2016</w:t>
      </w:r>
      <w:r>
        <w:rPr>
          <w:rFonts w:hint="eastAsia"/>
        </w:rPr>
        <w:t>年</w:t>
      </w:r>
      <w:r>
        <w:rPr>
          <w:rFonts w:hint="eastAsia"/>
        </w:rPr>
        <w:t>11</w:t>
      </w:r>
      <w:r>
        <w:rPr>
          <w:rFonts w:hint="eastAsia"/>
        </w:rPr>
        <w:t>月</w:t>
      </w:r>
      <w:r>
        <w:rPr>
          <w:rFonts w:hint="eastAsia"/>
        </w:rPr>
        <w:t>28</w:t>
      </w:r>
      <w:r>
        <w:rPr>
          <w:rFonts w:hint="eastAsia"/>
        </w:rPr>
        <w:t>日</w:t>
      </w:r>
      <w:proofErr w:type="gramStart"/>
      <w:r>
        <w:rPr>
          <w:rFonts w:hint="eastAsia"/>
        </w:rPr>
        <w:t>作出</w:t>
      </w:r>
      <w:proofErr w:type="gramEnd"/>
      <w:r>
        <w:rPr>
          <w:rFonts w:hint="eastAsia"/>
        </w:rPr>
        <w:t>了决议（</w:t>
      </w:r>
      <w:r>
        <w:rPr>
          <w:rFonts w:hint="eastAsia"/>
        </w:rPr>
        <w:t>GrS 1/15</w:t>
      </w:r>
      <w:r>
        <w:rPr>
          <w:rFonts w:hint="eastAsia"/>
        </w:rPr>
        <w:t>）否决了联邦财政部的重组法案。因为联邦税务法院认为该重组法案提供的税收优惠违反了行政行为合宪性原则。</w:t>
      </w:r>
    </w:p>
    <w:p w:rsidR="00B8692C" w:rsidRDefault="00B8692C" w:rsidP="00B8692C">
      <w:pPr>
        <w:ind w:firstLine="480"/>
      </w:pPr>
      <w:r>
        <w:rPr>
          <w:rFonts w:hint="eastAsia"/>
        </w:rPr>
        <w:t>目前德国税务局将如何应对参议院对重组法案决议还未可知，纳税人也仍然可以援引重组法案内容，但是德国立法委员已经开始对重组利润免税的法律规定采取措施。就目前情况下来看，根据重组法令向税务法庭提起获得税收优惠待遇的诉讼将</w:t>
      </w:r>
      <w:proofErr w:type="gramStart"/>
      <w:r>
        <w:rPr>
          <w:rFonts w:hint="eastAsia"/>
        </w:rPr>
        <w:t>很难很</w:t>
      </w:r>
      <w:proofErr w:type="gramEnd"/>
      <w:r>
        <w:rPr>
          <w:rFonts w:hint="eastAsia"/>
        </w:rPr>
        <w:t>成功。重组法令未涵盖的基于特殊原因的个人合理免税申请并未</w:t>
      </w:r>
      <w:r>
        <w:rPr>
          <w:rFonts w:hint="eastAsia"/>
        </w:rPr>
        <w:lastRenderedPageBreak/>
        <w:t>受到联办税务法庭决议的影响。</w:t>
      </w:r>
    </w:p>
    <w:p w:rsidR="00B8692C" w:rsidRPr="00121190" w:rsidRDefault="00B8692C" w:rsidP="00B8692C">
      <w:pPr>
        <w:pStyle w:val="a3"/>
      </w:pPr>
      <w:r>
        <w:rPr>
          <w:rFonts w:hint="eastAsia"/>
        </w:rPr>
        <w:t>3.1.2</w:t>
      </w:r>
      <w:r>
        <w:t xml:space="preserve"> </w:t>
      </w:r>
      <w:r>
        <w:rPr>
          <w:rFonts w:hint="eastAsia"/>
        </w:rPr>
        <w:t>背景与评价</w:t>
      </w:r>
    </w:p>
    <w:p w:rsidR="00B8692C" w:rsidRDefault="00B8692C" w:rsidP="00B8692C">
      <w:pPr>
        <w:pStyle w:val="a5"/>
      </w:pPr>
      <w:r>
        <w:rPr>
          <w:rFonts w:hint="eastAsia"/>
        </w:rPr>
        <w:t>3.1.2.1</w:t>
      </w:r>
      <w:r>
        <w:t xml:space="preserve"> </w:t>
      </w:r>
      <w:r>
        <w:rPr>
          <w:rFonts w:hint="eastAsia"/>
        </w:rPr>
        <w:t>背景</w:t>
      </w:r>
    </w:p>
    <w:p w:rsidR="00B8692C" w:rsidRDefault="00B8692C" w:rsidP="00B8692C">
      <w:pPr>
        <w:ind w:firstLine="480"/>
      </w:pPr>
      <w:r>
        <w:rPr>
          <w:rFonts w:hint="eastAsia"/>
        </w:rPr>
        <w:t>德国税法为德国及欧盟境内的公司重组或公司结构转换提供了大量的免税政策，这些免税政策为企业避税提供了一定的空间，因此</w:t>
      </w:r>
      <w:r w:rsidRPr="006A36B0">
        <w:rPr>
          <w:rFonts w:hint="eastAsia"/>
        </w:rPr>
        <w:t>德国反避税措施主要体现在对亏损弥补制定了严格限制条件。德国《所得税法》第</w:t>
      </w:r>
      <w:r w:rsidRPr="006A36B0">
        <w:rPr>
          <w:rFonts w:hint="eastAsia"/>
        </w:rPr>
        <w:t>10</w:t>
      </w:r>
      <w:r w:rsidRPr="006A36B0">
        <w:rPr>
          <w:rFonts w:hint="eastAsia"/>
        </w:rPr>
        <w:t>条</w:t>
      </w:r>
      <w:r w:rsidRPr="006A36B0">
        <w:rPr>
          <w:rFonts w:hint="eastAsia"/>
        </w:rPr>
        <w:t>d</w:t>
      </w:r>
      <w:r w:rsidRPr="006A36B0">
        <w:rPr>
          <w:rFonts w:hint="eastAsia"/>
        </w:rPr>
        <w:t>款规定，只要企业法律身份一致就可以结转亏损弥补，但为了防止企业滥用税法规则，在《公司所得税法》又规定了一个附加条件，即一个公司以前财务年度发生的经营亏损只有在该公司的经济实质保持一致时才能结转。作为一项反避税措施，德国联邦财政部规定企业必须进行所有权连续性测试和营业连续性测试，如果公司的大多数所有权已经发生变更并且变更后主要通过新的资产开展其经营活动，亏损就不能结转弥补。为防止企业通过并购利用亏损弥补进行避税，德国《重组税收法案》还对重组后的公司利用原公司的经营亏损设定了限制条件。此外，德国通过近年的税制改革对关联公司间的债务融资进行了严格的约束，还采取措施对资本弱化加强管理，使企业利用债务融资的税收好处大大降低。</w:t>
      </w:r>
      <w:r>
        <w:rPr>
          <w:rStyle w:val="ad"/>
        </w:rPr>
        <w:footnoteReference w:id="10"/>
      </w:r>
      <w:r w:rsidRPr="006A36B0">
        <w:rPr>
          <w:rFonts w:hint="eastAsia"/>
        </w:rPr>
        <w:t xml:space="preserve">　</w:t>
      </w:r>
    </w:p>
    <w:p w:rsidR="00B8692C" w:rsidRDefault="00B8692C" w:rsidP="00B8692C">
      <w:pPr>
        <w:pStyle w:val="a5"/>
      </w:pPr>
      <w:r>
        <w:rPr>
          <w:rFonts w:hint="eastAsia"/>
        </w:rPr>
        <w:t>3.1.2.2</w:t>
      </w:r>
      <w:r>
        <w:t xml:space="preserve"> </w:t>
      </w:r>
      <w:r>
        <w:rPr>
          <w:rFonts w:hint="eastAsia"/>
        </w:rPr>
        <w:t>评价</w:t>
      </w:r>
    </w:p>
    <w:p w:rsidR="00B8692C" w:rsidRPr="00400210" w:rsidRDefault="00B8692C" w:rsidP="00B8692C">
      <w:pPr>
        <w:ind w:firstLine="480"/>
      </w:pPr>
      <w:r>
        <w:rPr>
          <w:rFonts w:hint="eastAsia"/>
        </w:rPr>
        <w:t>联邦税务法院对重组法案的否决基本使企业不能再利用债务融资以获得税收好处。迫使企业在进行公司重组或公司结构转换更多的考虑企业自身的业务结构及发展，而更少的受到税收政策的影响。</w:t>
      </w:r>
    </w:p>
    <w:p w:rsidR="00B8692C" w:rsidRDefault="00B8692C" w:rsidP="00B8692C">
      <w:pPr>
        <w:pStyle w:val="2"/>
      </w:pPr>
      <w:bookmarkStart w:id="6" w:name="_Toc484380930"/>
      <w:r>
        <w:rPr>
          <w:rFonts w:hint="eastAsia"/>
        </w:rPr>
        <w:t xml:space="preserve">3.2 </w:t>
      </w:r>
      <w:r>
        <w:rPr>
          <w:rFonts w:hint="eastAsia"/>
        </w:rPr>
        <w:t>收到外国公司股利时，</w:t>
      </w:r>
      <w:r>
        <w:rPr>
          <w:rFonts w:hint="eastAsia"/>
        </w:rPr>
        <w:t>5%</w:t>
      </w:r>
      <w:r>
        <w:rPr>
          <w:rFonts w:hint="eastAsia"/>
        </w:rPr>
        <w:t>的股利应加回不可扣除费用中</w:t>
      </w:r>
      <w:r>
        <w:rPr>
          <w:rStyle w:val="ad"/>
        </w:rPr>
        <w:footnoteReference w:id="11"/>
      </w:r>
      <w:bookmarkEnd w:id="6"/>
    </w:p>
    <w:p w:rsidR="00B8692C" w:rsidRPr="00DB1E40" w:rsidRDefault="00B8692C" w:rsidP="00B8692C">
      <w:pPr>
        <w:pStyle w:val="a3"/>
      </w:pPr>
      <w:r>
        <w:rPr>
          <w:rFonts w:hint="eastAsia"/>
        </w:rPr>
        <w:t>3.2.1</w:t>
      </w:r>
      <w:r>
        <w:t xml:space="preserve"> </w:t>
      </w:r>
      <w:r>
        <w:rPr>
          <w:rFonts w:hint="eastAsia"/>
        </w:rPr>
        <w:t>内容</w:t>
      </w:r>
    </w:p>
    <w:p w:rsidR="00B8692C" w:rsidRDefault="00B8692C" w:rsidP="00B8692C">
      <w:pPr>
        <w:ind w:firstLine="480"/>
      </w:pPr>
      <w:r>
        <w:t>联邦税务法院</w:t>
      </w:r>
      <w:r>
        <w:rPr>
          <w:rFonts w:hint="eastAsia"/>
        </w:rPr>
        <w:t>（</w:t>
      </w:r>
      <w:r>
        <w:rPr>
          <w:rFonts w:hint="eastAsia"/>
        </w:rPr>
        <w:t>IR 29/15</w:t>
      </w:r>
      <w:r>
        <w:rPr>
          <w:rFonts w:hint="eastAsia"/>
        </w:rPr>
        <w:t>）：尽管有避免双重征税协定（</w:t>
      </w:r>
      <w:r>
        <w:rPr>
          <w:rFonts w:hint="eastAsia"/>
        </w:rPr>
        <w:t>DTT</w:t>
      </w:r>
      <w:r>
        <w:rPr>
          <w:rFonts w:hint="eastAsia"/>
        </w:rPr>
        <w:t>，</w:t>
      </w:r>
      <w:r w:rsidRPr="004428A1">
        <w:t>Double Tax Treaty</w:t>
      </w:r>
      <w:r>
        <w:rPr>
          <w:rFonts w:hint="eastAsia"/>
        </w:rPr>
        <w:t>），</w:t>
      </w:r>
      <w:r>
        <w:rPr>
          <w:rFonts w:hint="eastAsia"/>
        </w:rPr>
        <w:t>5%</w:t>
      </w:r>
      <w:r>
        <w:rPr>
          <w:rFonts w:hint="eastAsia"/>
        </w:rPr>
        <w:t>的股利在发放时应加回不可扣除费用中。</w:t>
      </w:r>
    </w:p>
    <w:p w:rsidR="00B8692C" w:rsidRDefault="00B8692C" w:rsidP="00B8692C">
      <w:pPr>
        <w:ind w:firstLine="480"/>
      </w:pPr>
      <w:r>
        <w:rPr>
          <w:rFonts w:hint="eastAsia"/>
        </w:rPr>
        <w:t>联邦税务法院在</w:t>
      </w:r>
      <w:r>
        <w:rPr>
          <w:rFonts w:hint="eastAsia"/>
        </w:rPr>
        <w:t>2016</w:t>
      </w:r>
      <w:r>
        <w:rPr>
          <w:rFonts w:hint="eastAsia"/>
        </w:rPr>
        <w:t>年</w:t>
      </w:r>
      <w:r>
        <w:rPr>
          <w:rFonts w:hint="eastAsia"/>
        </w:rPr>
        <w:t>9</w:t>
      </w:r>
      <w:r>
        <w:rPr>
          <w:rFonts w:hint="eastAsia"/>
        </w:rPr>
        <w:t>月</w:t>
      </w:r>
      <w:r>
        <w:rPr>
          <w:rFonts w:hint="eastAsia"/>
        </w:rPr>
        <w:t>22</w:t>
      </w:r>
      <w:r>
        <w:rPr>
          <w:rFonts w:hint="eastAsia"/>
        </w:rPr>
        <w:t>日的决议中表示根据企业所得税法（</w:t>
      </w:r>
      <w:r>
        <w:rPr>
          <w:rFonts w:hint="eastAsia"/>
        </w:rPr>
        <w:t>KStG</w:t>
      </w:r>
      <w:r>
        <w:rPr>
          <w:rFonts w:hint="eastAsia"/>
        </w:rPr>
        <w:t>）</w:t>
      </w:r>
      <w:r>
        <w:rPr>
          <w:rFonts w:hint="eastAsia"/>
        </w:rPr>
        <w:t>5%</w:t>
      </w:r>
      <w:r w:rsidR="003F5CE5">
        <w:rPr>
          <w:rFonts w:hint="eastAsia"/>
        </w:rPr>
        <w:t>的股利在发放时应加回不可扣除费用，</w:t>
      </w:r>
      <w:r>
        <w:rPr>
          <w:rFonts w:hint="eastAsia"/>
        </w:rPr>
        <w:t>这一规定也适用于根据避免双重征税协定免税的外国公司。某个具有争议的案例，一家德国公司（</w:t>
      </w:r>
      <w:r>
        <w:rPr>
          <w:rFonts w:hint="eastAsia"/>
        </w:rPr>
        <w:t>GmbH</w:t>
      </w:r>
      <w:r>
        <w:rPr>
          <w:rStyle w:val="ad"/>
        </w:rPr>
        <w:footnoteReference w:id="12"/>
      </w:r>
      <w:r>
        <w:rPr>
          <w:rFonts w:hint="eastAsia"/>
        </w:rPr>
        <w:t>，原告）</w:t>
      </w:r>
      <w:r>
        <w:rPr>
          <w:rFonts w:hint="eastAsia"/>
        </w:rPr>
        <w:lastRenderedPageBreak/>
        <w:t>持有一家中国公司</w:t>
      </w:r>
      <w:r>
        <w:rPr>
          <w:rFonts w:hint="eastAsia"/>
        </w:rPr>
        <w:t>100%</w:t>
      </w:r>
      <w:r>
        <w:rPr>
          <w:rFonts w:hint="eastAsia"/>
        </w:rPr>
        <w:t>的股份以及一家土耳其公司</w:t>
      </w:r>
      <w:r>
        <w:rPr>
          <w:rFonts w:hint="eastAsia"/>
        </w:rPr>
        <w:t>85%</w:t>
      </w:r>
      <w:r>
        <w:rPr>
          <w:rFonts w:hint="eastAsia"/>
        </w:rPr>
        <w:t>的股份。在此案例中，该公司在</w:t>
      </w:r>
      <w:r>
        <w:rPr>
          <w:rFonts w:hint="eastAsia"/>
        </w:rPr>
        <w:t>2009</w:t>
      </w:r>
      <w:r>
        <w:rPr>
          <w:rFonts w:hint="eastAsia"/>
        </w:rPr>
        <w:t>年至</w:t>
      </w:r>
      <w:r>
        <w:rPr>
          <w:rFonts w:hint="eastAsia"/>
        </w:rPr>
        <w:t>2011</w:t>
      </w:r>
      <w:r>
        <w:rPr>
          <w:rFonts w:hint="eastAsia"/>
        </w:rPr>
        <w:t>年期间收到了来自这两家公司的股利。根据与土耳其和中国的避免双重征税协定，在特定情况下（此案例中指</w:t>
      </w:r>
      <w:r>
        <w:rPr>
          <w:rFonts w:hint="eastAsia"/>
        </w:rPr>
        <w:t>DDT</w:t>
      </w:r>
      <w:r>
        <w:rPr>
          <w:rFonts w:hint="eastAsia"/>
        </w:rPr>
        <w:t>豁免权）该股息可以不纳入该公司的税基评估范围内。根据国家法律（</w:t>
      </w:r>
      <w:r w:rsidRPr="00667D03">
        <w:rPr>
          <w:rFonts w:hint="eastAsia"/>
        </w:rPr>
        <w:t>8b</w:t>
      </w:r>
      <w:r w:rsidRPr="00667D03">
        <w:rPr>
          <w:rFonts w:hint="eastAsia"/>
        </w:rPr>
        <w:t>（</w:t>
      </w:r>
      <w:r w:rsidRPr="00667D03">
        <w:rPr>
          <w:rFonts w:hint="eastAsia"/>
        </w:rPr>
        <w:t>1</w:t>
      </w:r>
      <w:r w:rsidRPr="00667D03">
        <w:rPr>
          <w:rFonts w:hint="eastAsia"/>
        </w:rPr>
        <w:t>）</w:t>
      </w:r>
      <w:r w:rsidRPr="00667D03">
        <w:rPr>
          <w:rFonts w:hint="eastAsia"/>
        </w:rPr>
        <w:t>KStG</w:t>
      </w:r>
      <w:r>
        <w:rPr>
          <w:rFonts w:hint="eastAsia"/>
        </w:rPr>
        <w:t>），从其他公司获得的股利在公司层面全额免税，但是</w:t>
      </w:r>
      <w:r>
        <w:rPr>
          <w:rFonts w:hint="eastAsia"/>
        </w:rPr>
        <w:t>5%</w:t>
      </w:r>
      <w:r>
        <w:rPr>
          <w:rFonts w:hint="eastAsia"/>
        </w:rPr>
        <w:t>的股息适用于企业不可抵扣费用条款。因此要将此</w:t>
      </w:r>
      <w:r>
        <w:rPr>
          <w:rFonts w:hint="eastAsia"/>
        </w:rPr>
        <w:t>5%</w:t>
      </w:r>
      <w:r>
        <w:rPr>
          <w:rFonts w:hint="eastAsia"/>
        </w:rPr>
        <w:t>的估计加回至企业收入中（</w:t>
      </w:r>
      <w:r w:rsidRPr="00667D03">
        <w:rPr>
          <w:rFonts w:hint="eastAsia"/>
        </w:rPr>
        <w:t>8b</w:t>
      </w:r>
      <w:r w:rsidRPr="00667D03">
        <w:rPr>
          <w:rFonts w:hint="eastAsia"/>
        </w:rPr>
        <w:t>（</w:t>
      </w:r>
      <w:r>
        <w:rPr>
          <w:rFonts w:hint="eastAsia"/>
        </w:rPr>
        <w:t>5</w:t>
      </w:r>
      <w:r w:rsidRPr="00667D03">
        <w:rPr>
          <w:rFonts w:hint="eastAsia"/>
        </w:rPr>
        <w:t>）</w:t>
      </w:r>
      <w:r w:rsidRPr="00667D03">
        <w:rPr>
          <w:rFonts w:hint="eastAsia"/>
        </w:rPr>
        <w:t>KStG</w:t>
      </w:r>
      <w:r>
        <w:rPr>
          <w:rFonts w:hint="eastAsia"/>
        </w:rPr>
        <w:t>），最后的结果就是</w:t>
      </w:r>
      <w:r>
        <w:rPr>
          <w:rFonts w:hint="eastAsia"/>
        </w:rPr>
        <w:t>95%</w:t>
      </w:r>
      <w:r>
        <w:rPr>
          <w:rFonts w:hint="eastAsia"/>
        </w:rPr>
        <w:t>的股息可以免税。从</w:t>
      </w:r>
      <w:r>
        <w:rPr>
          <w:rFonts w:hint="eastAsia"/>
        </w:rPr>
        <w:t>2013</w:t>
      </w:r>
      <w:r>
        <w:rPr>
          <w:rFonts w:hint="eastAsia"/>
        </w:rPr>
        <w:t>年起非实质性控股（如股权比例小于</w:t>
      </w:r>
      <w:r>
        <w:rPr>
          <w:rFonts w:hint="eastAsia"/>
        </w:rPr>
        <w:t>10%</w:t>
      </w:r>
      <w:r>
        <w:rPr>
          <w:rFonts w:hint="eastAsia"/>
        </w:rPr>
        <w:t>）的股息收入并不适用上述规定而是全额征税（</w:t>
      </w:r>
      <w:r w:rsidRPr="00667D03">
        <w:rPr>
          <w:rFonts w:hint="eastAsia"/>
        </w:rPr>
        <w:t>8b</w:t>
      </w:r>
      <w:r w:rsidRPr="00667D03">
        <w:rPr>
          <w:rFonts w:hint="eastAsia"/>
        </w:rPr>
        <w:t>（</w:t>
      </w:r>
      <w:r>
        <w:rPr>
          <w:rFonts w:hint="eastAsia"/>
        </w:rPr>
        <w:t>4</w:t>
      </w:r>
      <w:r w:rsidRPr="00667D03">
        <w:rPr>
          <w:rFonts w:hint="eastAsia"/>
        </w:rPr>
        <w:t>）</w:t>
      </w:r>
      <w:r w:rsidRPr="00667D03">
        <w:rPr>
          <w:rFonts w:hint="eastAsia"/>
        </w:rPr>
        <w:t>KStG</w:t>
      </w:r>
      <w:r>
        <w:rPr>
          <w:rFonts w:hint="eastAsia"/>
        </w:rPr>
        <w:t>）。联邦税务法院认为，尽管有</w:t>
      </w:r>
      <w:r>
        <w:rPr>
          <w:rFonts w:hint="eastAsia"/>
        </w:rPr>
        <w:t>DTT</w:t>
      </w:r>
      <w:r>
        <w:rPr>
          <w:rFonts w:hint="eastAsia"/>
        </w:rPr>
        <w:t>豁免权但是</w:t>
      </w:r>
      <w:r>
        <w:rPr>
          <w:rFonts w:hint="eastAsia"/>
        </w:rPr>
        <w:t>5%</w:t>
      </w:r>
      <w:r>
        <w:rPr>
          <w:rFonts w:hint="eastAsia"/>
        </w:rPr>
        <w:t>的应纳税额是强制的。虽然</w:t>
      </w:r>
      <w:r>
        <w:rPr>
          <w:rFonts w:hint="eastAsia"/>
        </w:rPr>
        <w:t>KStG</w:t>
      </w:r>
      <w:r>
        <w:rPr>
          <w:rFonts w:hint="eastAsia"/>
        </w:rPr>
        <w:t>与</w:t>
      </w:r>
      <w:r>
        <w:rPr>
          <w:rFonts w:hint="eastAsia"/>
        </w:rPr>
        <w:t>DTT</w:t>
      </w:r>
      <w:r>
        <w:rPr>
          <w:rFonts w:hint="eastAsia"/>
        </w:rPr>
        <w:t>相互独立，互不影响，但根据现行监管框架</w:t>
      </w:r>
      <w:r>
        <w:rPr>
          <w:rFonts w:hint="eastAsia"/>
        </w:rPr>
        <w:t>DTT</w:t>
      </w:r>
      <w:r>
        <w:rPr>
          <w:rFonts w:hint="eastAsia"/>
        </w:rPr>
        <w:t>的免税规定只适用于那些根据德国法律并不免税的股息。据联邦税务法院的说明，这个同时适用于</w:t>
      </w:r>
      <w:r>
        <w:rPr>
          <w:rFonts w:hint="eastAsia"/>
        </w:rPr>
        <w:t>DTT</w:t>
      </w:r>
      <w:r>
        <w:rPr>
          <w:rFonts w:hint="eastAsia"/>
        </w:rPr>
        <w:t>免税规定和国内免税规定的案例应根据国内规定计算其股息的应纳税额。</w:t>
      </w:r>
    </w:p>
    <w:p w:rsidR="00B8692C" w:rsidRDefault="00B8692C" w:rsidP="00B8692C">
      <w:pPr>
        <w:pStyle w:val="a3"/>
      </w:pPr>
      <w:r>
        <w:rPr>
          <w:rFonts w:hint="eastAsia"/>
        </w:rPr>
        <w:t>3.2.2</w:t>
      </w:r>
      <w:r>
        <w:t xml:space="preserve"> </w:t>
      </w:r>
      <w:r>
        <w:rPr>
          <w:rFonts w:hint="eastAsia"/>
        </w:rPr>
        <w:t>背景与评价</w:t>
      </w:r>
    </w:p>
    <w:p w:rsidR="00B8692C" w:rsidRDefault="00B8692C" w:rsidP="00B8692C">
      <w:pPr>
        <w:pStyle w:val="a5"/>
      </w:pPr>
      <w:r>
        <w:rPr>
          <w:rFonts w:hint="eastAsia"/>
        </w:rPr>
        <w:t>3.2.2.1</w:t>
      </w:r>
      <w:r>
        <w:t xml:space="preserve"> </w:t>
      </w:r>
      <w:r>
        <w:rPr>
          <w:rFonts w:hint="eastAsia"/>
        </w:rPr>
        <w:t>背景</w:t>
      </w:r>
    </w:p>
    <w:p w:rsidR="00B8692C" w:rsidRDefault="00B8692C" w:rsidP="00B8692C">
      <w:pPr>
        <w:ind w:firstLine="480"/>
      </w:pPr>
      <w:r>
        <w:rPr>
          <w:rFonts w:hint="eastAsia"/>
        </w:rPr>
        <w:t>德国公司所得税税率为</w:t>
      </w:r>
      <w:r>
        <w:rPr>
          <w:rFonts w:hint="eastAsia"/>
        </w:rPr>
        <w:t>45%</w:t>
      </w:r>
      <w:r>
        <w:rPr>
          <w:rFonts w:hint="eastAsia"/>
        </w:rPr>
        <w:t>，已分配利润的税率为</w:t>
      </w:r>
      <w:r>
        <w:rPr>
          <w:rFonts w:hint="eastAsia"/>
        </w:rPr>
        <w:t>30%</w:t>
      </w:r>
      <w:r>
        <w:rPr>
          <w:rFonts w:hint="eastAsia"/>
        </w:rPr>
        <w:t>，纯股息应征</w:t>
      </w:r>
      <w:r>
        <w:rPr>
          <w:rFonts w:hint="eastAsia"/>
        </w:rPr>
        <w:t>25%</w:t>
      </w:r>
      <w:r>
        <w:rPr>
          <w:rFonts w:hint="eastAsia"/>
        </w:rPr>
        <w:t>的预提税。从</w:t>
      </w:r>
      <w:r>
        <w:rPr>
          <w:rFonts w:hint="eastAsia"/>
        </w:rPr>
        <w:t>1995</w:t>
      </w:r>
      <w:r>
        <w:rPr>
          <w:rFonts w:hint="eastAsia"/>
        </w:rPr>
        <w:t>年起，按应税所得的</w:t>
      </w:r>
      <w:r>
        <w:rPr>
          <w:rFonts w:hint="eastAsia"/>
        </w:rPr>
        <w:t>7.5%</w:t>
      </w:r>
      <w:r>
        <w:rPr>
          <w:rFonts w:hint="eastAsia"/>
        </w:rPr>
        <w:t>征收统一附加。非居民公司常设机构的公司所得税税率为</w:t>
      </w:r>
      <w:r>
        <w:rPr>
          <w:rFonts w:hint="eastAsia"/>
        </w:rPr>
        <w:t>42%</w:t>
      </w:r>
      <w:r>
        <w:rPr>
          <w:rFonts w:hint="eastAsia"/>
        </w:rPr>
        <w:t>，但由于开征统一附加的原因，实际税率为</w:t>
      </w:r>
      <w:r>
        <w:rPr>
          <w:rFonts w:hint="eastAsia"/>
        </w:rPr>
        <w:t>45.15%.</w:t>
      </w:r>
      <w:r>
        <w:rPr>
          <w:rFonts w:hint="eastAsia"/>
        </w:rPr>
        <w:t>根据德国公司税归集制，对来自国外的股息所得免税。（</w:t>
      </w:r>
      <w:r>
        <w:rPr>
          <w:rFonts w:hint="eastAsia"/>
        </w:rPr>
        <w:t>1</w:t>
      </w:r>
      <w:r>
        <w:rPr>
          <w:rFonts w:hint="eastAsia"/>
        </w:rPr>
        <w:t>）免税优惠适用于免税股息的每一次再分配，其结果是，对来自于国外的免税所得在公司之间的股息分配给予了百分之百的免税优惠。根据欧盟法规或税收协定法规，对免税股息所得进行分配时，仍应按</w:t>
      </w:r>
      <w:r>
        <w:rPr>
          <w:rFonts w:hint="eastAsia"/>
        </w:rPr>
        <w:t>25%</w:t>
      </w:r>
      <w:r>
        <w:rPr>
          <w:rFonts w:hint="eastAsia"/>
        </w:rPr>
        <w:t>的税率缴纳预提税。对外国母公司而言，预提税是一项有效</w:t>
      </w:r>
      <w:r w:rsidR="003F5CE5">
        <w:rPr>
          <w:rFonts w:hint="eastAsia"/>
        </w:rPr>
        <w:t>税赋</w:t>
      </w:r>
      <w:r>
        <w:rPr>
          <w:rFonts w:hint="eastAsia"/>
        </w:rPr>
        <w:t>，根据母子公司指令，</w:t>
      </w:r>
      <w:r>
        <w:rPr>
          <w:rFonts w:hint="eastAsia"/>
        </w:rPr>
        <w:t>1996</w:t>
      </w:r>
      <w:r>
        <w:rPr>
          <w:rFonts w:hint="eastAsia"/>
        </w:rPr>
        <w:t>年中期起按</w:t>
      </w:r>
      <w:r>
        <w:rPr>
          <w:rFonts w:hint="eastAsia"/>
        </w:rPr>
        <w:t>5%</w:t>
      </w:r>
      <w:r>
        <w:rPr>
          <w:rFonts w:hint="eastAsia"/>
        </w:rPr>
        <w:t>的税率课征。（</w:t>
      </w:r>
      <w:r>
        <w:rPr>
          <w:rFonts w:hint="eastAsia"/>
        </w:rPr>
        <w:t>2</w:t>
      </w:r>
      <w:r>
        <w:rPr>
          <w:rFonts w:hint="eastAsia"/>
        </w:rPr>
        <w:t>）外国公司驻德国常设机构的适用条款。跨国公司给予常设机构的股息享受免税优惠。为了取得免税优惠的资格，驻德国常设机构必须在下属公司至少持有</w:t>
      </w:r>
      <w:r>
        <w:rPr>
          <w:rFonts w:hint="eastAsia"/>
        </w:rPr>
        <w:t>10%</w:t>
      </w:r>
      <w:r>
        <w:rPr>
          <w:rFonts w:hint="eastAsia"/>
        </w:rPr>
        <w:t>的股份。外国公司的股份必须是属于常设机构的资产，其所得也必须是依照税收条约准予免税的，以免拥有常设机构的外国公司是一家德国公司。</w:t>
      </w:r>
      <w:r>
        <w:rPr>
          <w:rStyle w:val="ad"/>
        </w:rPr>
        <w:footnoteReference w:id="13"/>
      </w:r>
    </w:p>
    <w:p w:rsidR="00B8692C" w:rsidRPr="00121190" w:rsidRDefault="00B8692C" w:rsidP="00B8692C">
      <w:pPr>
        <w:ind w:firstLine="480"/>
      </w:pPr>
      <w:r>
        <w:rPr>
          <w:rFonts w:hint="eastAsia"/>
        </w:rPr>
        <w:t>根据《中华人民共和国与德意志联邦共和国关于对所得和财产避免双重征税的协定》第十条规定缔约国一方居民公司从缔约国另一方取得利润或所得</w:t>
      </w:r>
      <w:r>
        <w:rPr>
          <w:rFonts w:hint="eastAsia"/>
        </w:rPr>
        <w:t xml:space="preserve">, </w:t>
      </w:r>
      <w:r>
        <w:rPr>
          <w:rFonts w:hint="eastAsia"/>
        </w:rPr>
        <w:t>该缔</w:t>
      </w:r>
      <w:r>
        <w:rPr>
          <w:rFonts w:hint="eastAsia"/>
        </w:rPr>
        <w:lastRenderedPageBreak/>
        <w:t>约国另一方不得对该公司支付的股息征税，也不得对该公司的未分配利润征税，即使支付的股息或未分配利润全部或部分是发生于缔约国另一方的利润或所得。但是，支付给缔约国另一方居民的股息或者据以支付股息的股份与设在缔约国另一方的常设机构或固定基地有实际联系的除外。</w:t>
      </w:r>
    </w:p>
    <w:p w:rsidR="00B8692C" w:rsidRPr="00121190" w:rsidRDefault="00B8692C" w:rsidP="00B8692C">
      <w:pPr>
        <w:pStyle w:val="a5"/>
      </w:pPr>
      <w:r>
        <w:rPr>
          <w:rFonts w:hint="eastAsia"/>
        </w:rPr>
        <w:t>3.2.2.2</w:t>
      </w:r>
      <w:r>
        <w:t xml:space="preserve"> </w:t>
      </w:r>
      <w:r>
        <w:rPr>
          <w:rFonts w:hint="eastAsia"/>
        </w:rPr>
        <w:t>评价</w:t>
      </w:r>
    </w:p>
    <w:p w:rsidR="00B8692C" w:rsidRDefault="00B8692C" w:rsidP="00B8692C">
      <w:pPr>
        <w:ind w:firstLine="480"/>
      </w:pPr>
      <w:r>
        <w:t>联邦法院</w:t>
      </w:r>
      <w:r>
        <w:rPr>
          <w:rFonts w:hint="eastAsia"/>
        </w:rPr>
        <w:t>的</w:t>
      </w:r>
      <w:r>
        <w:t>决议将企业收到海外股利的</w:t>
      </w:r>
      <w:r>
        <w:rPr>
          <w:rFonts w:hint="eastAsia"/>
        </w:rPr>
        <w:t>5%</w:t>
      </w:r>
      <w:r>
        <w:rPr>
          <w:rFonts w:hint="eastAsia"/>
        </w:rPr>
        <w:t>作为不可抵扣费用计入应纳税额中，是为了保持其税法的一致性。这与德国政府制定相关政策鼓励对德国企业积极实行“走出去”战略并不相悖。德国政府对于“走出去”企业的税收规定的总体原则避免让在境外投资设立企业的德国居民企业</w:t>
      </w:r>
      <w:r w:rsidR="003F5CE5">
        <w:rPr>
          <w:rFonts w:hint="eastAsia"/>
        </w:rPr>
        <w:t>税赋</w:t>
      </w:r>
      <w:r>
        <w:rPr>
          <w:rFonts w:hint="eastAsia"/>
        </w:rPr>
        <w:t>超过没有对外投资的企业。</w:t>
      </w:r>
    </w:p>
    <w:p w:rsidR="00B8692C" w:rsidRPr="00246C4E" w:rsidRDefault="00B8692C" w:rsidP="00B8692C">
      <w:pPr>
        <w:ind w:firstLine="480"/>
      </w:pPr>
    </w:p>
    <w:p w:rsidR="00B8692C" w:rsidRDefault="00B8692C" w:rsidP="00B8692C">
      <w:pPr>
        <w:pStyle w:val="1"/>
        <w:ind w:firstLine="482"/>
        <w:jc w:val="center"/>
      </w:pPr>
      <w:bookmarkStart w:id="7" w:name="_Toc484380931"/>
      <w:r>
        <w:rPr>
          <w:rFonts w:hint="eastAsia"/>
        </w:rPr>
        <w:t xml:space="preserve">4 </w:t>
      </w:r>
      <w:r w:rsidR="00D06B23">
        <w:rPr>
          <w:rFonts w:hint="eastAsia"/>
        </w:rPr>
        <w:t>外国投资基金预扣税处置——</w:t>
      </w:r>
      <w:r>
        <w:rPr>
          <w:rFonts w:hint="eastAsia"/>
        </w:rPr>
        <w:t>荷兰</w:t>
      </w:r>
      <w:bookmarkEnd w:id="7"/>
    </w:p>
    <w:p w:rsidR="00B8692C" w:rsidRPr="00A00629" w:rsidRDefault="00B8692C" w:rsidP="00B8692C">
      <w:pPr>
        <w:ind w:firstLine="480"/>
      </w:pPr>
    </w:p>
    <w:p w:rsidR="00B8692C" w:rsidRDefault="00B8692C" w:rsidP="00B8692C">
      <w:pPr>
        <w:pStyle w:val="2"/>
      </w:pPr>
      <w:bookmarkStart w:id="8" w:name="_Toc484380932"/>
      <w:r>
        <w:rPr>
          <w:rFonts w:hint="eastAsia"/>
        </w:rPr>
        <w:t xml:space="preserve">4.1 </w:t>
      </w:r>
      <w:r w:rsidRPr="00BB2EF4">
        <w:rPr>
          <w:rFonts w:hint="eastAsia"/>
        </w:rPr>
        <w:t>外国投资基金收取荷兰股息的预扣税问题</w:t>
      </w:r>
      <w:bookmarkEnd w:id="8"/>
    </w:p>
    <w:p w:rsidR="00B8692C" w:rsidRDefault="00B8692C" w:rsidP="00B8692C">
      <w:pPr>
        <w:pStyle w:val="a3"/>
      </w:pPr>
      <w:r>
        <w:rPr>
          <w:rFonts w:hint="eastAsia"/>
        </w:rPr>
        <w:t>4.1.1</w:t>
      </w:r>
      <w:r>
        <w:t xml:space="preserve"> </w:t>
      </w:r>
      <w:r>
        <w:rPr>
          <w:rFonts w:hint="eastAsia"/>
        </w:rPr>
        <w:t>内容</w:t>
      </w:r>
      <w:r>
        <w:rPr>
          <w:rStyle w:val="ad"/>
        </w:rPr>
        <w:footnoteReference w:id="14"/>
      </w:r>
    </w:p>
    <w:p w:rsidR="00B8692C" w:rsidRDefault="00B8692C" w:rsidP="00B8692C">
      <w:pPr>
        <w:ind w:firstLine="480"/>
      </w:pPr>
      <w:r>
        <w:rPr>
          <w:rFonts w:hint="eastAsia"/>
        </w:rPr>
        <w:t>在</w:t>
      </w:r>
      <w:r>
        <w:rPr>
          <w:rFonts w:hint="eastAsia"/>
        </w:rPr>
        <w:t>2015</w:t>
      </w:r>
      <w:r>
        <w:rPr>
          <w:rFonts w:hint="eastAsia"/>
        </w:rPr>
        <w:t>年</w:t>
      </w:r>
      <w:r>
        <w:rPr>
          <w:rFonts w:hint="eastAsia"/>
        </w:rPr>
        <w:t>7</w:t>
      </w:r>
      <w:r>
        <w:rPr>
          <w:rFonts w:hint="eastAsia"/>
        </w:rPr>
        <w:t>月</w:t>
      </w:r>
      <w:r>
        <w:rPr>
          <w:rFonts w:hint="eastAsia"/>
        </w:rPr>
        <w:t>10</w:t>
      </w:r>
      <w:r>
        <w:rPr>
          <w:rFonts w:hint="eastAsia"/>
        </w:rPr>
        <w:t>日的判决中，荷兰最高法院驳回了一个卢森堡投资基金提交的荷兰股利预扣税退还申请。但是，在荷兰地方法院于</w:t>
      </w:r>
      <w:r>
        <w:rPr>
          <w:rFonts w:hint="eastAsia"/>
        </w:rPr>
        <w:t>2016</w:t>
      </w:r>
      <w:r>
        <w:rPr>
          <w:rFonts w:hint="eastAsia"/>
        </w:rPr>
        <w:t>年</w:t>
      </w:r>
      <w:r>
        <w:rPr>
          <w:rFonts w:hint="eastAsia"/>
        </w:rPr>
        <w:t>8</w:t>
      </w:r>
      <w:r>
        <w:rPr>
          <w:rFonts w:hint="eastAsia"/>
        </w:rPr>
        <w:t>月要求最高法院重新考虑其否定判决之后，荷兰最高法院于</w:t>
      </w:r>
      <w:r>
        <w:rPr>
          <w:rFonts w:hint="eastAsia"/>
        </w:rPr>
        <w:t>2017</w:t>
      </w:r>
      <w:r>
        <w:rPr>
          <w:rFonts w:hint="eastAsia"/>
        </w:rPr>
        <w:t>年</w:t>
      </w:r>
      <w:r>
        <w:rPr>
          <w:rFonts w:hint="eastAsia"/>
        </w:rPr>
        <w:t>3</w:t>
      </w:r>
      <w:r>
        <w:rPr>
          <w:rFonts w:hint="eastAsia"/>
        </w:rPr>
        <w:t>月</w:t>
      </w:r>
      <w:r>
        <w:rPr>
          <w:rFonts w:hint="eastAsia"/>
        </w:rPr>
        <w:t>3</w:t>
      </w:r>
      <w:r>
        <w:rPr>
          <w:rFonts w:hint="eastAsia"/>
        </w:rPr>
        <w:t>日对欧盟法院的初步裁决提出了一些问题。</w:t>
      </w:r>
    </w:p>
    <w:p w:rsidR="00B8692C" w:rsidRDefault="00B8692C" w:rsidP="00B8692C">
      <w:pPr>
        <w:ind w:firstLine="480"/>
      </w:pPr>
      <w:r>
        <w:rPr>
          <w:rFonts w:hint="eastAsia"/>
        </w:rPr>
        <w:t>虽然每个案子的纳税人是不同的，但是本质上是在判决同样的问题：一个外国——欧盟居民——投资基金收到适用于荷兰股息预扣税的荷兰证券投资股息。这个基金要求荷兰股息预扣税应该全额退还。该基金认为它和</w:t>
      </w:r>
      <w:bookmarkStart w:id="9" w:name="OLE_LINK3"/>
      <w:bookmarkStart w:id="10" w:name="OLE_LINK4"/>
      <w:r>
        <w:rPr>
          <w:rFonts w:hint="eastAsia"/>
        </w:rPr>
        <w:t>荷兰居民财政投资机构</w:t>
      </w:r>
      <w:bookmarkEnd w:id="9"/>
      <w:bookmarkEnd w:id="10"/>
      <w:r>
        <w:rPr>
          <w:rFonts w:hint="eastAsia"/>
        </w:rPr>
        <w:t>（</w:t>
      </w:r>
      <w:r>
        <w:rPr>
          <w:rFonts w:hint="eastAsia"/>
        </w:rPr>
        <w:t>FBI</w:t>
      </w:r>
      <w:r>
        <w:rPr>
          <w:rFonts w:hint="eastAsia"/>
        </w:rPr>
        <w:t>，</w:t>
      </w:r>
      <w:r w:rsidRPr="007E09C1">
        <w:t>fiscal investment institution</w:t>
      </w:r>
      <w:r>
        <w:rPr>
          <w:rFonts w:hint="eastAsia"/>
        </w:rPr>
        <w:t>）差不多。</w:t>
      </w:r>
      <w:r>
        <w:rPr>
          <w:rFonts w:hint="eastAsia"/>
        </w:rPr>
        <w:t>FBI</w:t>
      </w:r>
      <w:r>
        <w:rPr>
          <w:rFonts w:hint="eastAsia"/>
        </w:rPr>
        <w:t>实际上被免除了荷兰企业所得税，</w:t>
      </w:r>
      <w:r>
        <w:rPr>
          <w:rFonts w:hint="eastAsia"/>
        </w:rPr>
        <w:t xml:space="preserve"> </w:t>
      </w:r>
      <w:r>
        <w:rPr>
          <w:rFonts w:hint="eastAsia"/>
        </w:rPr>
        <w:t>并且有权申请它们投资股息预扣税的退还。然而，荷兰预扣税是对</w:t>
      </w:r>
      <w:r>
        <w:rPr>
          <w:rFonts w:hint="eastAsia"/>
        </w:rPr>
        <w:t>FBI</w:t>
      </w:r>
      <w:r>
        <w:rPr>
          <w:rFonts w:hint="eastAsia"/>
        </w:rPr>
        <w:t>向其投资者支付的股息征收的。</w:t>
      </w:r>
    </w:p>
    <w:p w:rsidR="00B8692C" w:rsidRDefault="00B8692C" w:rsidP="00B8692C">
      <w:pPr>
        <w:ind w:firstLine="480"/>
      </w:pPr>
      <w:r>
        <w:rPr>
          <w:rFonts w:hint="eastAsia"/>
        </w:rPr>
        <w:t>在最高法院</w:t>
      </w:r>
      <w:r>
        <w:rPr>
          <w:rFonts w:hint="eastAsia"/>
        </w:rPr>
        <w:t>2015</w:t>
      </w:r>
      <w:r>
        <w:rPr>
          <w:rFonts w:hint="eastAsia"/>
        </w:rPr>
        <w:t>年</w:t>
      </w:r>
      <w:r>
        <w:rPr>
          <w:rFonts w:hint="eastAsia"/>
        </w:rPr>
        <w:t>7</w:t>
      </w:r>
      <w:r>
        <w:rPr>
          <w:rFonts w:hint="eastAsia"/>
        </w:rPr>
        <w:t>月的案子以及这次这个案子中，外国基金认为，税收的差异导致了对资本自由流动的限制（欧盟运作条约第</w:t>
      </w:r>
      <w:r>
        <w:rPr>
          <w:rFonts w:hint="eastAsia"/>
        </w:rPr>
        <w:t>63</w:t>
      </w:r>
      <w:r>
        <w:rPr>
          <w:rFonts w:hint="eastAsia"/>
        </w:rPr>
        <w:t>条），因此有权申请退还。</w:t>
      </w:r>
    </w:p>
    <w:p w:rsidR="00B8692C" w:rsidRDefault="00B8692C" w:rsidP="00B8692C">
      <w:pPr>
        <w:ind w:firstLine="480"/>
      </w:pPr>
      <w:r>
        <w:rPr>
          <w:rFonts w:hint="eastAsia"/>
        </w:rPr>
        <w:lastRenderedPageBreak/>
        <w:t>在</w:t>
      </w:r>
      <w:r>
        <w:rPr>
          <w:rFonts w:hint="eastAsia"/>
        </w:rPr>
        <w:t>2015</w:t>
      </w:r>
      <w:r>
        <w:rPr>
          <w:rFonts w:hint="eastAsia"/>
        </w:rPr>
        <w:t>年</w:t>
      </w:r>
      <w:r>
        <w:rPr>
          <w:rFonts w:hint="eastAsia"/>
        </w:rPr>
        <w:t>7</w:t>
      </w:r>
      <w:r>
        <w:rPr>
          <w:rFonts w:hint="eastAsia"/>
        </w:rPr>
        <w:t>月</w:t>
      </w:r>
      <w:r>
        <w:rPr>
          <w:rFonts w:hint="eastAsia"/>
        </w:rPr>
        <w:t>10</w:t>
      </w:r>
      <w:r>
        <w:rPr>
          <w:rFonts w:hint="eastAsia"/>
        </w:rPr>
        <w:t>日卢森堡投资基金案子的判决中，最高法院观点如下：荷兰股息预扣税是向投资荷兰股票的非居民自然人征收的最终税。如果卢森堡投资基金有权就其荷兰股息收入退还预扣税税款，卢森堡基金的投资者就将比直接投资于荷兰股票的投资者纳税少。因为对直接投资于荷兰股票的投资者征收</w:t>
      </w:r>
      <w:r>
        <w:rPr>
          <w:rFonts w:hint="eastAsia"/>
        </w:rPr>
        <w:t>15</w:t>
      </w:r>
      <w:r>
        <w:rPr>
          <w:rFonts w:hint="eastAsia"/>
        </w:rPr>
        <w:t>％的荷兰预扣税，而对卢森堡基金派发的股息不征收荷兰或卢森堡预扣税。因此，卢森堡基金客观上和荷兰的</w:t>
      </w:r>
      <w:r>
        <w:rPr>
          <w:rFonts w:hint="eastAsia"/>
        </w:rPr>
        <w:t>FBI</w:t>
      </w:r>
      <w:r>
        <w:rPr>
          <w:rFonts w:hint="eastAsia"/>
        </w:rPr>
        <w:t>并不相同，因此对资本的自由流动也没有任何限制。</w:t>
      </w:r>
    </w:p>
    <w:p w:rsidR="00B8692C" w:rsidRDefault="00B8692C" w:rsidP="00B8692C">
      <w:pPr>
        <w:ind w:firstLine="480"/>
      </w:pPr>
      <w:r>
        <w:rPr>
          <w:rFonts w:hint="eastAsia"/>
        </w:rPr>
        <w:t>要求最高法院重新考虑其</w:t>
      </w:r>
      <w:r>
        <w:rPr>
          <w:rFonts w:hint="eastAsia"/>
        </w:rPr>
        <w:t>2015</w:t>
      </w:r>
      <w:r>
        <w:rPr>
          <w:rFonts w:hint="eastAsia"/>
        </w:rPr>
        <w:t>年</w:t>
      </w:r>
      <w:r>
        <w:rPr>
          <w:rFonts w:hint="eastAsia"/>
        </w:rPr>
        <w:t>7</w:t>
      </w:r>
      <w:r>
        <w:rPr>
          <w:rFonts w:hint="eastAsia"/>
        </w:rPr>
        <w:t>月</w:t>
      </w:r>
      <w:r>
        <w:rPr>
          <w:rFonts w:hint="eastAsia"/>
        </w:rPr>
        <w:t>10</w:t>
      </w:r>
      <w:r>
        <w:rPr>
          <w:rFonts w:hint="eastAsia"/>
        </w:rPr>
        <w:t>日案例判决的主要原因之一是法院在</w:t>
      </w:r>
      <w:r>
        <w:rPr>
          <w:rFonts w:hint="eastAsia"/>
        </w:rPr>
        <w:t>Miljoen</w:t>
      </w:r>
      <w:r>
        <w:rPr>
          <w:rFonts w:hint="eastAsia"/>
        </w:rPr>
        <w:t>案中的判决（在最高法院判决时尚未公布）。最高法院指出，</w:t>
      </w:r>
      <w:r>
        <w:rPr>
          <w:rFonts w:hint="eastAsia"/>
        </w:rPr>
        <w:t>Miljoen</w:t>
      </w:r>
      <w:r>
        <w:rPr>
          <w:rFonts w:hint="eastAsia"/>
        </w:rPr>
        <w:t>案并没有涉及</w:t>
      </w:r>
      <w:r>
        <w:rPr>
          <w:rFonts w:hint="eastAsia"/>
        </w:rPr>
        <w:t>FBI</w:t>
      </w:r>
      <w:r>
        <w:rPr>
          <w:rFonts w:hint="eastAsia"/>
        </w:rPr>
        <w:t>有关的特殊规定，而是外国人或外国公司与荷兰人或荷兰公司相似，适用于荷兰公司或个人所得税制度。此外，最高法院认为从</w:t>
      </w:r>
      <w:r>
        <w:rPr>
          <w:rFonts w:hint="eastAsia"/>
        </w:rPr>
        <w:t>Miljoen</w:t>
      </w:r>
      <w:r>
        <w:rPr>
          <w:rFonts w:hint="eastAsia"/>
        </w:rPr>
        <w:t>案不能推断出</w:t>
      </w:r>
      <w:r>
        <w:rPr>
          <w:rFonts w:hint="eastAsia"/>
        </w:rPr>
        <w:t>2015</w:t>
      </w:r>
      <w:r>
        <w:rPr>
          <w:rFonts w:hint="eastAsia"/>
        </w:rPr>
        <w:t>年</w:t>
      </w:r>
      <w:r>
        <w:rPr>
          <w:rFonts w:hint="eastAsia"/>
        </w:rPr>
        <w:t>7</w:t>
      </w:r>
      <w:r>
        <w:rPr>
          <w:rFonts w:hint="eastAsia"/>
        </w:rPr>
        <w:t>月案子的判决是错误的。</w:t>
      </w:r>
      <w:r>
        <w:rPr>
          <w:rFonts w:hint="eastAsia"/>
        </w:rPr>
        <w:t>Miljoen</w:t>
      </w:r>
      <w:r>
        <w:rPr>
          <w:rFonts w:hint="eastAsia"/>
        </w:rPr>
        <w:t>案之后的“</w:t>
      </w:r>
      <w:r>
        <w:rPr>
          <w:rFonts w:hint="eastAsia"/>
        </w:rPr>
        <w:t>Pensioenfonds Metaal en Techniek</w:t>
      </w:r>
      <w:r>
        <w:rPr>
          <w:rFonts w:hint="eastAsia"/>
        </w:rPr>
        <w:t>”</w:t>
      </w:r>
      <w:proofErr w:type="gramStart"/>
      <w:r>
        <w:rPr>
          <w:rFonts w:hint="eastAsia"/>
        </w:rPr>
        <w:t>案支持</w:t>
      </w:r>
      <w:proofErr w:type="gramEnd"/>
      <w:r>
        <w:rPr>
          <w:rFonts w:hint="eastAsia"/>
        </w:rPr>
        <w:t>了最高法院的观点。最高法院还指出，丹麦法院就类似的案子下向欧盟法院提起过初步询问—即富达基金案（</w:t>
      </w:r>
      <w:r>
        <w:rPr>
          <w:rFonts w:hint="eastAsia"/>
        </w:rPr>
        <w:t>C-480/16</w:t>
      </w:r>
      <w:r>
        <w:rPr>
          <w:rFonts w:hint="eastAsia"/>
        </w:rPr>
        <w:t>）。因此，最高法院认为，有理由质疑</w:t>
      </w:r>
      <w:r>
        <w:rPr>
          <w:rFonts w:hint="eastAsia"/>
        </w:rPr>
        <w:t>2015</w:t>
      </w:r>
      <w:r>
        <w:rPr>
          <w:rFonts w:hint="eastAsia"/>
        </w:rPr>
        <w:t>年</w:t>
      </w:r>
      <w:r>
        <w:rPr>
          <w:rFonts w:hint="eastAsia"/>
        </w:rPr>
        <w:t>7</w:t>
      </w:r>
      <w:r>
        <w:rPr>
          <w:rFonts w:hint="eastAsia"/>
        </w:rPr>
        <w:t>月案子的判决是否正确，因此决定申请欧盟法院</w:t>
      </w:r>
      <w:proofErr w:type="gramStart"/>
      <w:r>
        <w:rPr>
          <w:rFonts w:hint="eastAsia"/>
        </w:rPr>
        <w:t>作出</w:t>
      </w:r>
      <w:proofErr w:type="gramEnd"/>
      <w:r>
        <w:rPr>
          <w:rFonts w:hint="eastAsia"/>
        </w:rPr>
        <w:t>初步裁定。欧盟法院需要裁决在外国投资基金没有荷兰预扣税义务的前提下，是否应该退还其股息预扣税，以及对于征收荷兰股息预扣税是否阻碍了资本的自由流动。</w:t>
      </w:r>
    </w:p>
    <w:p w:rsidR="00B8692C" w:rsidRDefault="00B8692C" w:rsidP="00B8692C">
      <w:pPr>
        <w:pStyle w:val="a3"/>
      </w:pPr>
      <w:r>
        <w:rPr>
          <w:rFonts w:hint="eastAsia"/>
        </w:rPr>
        <w:t>4.1.2</w:t>
      </w:r>
      <w:r>
        <w:t xml:space="preserve"> </w:t>
      </w:r>
      <w:r>
        <w:rPr>
          <w:rFonts w:hint="eastAsia"/>
        </w:rPr>
        <w:t>背景与评价</w:t>
      </w:r>
    </w:p>
    <w:p w:rsidR="00B8692C" w:rsidRDefault="00B8692C" w:rsidP="00B8692C">
      <w:pPr>
        <w:pStyle w:val="a5"/>
      </w:pPr>
      <w:r>
        <w:rPr>
          <w:rFonts w:hint="eastAsia"/>
        </w:rPr>
        <w:t>4.1.2.1</w:t>
      </w:r>
      <w:r>
        <w:t xml:space="preserve"> </w:t>
      </w:r>
      <w:r>
        <w:rPr>
          <w:rFonts w:hint="eastAsia"/>
        </w:rPr>
        <w:t>背景</w:t>
      </w:r>
      <w:r>
        <w:rPr>
          <w:rStyle w:val="ad"/>
        </w:rPr>
        <w:footnoteReference w:id="15"/>
      </w:r>
    </w:p>
    <w:p w:rsidR="00B8692C" w:rsidRDefault="00B8692C" w:rsidP="00B8692C">
      <w:pPr>
        <w:ind w:firstLine="480"/>
      </w:pPr>
      <w:r>
        <w:rPr>
          <w:rFonts w:hint="eastAsia"/>
        </w:rPr>
        <w:t>预扣税的定义：预扣税是一国政府在源头征收的一种所得税。该税收主要在非本国居民收到股票红利和债券利息时被征收。在这里大家需要注意几个重点概念：首先是该税收只针对非本国居民，比如居住在美国的美国人购买美国股票时就没有预扣税，而居住在中国的中国人购买美国股票则需要被扣除预扣税。其次是该税种主要针对股票的分红（</w:t>
      </w:r>
      <w:r>
        <w:rPr>
          <w:rFonts w:hint="eastAsia"/>
        </w:rPr>
        <w:t>Dividend</w:t>
      </w:r>
      <w:r>
        <w:rPr>
          <w:rFonts w:hint="eastAsia"/>
        </w:rPr>
        <w:t>）和债券的债息（</w:t>
      </w:r>
      <w:r>
        <w:rPr>
          <w:rFonts w:hint="eastAsia"/>
        </w:rPr>
        <w:t>Interest</w:t>
      </w:r>
      <w:r>
        <w:rPr>
          <w:rFonts w:hint="eastAsia"/>
        </w:rPr>
        <w:t>）。</w:t>
      </w:r>
    </w:p>
    <w:p w:rsidR="00B8692C" w:rsidRDefault="00B8692C" w:rsidP="00B8692C">
      <w:pPr>
        <w:ind w:firstLine="480"/>
      </w:pPr>
      <w:r>
        <w:rPr>
          <w:rFonts w:hint="eastAsia"/>
        </w:rPr>
        <w:t>比如一个居住在中国的投资者去购买美国上市的</w:t>
      </w:r>
      <w:r>
        <w:rPr>
          <w:rFonts w:hint="eastAsia"/>
        </w:rPr>
        <w:t>ETF</w:t>
      </w:r>
      <w:r>
        <w:rPr>
          <w:rFonts w:hint="eastAsia"/>
        </w:rPr>
        <w:t>（</w:t>
      </w:r>
      <w:r w:rsidRPr="00454C76">
        <w:t>Exchange Traded Funds</w:t>
      </w:r>
      <w:r>
        <w:rPr>
          <w:rFonts w:hint="eastAsia"/>
        </w:rPr>
        <w:t>，</w:t>
      </w:r>
      <w:r w:rsidRPr="00454C76">
        <w:rPr>
          <w:rFonts w:hint="eastAsia"/>
        </w:rPr>
        <w:t>交易型开放式指数基金</w:t>
      </w:r>
      <w:r>
        <w:rPr>
          <w:rFonts w:hint="eastAsia"/>
        </w:rPr>
        <w:t>），那么他就会受到美国预扣税的影响。一般来说，如果和美国政府没有税务双边协定，那么标准的预扣税为</w:t>
      </w:r>
      <w:r>
        <w:rPr>
          <w:rFonts w:hint="eastAsia"/>
        </w:rPr>
        <w:t>30%</w:t>
      </w:r>
      <w:r>
        <w:rPr>
          <w:rFonts w:hint="eastAsia"/>
        </w:rPr>
        <w:t>。根据目前中美之</w:t>
      </w:r>
      <w:r>
        <w:rPr>
          <w:rFonts w:hint="eastAsia"/>
        </w:rPr>
        <w:lastRenderedPageBreak/>
        <w:t>间的双边协定，中国投资者适用的美国预扣税税率为</w:t>
      </w:r>
      <w:r>
        <w:rPr>
          <w:rFonts w:hint="eastAsia"/>
        </w:rPr>
        <w:t>10%</w:t>
      </w:r>
      <w:r>
        <w:rPr>
          <w:rFonts w:hint="eastAsia"/>
        </w:rPr>
        <w:t>。</w:t>
      </w:r>
    </w:p>
    <w:p w:rsidR="00B8692C" w:rsidRDefault="00B8692C" w:rsidP="00B8692C">
      <w:pPr>
        <w:pStyle w:val="a5"/>
      </w:pPr>
      <w:r>
        <w:rPr>
          <w:rFonts w:hint="eastAsia"/>
        </w:rPr>
        <w:t>4.1.2.2</w:t>
      </w:r>
      <w:r>
        <w:t xml:space="preserve"> </w:t>
      </w:r>
      <w:r>
        <w:rPr>
          <w:rFonts w:hint="eastAsia"/>
        </w:rPr>
        <w:t>评价</w:t>
      </w:r>
    </w:p>
    <w:p w:rsidR="00B8692C" w:rsidRDefault="00B8692C" w:rsidP="00B8692C">
      <w:pPr>
        <w:ind w:firstLine="480"/>
      </w:pPr>
      <w:r w:rsidRPr="00BB2EF4">
        <w:rPr>
          <w:rFonts w:hint="eastAsia"/>
        </w:rPr>
        <w:t>荷兰最高法院</w:t>
      </w:r>
      <w:r w:rsidRPr="00BB2EF4">
        <w:rPr>
          <w:rFonts w:hint="eastAsia"/>
        </w:rPr>
        <w:t>2015</w:t>
      </w:r>
      <w:r w:rsidRPr="00BB2EF4">
        <w:rPr>
          <w:rFonts w:hint="eastAsia"/>
        </w:rPr>
        <w:t>年</w:t>
      </w:r>
      <w:r w:rsidRPr="00BB2EF4">
        <w:rPr>
          <w:rFonts w:hint="eastAsia"/>
        </w:rPr>
        <w:t>7</w:t>
      </w:r>
      <w:r w:rsidRPr="00BB2EF4">
        <w:rPr>
          <w:rFonts w:hint="eastAsia"/>
        </w:rPr>
        <w:t>月</w:t>
      </w:r>
      <w:r w:rsidRPr="00BB2EF4">
        <w:rPr>
          <w:rFonts w:hint="eastAsia"/>
        </w:rPr>
        <w:t>10</w:t>
      </w:r>
      <w:r w:rsidRPr="00BB2EF4">
        <w:rPr>
          <w:rFonts w:hint="eastAsia"/>
        </w:rPr>
        <w:t>日的判决并没有解决欧盟内部市场的扭曲。最高法院决定申请初步裁定是一件很好的事情。这很重要，因为大概有</w:t>
      </w:r>
      <w:r w:rsidRPr="00BB2EF4">
        <w:rPr>
          <w:rFonts w:hint="eastAsia"/>
        </w:rPr>
        <w:t>1500</w:t>
      </w:r>
      <w:r w:rsidRPr="00BB2EF4">
        <w:rPr>
          <w:rFonts w:hint="eastAsia"/>
        </w:rPr>
        <w:t>个关于荷兰股息预扣税退还的案件正在地方法院审而未决。而且这个数字很有可能增加到</w:t>
      </w:r>
      <w:r w:rsidRPr="00BB2EF4">
        <w:rPr>
          <w:rFonts w:hint="eastAsia"/>
        </w:rPr>
        <w:t>2000</w:t>
      </w:r>
      <w:r w:rsidRPr="00BB2EF4">
        <w:rPr>
          <w:rFonts w:hint="eastAsia"/>
        </w:rPr>
        <w:t>—</w:t>
      </w:r>
      <w:r w:rsidRPr="00BB2EF4">
        <w:rPr>
          <w:rFonts w:hint="eastAsia"/>
        </w:rPr>
        <w:t>3000</w:t>
      </w:r>
      <w:r w:rsidRPr="00BB2EF4">
        <w:rPr>
          <w:rFonts w:hint="eastAsia"/>
        </w:rPr>
        <w:t>。希望地方法院暂停类似案件的诉讼程序，直到欧盟法院对已经转交过去的案件</w:t>
      </w:r>
      <w:proofErr w:type="gramStart"/>
      <w:r w:rsidRPr="00BB2EF4">
        <w:rPr>
          <w:rFonts w:hint="eastAsia"/>
        </w:rPr>
        <w:t>作出</w:t>
      </w:r>
      <w:proofErr w:type="gramEnd"/>
      <w:r w:rsidRPr="00BB2EF4">
        <w:rPr>
          <w:rFonts w:hint="eastAsia"/>
        </w:rPr>
        <w:t>判决。如果收到拒绝股息预扣税退还申请的判决，不管是荷兰税务机关的判决还是荷兰法院的判决，最好提起上诉以捍卫自己的权利。</w:t>
      </w:r>
    </w:p>
    <w:p w:rsidR="00707AA3" w:rsidRDefault="00707AA3" w:rsidP="00B8692C">
      <w:pPr>
        <w:ind w:firstLine="480"/>
      </w:pPr>
    </w:p>
    <w:p w:rsidR="00B8692C" w:rsidRDefault="00B8692C" w:rsidP="00B8692C">
      <w:pPr>
        <w:pStyle w:val="1"/>
        <w:ind w:firstLine="482"/>
        <w:jc w:val="center"/>
      </w:pPr>
      <w:bookmarkStart w:id="11" w:name="_Toc484380933"/>
      <w:r>
        <w:rPr>
          <w:rFonts w:hint="eastAsia"/>
        </w:rPr>
        <w:t xml:space="preserve">5 </w:t>
      </w:r>
      <w:r w:rsidR="00D06B23">
        <w:rPr>
          <w:rFonts w:hint="eastAsia"/>
        </w:rPr>
        <w:t>签订新的税收协定——</w:t>
      </w:r>
      <w:r>
        <w:rPr>
          <w:rFonts w:hint="eastAsia"/>
        </w:rPr>
        <w:t>塞浦路斯</w:t>
      </w:r>
      <w:bookmarkEnd w:id="11"/>
    </w:p>
    <w:p w:rsidR="00B8692C" w:rsidRPr="00A00629" w:rsidRDefault="00B8692C" w:rsidP="00B8692C">
      <w:pPr>
        <w:ind w:firstLineChars="83" w:firstLine="199"/>
      </w:pPr>
    </w:p>
    <w:p w:rsidR="00B8692C" w:rsidRDefault="00B8692C" w:rsidP="00B8692C">
      <w:pPr>
        <w:pStyle w:val="2"/>
      </w:pPr>
      <w:bookmarkStart w:id="12" w:name="_Toc484380934"/>
      <w:r>
        <w:rPr>
          <w:rFonts w:hint="eastAsia"/>
        </w:rPr>
        <w:t xml:space="preserve">5.1 </w:t>
      </w:r>
      <w:r>
        <w:rPr>
          <w:rFonts w:hint="eastAsia"/>
        </w:rPr>
        <w:t>与伊朗及泽西</w:t>
      </w:r>
      <w:r>
        <w:t>岛</w:t>
      </w:r>
      <w:r w:rsidRPr="00F37EC9">
        <w:rPr>
          <w:rFonts w:hint="eastAsia"/>
        </w:rPr>
        <w:t>达成双重征税协定</w:t>
      </w:r>
      <w:bookmarkEnd w:id="12"/>
    </w:p>
    <w:p w:rsidR="00B8692C" w:rsidRDefault="00B8692C" w:rsidP="00B8692C">
      <w:pPr>
        <w:pStyle w:val="a3"/>
      </w:pPr>
      <w:r>
        <w:rPr>
          <w:rFonts w:hint="eastAsia"/>
        </w:rPr>
        <w:t>5.1.1</w:t>
      </w:r>
      <w:r>
        <w:t xml:space="preserve"> </w:t>
      </w:r>
      <w:r>
        <w:rPr>
          <w:rFonts w:hint="eastAsia"/>
        </w:rPr>
        <w:t>内容</w:t>
      </w:r>
      <w:r>
        <w:rPr>
          <w:rStyle w:val="ad"/>
        </w:rPr>
        <w:footnoteReference w:id="16"/>
      </w:r>
    </w:p>
    <w:p w:rsidR="00B8692C" w:rsidRPr="001629D1" w:rsidRDefault="00B8692C" w:rsidP="00B8692C">
      <w:pPr>
        <w:pStyle w:val="a5"/>
      </w:pPr>
      <w:r>
        <w:rPr>
          <w:rFonts w:hint="eastAsia"/>
        </w:rPr>
        <w:t>5.1.1.1</w:t>
      </w:r>
      <w:r>
        <w:t xml:space="preserve"> </w:t>
      </w:r>
      <w:r>
        <w:rPr>
          <w:rFonts w:hint="eastAsia"/>
        </w:rPr>
        <w:t>塞浦路斯—伊朗</w:t>
      </w:r>
      <w:r w:rsidRPr="00F37EC9">
        <w:rPr>
          <w:rFonts w:hint="eastAsia"/>
        </w:rPr>
        <w:t>双重征税协定</w:t>
      </w:r>
    </w:p>
    <w:p w:rsidR="00B8692C" w:rsidRDefault="00B8692C" w:rsidP="00B8692C">
      <w:pPr>
        <w:ind w:firstLine="480"/>
      </w:pPr>
      <w:r>
        <w:rPr>
          <w:rFonts w:hint="eastAsia"/>
        </w:rPr>
        <w:t>塞浦路斯与伊朗已经达成双重征税协定，将从</w:t>
      </w:r>
      <w:r>
        <w:rPr>
          <w:rFonts w:hint="eastAsia"/>
        </w:rPr>
        <w:t>2018</w:t>
      </w:r>
      <w:r>
        <w:rPr>
          <w:rFonts w:hint="eastAsia"/>
        </w:rPr>
        <w:t>年</w:t>
      </w:r>
      <w:r>
        <w:rPr>
          <w:rFonts w:hint="eastAsia"/>
        </w:rPr>
        <w:t>1</w:t>
      </w:r>
      <w:r>
        <w:rPr>
          <w:rFonts w:hint="eastAsia"/>
        </w:rPr>
        <w:t>月</w:t>
      </w:r>
      <w:r>
        <w:rPr>
          <w:rFonts w:hint="eastAsia"/>
        </w:rPr>
        <w:t>1</w:t>
      </w:r>
      <w:r>
        <w:rPr>
          <w:rFonts w:hint="eastAsia"/>
        </w:rPr>
        <w:t>日起生效。与伊朗签订新的双重征税协定有望进一步扩大塞浦路斯税收协定网络。</w:t>
      </w:r>
    </w:p>
    <w:p w:rsidR="00B8692C" w:rsidRDefault="00B8692C" w:rsidP="00B8692C">
      <w:pPr>
        <w:ind w:firstLine="480"/>
      </w:pPr>
      <w:r>
        <w:rPr>
          <w:rFonts w:hint="eastAsia"/>
        </w:rPr>
        <w:t>双重征税协定的主要内容有：</w:t>
      </w:r>
      <w:r>
        <w:rPr>
          <w:rFonts w:hint="eastAsia"/>
        </w:rPr>
        <w:t xml:space="preserve"> </w:t>
      </w:r>
    </w:p>
    <w:p w:rsidR="00B8692C" w:rsidRDefault="00B8692C" w:rsidP="00B8692C">
      <w:pPr>
        <w:ind w:firstLine="480"/>
      </w:pPr>
      <w:r>
        <w:rPr>
          <w:rFonts w:hint="eastAsia"/>
        </w:rPr>
        <w:t>（</w:t>
      </w:r>
      <w:r>
        <w:rPr>
          <w:rFonts w:hint="eastAsia"/>
        </w:rPr>
        <w:t>1</w:t>
      </w:r>
      <w:r>
        <w:rPr>
          <w:rFonts w:hint="eastAsia"/>
        </w:rPr>
        <w:t>）股息：股利将按照</w:t>
      </w:r>
      <w:r>
        <w:rPr>
          <w:rFonts w:hint="eastAsia"/>
        </w:rPr>
        <w:t>10</w:t>
      </w:r>
      <w:r>
        <w:rPr>
          <w:rFonts w:hint="eastAsia"/>
        </w:rPr>
        <w:t>％的比例缴纳预扣税，如果股息受益人直接持有股利支付公司</w:t>
      </w:r>
      <w:r>
        <w:rPr>
          <w:rFonts w:hint="eastAsia"/>
        </w:rPr>
        <w:t>25</w:t>
      </w:r>
      <w:r>
        <w:rPr>
          <w:rFonts w:hint="eastAsia"/>
        </w:rPr>
        <w:t>％的股权，则可以降低至</w:t>
      </w:r>
      <w:r>
        <w:rPr>
          <w:rFonts w:hint="eastAsia"/>
        </w:rPr>
        <w:t>5</w:t>
      </w:r>
      <w:r>
        <w:rPr>
          <w:rFonts w:hint="eastAsia"/>
        </w:rPr>
        <w:t>％。</w:t>
      </w:r>
    </w:p>
    <w:p w:rsidR="00B8692C" w:rsidRDefault="00B8692C" w:rsidP="00B8692C">
      <w:pPr>
        <w:ind w:firstLine="480"/>
      </w:pPr>
      <w:r>
        <w:rPr>
          <w:rFonts w:hint="eastAsia"/>
        </w:rPr>
        <w:t>（</w:t>
      </w:r>
      <w:r>
        <w:rPr>
          <w:rFonts w:hint="eastAsia"/>
        </w:rPr>
        <w:t>2</w:t>
      </w:r>
      <w:r>
        <w:rPr>
          <w:rFonts w:hint="eastAsia"/>
        </w:rPr>
        <w:t>）利息：只有收款人是该利息收入的受益所有人，利息需要缴纳的预扣税税率不得超过</w:t>
      </w:r>
      <w:r>
        <w:rPr>
          <w:rFonts w:hint="eastAsia"/>
        </w:rPr>
        <w:t>5</w:t>
      </w:r>
      <w:r>
        <w:rPr>
          <w:rFonts w:hint="eastAsia"/>
        </w:rPr>
        <w:t>％。</w:t>
      </w:r>
    </w:p>
    <w:p w:rsidR="00B8692C" w:rsidRDefault="00B8692C" w:rsidP="00B8692C">
      <w:pPr>
        <w:ind w:firstLine="480"/>
      </w:pPr>
      <w:r>
        <w:rPr>
          <w:rFonts w:hint="eastAsia"/>
        </w:rPr>
        <w:t>（</w:t>
      </w:r>
      <w:r>
        <w:rPr>
          <w:rFonts w:hint="eastAsia"/>
        </w:rPr>
        <w:t>3</w:t>
      </w:r>
      <w:r>
        <w:rPr>
          <w:rFonts w:hint="eastAsia"/>
        </w:rPr>
        <w:t>）特许权使用费：只要收款人是该特许权使用费收入的受益所有人，特许权使用费的预扣税适用税率不得超过</w:t>
      </w:r>
      <w:r>
        <w:rPr>
          <w:rFonts w:hint="eastAsia"/>
        </w:rPr>
        <w:t>6</w:t>
      </w:r>
      <w:r>
        <w:rPr>
          <w:rFonts w:hint="eastAsia"/>
        </w:rPr>
        <w:t>％。</w:t>
      </w:r>
    </w:p>
    <w:p w:rsidR="00B8692C" w:rsidRDefault="00B8692C" w:rsidP="00B8692C">
      <w:pPr>
        <w:ind w:firstLine="480"/>
      </w:pPr>
      <w:r>
        <w:rPr>
          <w:rFonts w:hint="eastAsia"/>
        </w:rPr>
        <w:t>（</w:t>
      </w:r>
      <w:r>
        <w:rPr>
          <w:rFonts w:hint="eastAsia"/>
        </w:rPr>
        <w:t>4</w:t>
      </w:r>
      <w:r>
        <w:rPr>
          <w:rFonts w:hint="eastAsia"/>
        </w:rPr>
        <w:t>）资本利得：转让公司股份获得的资本利得只需要在出让方所属国家纳税，除非所转让股权</w:t>
      </w:r>
      <w:r>
        <w:rPr>
          <w:rFonts w:hint="eastAsia"/>
        </w:rPr>
        <w:t>50%</w:t>
      </w:r>
      <w:r>
        <w:rPr>
          <w:rFonts w:hint="eastAsia"/>
        </w:rPr>
        <w:t>以上直接来自位于另一国的不动产，那么需要在不动产所在国家纳税。</w:t>
      </w:r>
    </w:p>
    <w:p w:rsidR="00B8692C" w:rsidRPr="001629D1" w:rsidRDefault="00B8692C" w:rsidP="00B8692C">
      <w:pPr>
        <w:pStyle w:val="a5"/>
      </w:pPr>
      <w:r>
        <w:rPr>
          <w:rFonts w:hint="eastAsia"/>
        </w:rPr>
        <w:t>5.1.1.2</w:t>
      </w:r>
      <w:r>
        <w:t xml:space="preserve"> </w:t>
      </w:r>
      <w:r>
        <w:rPr>
          <w:rFonts w:hint="eastAsia"/>
        </w:rPr>
        <w:t>塞浦路斯—泽西岛</w:t>
      </w:r>
      <w:r w:rsidRPr="00F37EC9">
        <w:rPr>
          <w:rFonts w:hint="eastAsia"/>
        </w:rPr>
        <w:t>双重征税协定</w:t>
      </w:r>
    </w:p>
    <w:p w:rsidR="00B8692C" w:rsidRDefault="00B8692C" w:rsidP="00B8692C">
      <w:pPr>
        <w:ind w:firstLine="480"/>
      </w:pPr>
      <w:r>
        <w:rPr>
          <w:rFonts w:hint="eastAsia"/>
        </w:rPr>
        <w:t>塞浦路斯与泽西</w:t>
      </w:r>
      <w:r>
        <w:t>岛</w:t>
      </w:r>
      <w:r>
        <w:rPr>
          <w:rFonts w:hint="eastAsia"/>
        </w:rPr>
        <w:t>已经</w:t>
      </w:r>
      <w:r>
        <w:t>达成</w:t>
      </w:r>
      <w:r>
        <w:rPr>
          <w:rFonts w:hint="eastAsia"/>
        </w:rPr>
        <w:t>双重征税协定，将从</w:t>
      </w:r>
      <w:r>
        <w:rPr>
          <w:rFonts w:hint="eastAsia"/>
        </w:rPr>
        <w:t>2018</w:t>
      </w:r>
      <w:r>
        <w:rPr>
          <w:rFonts w:hint="eastAsia"/>
        </w:rPr>
        <w:t>年</w:t>
      </w:r>
      <w:r>
        <w:rPr>
          <w:rFonts w:hint="eastAsia"/>
        </w:rPr>
        <w:t>1</w:t>
      </w:r>
      <w:r>
        <w:rPr>
          <w:rFonts w:hint="eastAsia"/>
        </w:rPr>
        <w:t>月</w:t>
      </w:r>
      <w:r>
        <w:rPr>
          <w:rFonts w:hint="eastAsia"/>
        </w:rPr>
        <w:t>1</w:t>
      </w:r>
      <w:r>
        <w:rPr>
          <w:rFonts w:hint="eastAsia"/>
        </w:rPr>
        <w:t>日起生效。</w:t>
      </w:r>
    </w:p>
    <w:p w:rsidR="00B8692C" w:rsidRDefault="00B8692C" w:rsidP="00B8692C">
      <w:pPr>
        <w:ind w:firstLine="480"/>
      </w:pPr>
      <w:r>
        <w:rPr>
          <w:rFonts w:hint="eastAsia"/>
        </w:rPr>
        <w:lastRenderedPageBreak/>
        <w:t>双重征税协定的主要内容有：</w:t>
      </w:r>
    </w:p>
    <w:p w:rsidR="00B8692C" w:rsidRDefault="00B8692C" w:rsidP="00B8692C">
      <w:pPr>
        <w:ind w:firstLine="480"/>
      </w:pPr>
      <w:r>
        <w:rPr>
          <w:rFonts w:hint="eastAsia"/>
        </w:rPr>
        <w:t>（</w:t>
      </w:r>
      <w:r>
        <w:rPr>
          <w:rFonts w:hint="eastAsia"/>
        </w:rPr>
        <w:t>1</w:t>
      </w:r>
      <w:r>
        <w:rPr>
          <w:rFonts w:hint="eastAsia"/>
        </w:rPr>
        <w:t>）预提税：股利、利息和特许权使用费不需缴纳预扣税。</w:t>
      </w:r>
    </w:p>
    <w:p w:rsidR="00B8692C" w:rsidRDefault="00B8692C" w:rsidP="00B8692C">
      <w:pPr>
        <w:ind w:firstLine="480"/>
      </w:pPr>
      <w:r>
        <w:rPr>
          <w:rFonts w:hint="eastAsia"/>
        </w:rPr>
        <w:t>（</w:t>
      </w:r>
      <w:r>
        <w:rPr>
          <w:rFonts w:hint="eastAsia"/>
        </w:rPr>
        <w:t>2</w:t>
      </w:r>
      <w:r>
        <w:rPr>
          <w:rFonts w:hint="eastAsia"/>
        </w:rPr>
        <w:t>）资本收益：因转让公司股份而产生的资本利得，仅需要在出让方所属国家纳税。</w:t>
      </w:r>
    </w:p>
    <w:p w:rsidR="00B8692C" w:rsidRDefault="00B8692C" w:rsidP="00B8692C">
      <w:pPr>
        <w:pStyle w:val="a3"/>
      </w:pPr>
      <w:r>
        <w:rPr>
          <w:rFonts w:hint="eastAsia"/>
        </w:rPr>
        <w:t>5.1.2</w:t>
      </w:r>
      <w:r>
        <w:t xml:space="preserve"> </w:t>
      </w:r>
      <w:r>
        <w:rPr>
          <w:rFonts w:hint="eastAsia"/>
        </w:rPr>
        <w:t>背景与评价</w:t>
      </w:r>
    </w:p>
    <w:p w:rsidR="00B8692C" w:rsidRDefault="00B8692C" w:rsidP="00B8692C">
      <w:pPr>
        <w:pStyle w:val="a5"/>
      </w:pPr>
      <w:r>
        <w:rPr>
          <w:rFonts w:hint="eastAsia"/>
        </w:rPr>
        <w:t>5.1.2.1</w:t>
      </w:r>
      <w:r>
        <w:t xml:space="preserve"> </w:t>
      </w:r>
      <w:r>
        <w:rPr>
          <w:rFonts w:hint="eastAsia"/>
        </w:rPr>
        <w:t>背景</w:t>
      </w:r>
      <w:r>
        <w:rPr>
          <w:rStyle w:val="ad"/>
        </w:rPr>
        <w:footnoteReference w:id="17"/>
      </w:r>
    </w:p>
    <w:p w:rsidR="00B8692C" w:rsidRDefault="00B8692C" w:rsidP="00B8692C">
      <w:pPr>
        <w:ind w:firstLine="480"/>
      </w:pPr>
      <w:r w:rsidRPr="00683425">
        <w:rPr>
          <w:rFonts w:hint="eastAsia"/>
        </w:rPr>
        <w:t>塞浦路斯共和国，简称“塞浦路斯”，是位于欧洲与亚洲交界处的一个岛国，处于地中海东部，面积达</w:t>
      </w:r>
      <w:r>
        <w:t>9</w:t>
      </w:r>
      <w:r w:rsidRPr="00683425">
        <w:t>251</w:t>
      </w:r>
      <w:r w:rsidRPr="00683425">
        <w:rPr>
          <w:rFonts w:hint="eastAsia"/>
        </w:rPr>
        <w:t>平方公里。</w:t>
      </w:r>
      <w:r w:rsidRPr="00683425">
        <w:rPr>
          <w:rFonts w:hint="eastAsia"/>
        </w:rPr>
        <w:t>20</w:t>
      </w:r>
      <w:r w:rsidRPr="00683425">
        <w:rPr>
          <w:rFonts w:hint="eastAsia"/>
        </w:rPr>
        <w:t>世纪</w:t>
      </w:r>
      <w:r w:rsidRPr="00683425">
        <w:rPr>
          <w:rFonts w:hint="eastAsia"/>
        </w:rPr>
        <w:t>60</w:t>
      </w:r>
      <w:r w:rsidRPr="00683425">
        <w:rPr>
          <w:rFonts w:hint="eastAsia"/>
        </w:rPr>
        <w:t>年代，国民经济的支柱是农业。自</w:t>
      </w:r>
      <w:r w:rsidRPr="00683425">
        <w:rPr>
          <w:rFonts w:hint="eastAsia"/>
        </w:rPr>
        <w:t>70</w:t>
      </w:r>
      <w:r w:rsidRPr="00683425">
        <w:rPr>
          <w:rFonts w:hint="eastAsia"/>
        </w:rPr>
        <w:t>年代中期塞分裂以来，经济结构发生较大变化。从</w:t>
      </w:r>
      <w:r w:rsidRPr="00683425">
        <w:rPr>
          <w:rFonts w:hint="eastAsia"/>
        </w:rPr>
        <w:t>70</w:t>
      </w:r>
      <w:r w:rsidRPr="00683425">
        <w:rPr>
          <w:rFonts w:hint="eastAsia"/>
        </w:rPr>
        <w:t>年代至</w:t>
      </w:r>
      <w:r w:rsidRPr="00683425">
        <w:rPr>
          <w:rFonts w:hint="eastAsia"/>
        </w:rPr>
        <w:t>80</w:t>
      </w:r>
      <w:r w:rsidRPr="00683425">
        <w:rPr>
          <w:rFonts w:hint="eastAsia"/>
        </w:rPr>
        <w:t>年代中期，经济发展主要依靠制造业。之后，船运、旅游、金融业等服务业取代制造业，成为拉动经济增长的主力。自</w:t>
      </w:r>
      <w:r w:rsidRPr="00683425">
        <w:rPr>
          <w:rFonts w:hint="eastAsia"/>
        </w:rPr>
        <w:t>1998</w:t>
      </w:r>
      <w:r w:rsidRPr="00683425">
        <w:rPr>
          <w:rFonts w:hint="eastAsia"/>
        </w:rPr>
        <w:t>年成为欧盟成员候选国以来，开始按照入盟要求对经济政策、结构进行调整。</w:t>
      </w:r>
      <w:r w:rsidRPr="00683425">
        <w:rPr>
          <w:rFonts w:hint="eastAsia"/>
        </w:rPr>
        <w:t>2004</w:t>
      </w:r>
      <w:r w:rsidRPr="00683425">
        <w:rPr>
          <w:rFonts w:hint="eastAsia"/>
        </w:rPr>
        <w:t>年</w:t>
      </w:r>
      <w:r w:rsidRPr="00683425">
        <w:rPr>
          <w:rFonts w:hint="eastAsia"/>
        </w:rPr>
        <w:t>5</w:t>
      </w:r>
      <w:r w:rsidRPr="00683425">
        <w:rPr>
          <w:rFonts w:hint="eastAsia"/>
        </w:rPr>
        <w:t>月</w:t>
      </w:r>
      <w:r w:rsidRPr="00683425">
        <w:rPr>
          <w:rFonts w:hint="eastAsia"/>
        </w:rPr>
        <w:t>1</w:t>
      </w:r>
      <w:r w:rsidRPr="00683425">
        <w:rPr>
          <w:rFonts w:hint="eastAsia"/>
        </w:rPr>
        <w:t>日，正式加入欧盟。</w:t>
      </w:r>
      <w:r w:rsidRPr="00683425">
        <w:rPr>
          <w:rFonts w:hint="eastAsia"/>
        </w:rPr>
        <w:t>2008</w:t>
      </w:r>
      <w:r w:rsidRPr="00683425">
        <w:rPr>
          <w:rFonts w:hint="eastAsia"/>
        </w:rPr>
        <w:t>年</w:t>
      </w:r>
      <w:r w:rsidRPr="00683425">
        <w:rPr>
          <w:rFonts w:hint="eastAsia"/>
        </w:rPr>
        <w:t>1</w:t>
      </w:r>
      <w:r w:rsidRPr="00683425">
        <w:rPr>
          <w:rFonts w:hint="eastAsia"/>
        </w:rPr>
        <w:t>月</w:t>
      </w:r>
      <w:r w:rsidRPr="00683425">
        <w:rPr>
          <w:rFonts w:hint="eastAsia"/>
        </w:rPr>
        <w:t>1</w:t>
      </w:r>
      <w:r w:rsidRPr="00683425">
        <w:rPr>
          <w:rFonts w:hint="eastAsia"/>
        </w:rPr>
        <w:t>日顺利加入欧元区，此后，经济进一步融入欧洲。</w:t>
      </w:r>
    </w:p>
    <w:p w:rsidR="00B8692C" w:rsidRPr="00683425" w:rsidRDefault="00B8692C" w:rsidP="00B8692C">
      <w:pPr>
        <w:ind w:firstLine="480"/>
      </w:pPr>
      <w:r>
        <w:rPr>
          <w:rFonts w:hint="eastAsia"/>
        </w:rPr>
        <w:t>塞浦路斯的法律制度以英国法制为基础，系统为大部分国际金融家所熟悉。该国的立法程序与欧盟的规范接轨，最终在</w:t>
      </w:r>
      <w:r>
        <w:rPr>
          <w:rFonts w:hint="eastAsia"/>
        </w:rPr>
        <w:t>2004</w:t>
      </w:r>
      <w:r>
        <w:rPr>
          <w:rFonts w:hint="eastAsia"/>
        </w:rPr>
        <w:t>年加入欧盟。当局移除对外国直接投资的限制，在许多情况下容许外商拥有</w:t>
      </w:r>
      <w:r>
        <w:rPr>
          <w:rFonts w:hint="eastAsia"/>
        </w:rPr>
        <w:t>100%</w:t>
      </w:r>
      <w:r>
        <w:rPr>
          <w:rFonts w:hint="eastAsia"/>
        </w:rPr>
        <w:t>股权。塞浦路斯证券交易所开放外国证券投资。</w:t>
      </w:r>
      <w:r>
        <w:rPr>
          <w:rFonts w:hint="eastAsia"/>
        </w:rPr>
        <w:t>2002</w:t>
      </w:r>
      <w:r>
        <w:rPr>
          <w:rFonts w:hint="eastAsia"/>
        </w:rPr>
        <w:t>年，该国落实现代化、适合商务差旅的税收制度，企业所得税率为欧盟最低的</w:t>
      </w:r>
      <w:r>
        <w:rPr>
          <w:rFonts w:hint="eastAsia"/>
        </w:rPr>
        <w:t>10%</w:t>
      </w:r>
      <w:r>
        <w:rPr>
          <w:rFonts w:hint="eastAsia"/>
        </w:rPr>
        <w:t>。塞浦路斯与</w:t>
      </w:r>
      <w:r>
        <w:rPr>
          <w:rFonts w:hint="eastAsia"/>
        </w:rPr>
        <w:t>40</w:t>
      </w:r>
      <w:r>
        <w:rPr>
          <w:rFonts w:hint="eastAsia"/>
        </w:rPr>
        <w:t>多个国家签订避免双重征税条约，也因作为欧元区的一员而没有实施外汇限制，非居民和外国投资者可自由把在塞浦路斯投资的所得</w:t>
      </w:r>
      <w:proofErr w:type="gramStart"/>
      <w:r>
        <w:rPr>
          <w:rFonts w:hint="eastAsia"/>
        </w:rPr>
        <w:t>款项汇离该国</w:t>
      </w:r>
      <w:proofErr w:type="gramEnd"/>
      <w:r>
        <w:rPr>
          <w:rFonts w:hint="eastAsia"/>
        </w:rPr>
        <w:t>。</w:t>
      </w:r>
    </w:p>
    <w:p w:rsidR="00B8692C" w:rsidRDefault="00B8692C" w:rsidP="00B8692C">
      <w:pPr>
        <w:pStyle w:val="a5"/>
      </w:pPr>
      <w:r>
        <w:rPr>
          <w:rFonts w:hint="eastAsia"/>
        </w:rPr>
        <w:t>5.1.2.2</w:t>
      </w:r>
      <w:r>
        <w:t xml:space="preserve"> </w:t>
      </w:r>
      <w:r>
        <w:rPr>
          <w:rFonts w:hint="eastAsia"/>
        </w:rPr>
        <w:t>评价</w:t>
      </w:r>
    </w:p>
    <w:p w:rsidR="00B8692C" w:rsidRDefault="00B8692C" w:rsidP="00B8692C">
      <w:pPr>
        <w:ind w:firstLine="480"/>
      </w:pPr>
      <w:r>
        <w:rPr>
          <w:rFonts w:hint="eastAsia"/>
        </w:rPr>
        <w:t>为了进一步</w:t>
      </w:r>
      <w:r>
        <w:t>帮助</w:t>
      </w:r>
      <w:r>
        <w:rPr>
          <w:rFonts w:hint="eastAsia"/>
        </w:rPr>
        <w:t>塞浦路斯与</w:t>
      </w:r>
      <w:r>
        <w:t>两国</w:t>
      </w:r>
      <w:r w:rsidRPr="00202F1F">
        <w:rPr>
          <w:rFonts w:hint="eastAsia"/>
        </w:rPr>
        <w:t>发展双边贸易和经济链</w:t>
      </w:r>
      <w:r>
        <w:rPr>
          <w:rFonts w:hint="eastAsia"/>
        </w:rPr>
        <w:t>，塞浦路斯和伊朗伊斯兰共和国以及泽西岛达成了</w:t>
      </w:r>
      <w:r>
        <w:t>新的</w:t>
      </w:r>
      <w:r>
        <w:rPr>
          <w:rFonts w:hint="eastAsia"/>
        </w:rPr>
        <w:t>双重税务协定。扩展和升级双重税务协议的范围，对塞浦路斯</w:t>
      </w:r>
      <w:r>
        <w:t>的</w:t>
      </w:r>
      <w:r>
        <w:rPr>
          <w:rFonts w:hint="eastAsia"/>
        </w:rPr>
        <w:t>经济和政治来说都至关重要。它旨在进一步加强和吸引外来投资，使塞浦路斯晋升为国际商业中心。塞浦路斯的双边税收协定网络不断扩大是</w:t>
      </w:r>
      <w:r w:rsidRPr="00683425">
        <w:rPr>
          <w:rFonts w:hint="eastAsia"/>
        </w:rPr>
        <w:t>塞浦路斯被欧洲的重大商业组织和税务专业人士一致公认为最具吸引力的欧洲税务体系</w:t>
      </w:r>
      <w:r>
        <w:rPr>
          <w:rFonts w:hint="eastAsia"/>
        </w:rPr>
        <w:t>的重要原因之一</w:t>
      </w:r>
      <w:r w:rsidRPr="00683425">
        <w:rPr>
          <w:rFonts w:hint="eastAsia"/>
        </w:rPr>
        <w:t>。</w:t>
      </w:r>
    </w:p>
    <w:p w:rsidR="00B8692C" w:rsidRPr="00A00629" w:rsidRDefault="00B8692C" w:rsidP="00B8692C">
      <w:pPr>
        <w:ind w:firstLine="480"/>
      </w:pPr>
    </w:p>
    <w:p w:rsidR="00B8692C" w:rsidRDefault="00B8692C" w:rsidP="00B8692C">
      <w:pPr>
        <w:pStyle w:val="1"/>
        <w:ind w:firstLine="482"/>
        <w:jc w:val="center"/>
      </w:pPr>
      <w:bookmarkStart w:id="13" w:name="_Toc484380935"/>
      <w:r>
        <w:rPr>
          <w:rFonts w:hint="eastAsia"/>
        </w:rPr>
        <w:lastRenderedPageBreak/>
        <w:t xml:space="preserve">6 </w:t>
      </w:r>
      <w:r w:rsidR="00D06B23">
        <w:rPr>
          <w:rFonts w:hint="eastAsia"/>
        </w:rPr>
        <w:t>外国投资基金预扣税处置——</w:t>
      </w:r>
      <w:r>
        <w:rPr>
          <w:rFonts w:hint="eastAsia"/>
        </w:rPr>
        <w:t>瑞典</w:t>
      </w:r>
      <w:bookmarkEnd w:id="13"/>
    </w:p>
    <w:p w:rsidR="00B8692C" w:rsidRPr="00A00629" w:rsidRDefault="00B8692C" w:rsidP="00B8692C">
      <w:pPr>
        <w:ind w:firstLine="480"/>
      </w:pPr>
    </w:p>
    <w:p w:rsidR="00B8692C" w:rsidRDefault="00B8692C" w:rsidP="00B8692C">
      <w:pPr>
        <w:pStyle w:val="2"/>
      </w:pPr>
      <w:bookmarkStart w:id="14" w:name="_Toc484380936"/>
      <w:r>
        <w:rPr>
          <w:rFonts w:hint="eastAsia"/>
        </w:rPr>
        <w:t>6.1</w:t>
      </w:r>
      <w:r w:rsidRPr="006D1F44">
        <w:rPr>
          <w:rFonts w:hint="eastAsia"/>
        </w:rPr>
        <w:t>外国投资基金收取股息的预扣税</w:t>
      </w:r>
      <w:r>
        <w:rPr>
          <w:rStyle w:val="ad"/>
        </w:rPr>
        <w:footnoteReference w:id="18"/>
      </w:r>
      <w:bookmarkEnd w:id="14"/>
    </w:p>
    <w:p w:rsidR="00B8692C" w:rsidRDefault="00B8692C" w:rsidP="00B8692C">
      <w:pPr>
        <w:pStyle w:val="a3"/>
      </w:pPr>
      <w:r>
        <w:rPr>
          <w:rFonts w:hint="eastAsia"/>
        </w:rPr>
        <w:t>6.1.1</w:t>
      </w:r>
      <w:r>
        <w:t xml:space="preserve"> </w:t>
      </w:r>
      <w:r>
        <w:rPr>
          <w:rFonts w:hint="eastAsia"/>
        </w:rPr>
        <w:t>内容</w:t>
      </w:r>
    </w:p>
    <w:p w:rsidR="00B8692C" w:rsidRDefault="00B8692C" w:rsidP="00B8692C">
      <w:pPr>
        <w:ind w:firstLine="480"/>
      </w:pPr>
      <w:r w:rsidRPr="006D1F44">
        <w:rPr>
          <w:rFonts w:hint="eastAsia"/>
        </w:rPr>
        <w:t>2017</w:t>
      </w:r>
      <w:r w:rsidRPr="006D1F44">
        <w:rPr>
          <w:rFonts w:hint="eastAsia"/>
        </w:rPr>
        <w:t>年</w:t>
      </w:r>
      <w:r w:rsidRPr="006D1F44">
        <w:rPr>
          <w:rFonts w:hint="eastAsia"/>
        </w:rPr>
        <w:t>2</w:t>
      </w:r>
      <w:r w:rsidRPr="006D1F44">
        <w:rPr>
          <w:rFonts w:hint="eastAsia"/>
        </w:rPr>
        <w:t>月</w:t>
      </w:r>
      <w:r w:rsidRPr="006D1F44">
        <w:rPr>
          <w:rFonts w:hint="eastAsia"/>
        </w:rPr>
        <w:t>22</w:t>
      </w:r>
      <w:r w:rsidRPr="006D1F44">
        <w:rPr>
          <w:rFonts w:hint="eastAsia"/>
        </w:rPr>
        <w:t>日，瑞典最高行政法院（</w:t>
      </w:r>
      <w:r w:rsidR="00762E15" w:rsidRPr="006D1F44">
        <w:rPr>
          <w:rFonts w:hint="eastAsia"/>
        </w:rPr>
        <w:t>SAC</w:t>
      </w:r>
      <w:r w:rsidR="00762E15">
        <w:rPr>
          <w:rFonts w:hint="eastAsia"/>
        </w:rPr>
        <w:t>，</w:t>
      </w:r>
      <w:r>
        <w:t>Supreme Administrative Court</w:t>
      </w:r>
      <w:r w:rsidRPr="006D1F44">
        <w:rPr>
          <w:rFonts w:hint="eastAsia"/>
        </w:rPr>
        <w:t>）对“</w:t>
      </w:r>
      <w:r w:rsidRPr="006D1F44">
        <w:rPr>
          <w:rFonts w:hint="eastAsia"/>
        </w:rPr>
        <w:t>Pensioenfonds Metaal en Techniek</w:t>
      </w:r>
      <w:r w:rsidRPr="006D1F44">
        <w:rPr>
          <w:rFonts w:hint="eastAsia"/>
        </w:rPr>
        <w:t>”案（</w:t>
      </w:r>
      <w:r w:rsidRPr="006D1F44">
        <w:rPr>
          <w:rFonts w:hint="eastAsia"/>
        </w:rPr>
        <w:t>PMT</w:t>
      </w:r>
      <w:r w:rsidRPr="006D1F44">
        <w:rPr>
          <w:rFonts w:hint="eastAsia"/>
        </w:rPr>
        <w:t>案）和</w:t>
      </w:r>
      <w:r w:rsidRPr="006D1F44">
        <w:rPr>
          <w:rFonts w:hint="eastAsia"/>
        </w:rPr>
        <w:t>PensionsförsäkringsaktiebolagetVeritas</w:t>
      </w:r>
      <w:r w:rsidRPr="006D1F44">
        <w:rPr>
          <w:rFonts w:hint="eastAsia"/>
        </w:rPr>
        <w:t>案（</w:t>
      </w:r>
      <w:r w:rsidRPr="006D1F44">
        <w:rPr>
          <w:rFonts w:hint="eastAsia"/>
        </w:rPr>
        <w:t>Veritas</w:t>
      </w:r>
      <w:r w:rsidR="003F5CE5">
        <w:rPr>
          <w:rFonts w:hint="eastAsia"/>
        </w:rPr>
        <w:t>案）做出</w:t>
      </w:r>
      <w:r w:rsidRPr="006D1F44">
        <w:rPr>
          <w:rFonts w:hint="eastAsia"/>
        </w:rPr>
        <w:t>判决。这两个案子都是外国养老基金根据欧盟法律的反歧视原则申请瑞典预扣税的返还。由于认为外国养老基金和瑞典养老金在税法上并不一样，</w:t>
      </w:r>
      <w:r w:rsidRPr="006D1F44">
        <w:rPr>
          <w:rFonts w:hint="eastAsia"/>
        </w:rPr>
        <w:t>SAC</w:t>
      </w:r>
      <w:r w:rsidRPr="006D1F44">
        <w:rPr>
          <w:rFonts w:hint="eastAsia"/>
        </w:rPr>
        <w:t>拒绝了预扣税退税申请，但同时又表示可能会扣减与收取股息收入有关的一些费用。</w:t>
      </w:r>
    </w:p>
    <w:p w:rsidR="00B8692C" w:rsidRDefault="00B8692C" w:rsidP="00B8692C">
      <w:pPr>
        <w:pStyle w:val="a5"/>
      </w:pPr>
      <w:r>
        <w:rPr>
          <w:rFonts w:hint="eastAsia"/>
        </w:rPr>
        <w:t>6.1.1.1</w:t>
      </w:r>
      <w:r>
        <w:t xml:space="preserve"> </w:t>
      </w:r>
      <w:r w:rsidRPr="006D1F44">
        <w:rPr>
          <w:rFonts w:hint="eastAsia"/>
        </w:rPr>
        <w:t>PMT</w:t>
      </w:r>
      <w:r w:rsidRPr="006D1F44">
        <w:rPr>
          <w:rFonts w:hint="eastAsia"/>
        </w:rPr>
        <w:t>案</w:t>
      </w:r>
    </w:p>
    <w:p w:rsidR="00B8692C" w:rsidRPr="00454C76" w:rsidRDefault="00B8692C" w:rsidP="00762E15">
      <w:pPr>
        <w:pStyle w:val="6"/>
        <w:spacing w:before="0" w:after="0" w:line="360" w:lineRule="auto"/>
        <w:ind w:firstLineChars="0" w:firstLine="0"/>
        <w:rPr>
          <w:rFonts w:ascii="Times New Roman" w:hAnsi="Times New Roman" w:cs="Times New Roman"/>
          <w:sz w:val="22"/>
        </w:rPr>
      </w:pPr>
      <w:r w:rsidRPr="00454C76">
        <w:rPr>
          <w:rFonts w:ascii="Times New Roman" w:hAnsi="Times New Roman" w:cs="Times New Roman"/>
        </w:rPr>
        <w:t>1.</w:t>
      </w:r>
      <w:r w:rsidRPr="00454C76">
        <w:rPr>
          <w:rFonts w:ascii="Times New Roman" w:hAnsi="Times New Roman" w:cs="Times New Roman"/>
          <w:sz w:val="22"/>
        </w:rPr>
        <w:t xml:space="preserve"> </w:t>
      </w:r>
      <w:r w:rsidRPr="00454C76">
        <w:rPr>
          <w:rFonts w:ascii="Times New Roman" w:hAnsi="Times New Roman" w:cs="Times New Roman"/>
          <w:sz w:val="22"/>
        </w:rPr>
        <w:t>欧盟法院对</w:t>
      </w:r>
      <w:r w:rsidRPr="00454C76">
        <w:rPr>
          <w:rFonts w:ascii="Times New Roman" w:hAnsi="Times New Roman" w:cs="Times New Roman"/>
          <w:sz w:val="22"/>
        </w:rPr>
        <w:t>PMT</w:t>
      </w:r>
      <w:r w:rsidRPr="00454C76">
        <w:rPr>
          <w:rFonts w:ascii="Times New Roman" w:hAnsi="Times New Roman" w:cs="Times New Roman"/>
          <w:sz w:val="22"/>
        </w:rPr>
        <w:t>案的判决</w:t>
      </w:r>
    </w:p>
    <w:p w:rsidR="00B8692C" w:rsidRDefault="00B8692C" w:rsidP="00B8692C">
      <w:pPr>
        <w:ind w:firstLine="480"/>
      </w:pPr>
      <w:r>
        <w:rPr>
          <w:rFonts w:hint="eastAsia"/>
        </w:rPr>
        <w:t>第一个案件是荷兰养老基金（</w:t>
      </w:r>
      <w:r>
        <w:rPr>
          <w:rFonts w:hint="eastAsia"/>
        </w:rPr>
        <w:t>PMT</w:t>
      </w:r>
      <w:r>
        <w:rPr>
          <w:rFonts w:hint="eastAsia"/>
        </w:rPr>
        <w:t>），该基金声称瑞典</w:t>
      </w:r>
      <w:proofErr w:type="gramStart"/>
      <w:r>
        <w:rPr>
          <w:rFonts w:hint="eastAsia"/>
        </w:rPr>
        <w:t>扣缴税</w:t>
      </w:r>
      <w:proofErr w:type="gramEnd"/>
      <w:r>
        <w:rPr>
          <w:rFonts w:hint="eastAsia"/>
        </w:rPr>
        <w:t>规则对外国养老基金有歧视。根据瑞典国家法律的规定，外国养老基金的总股息收入应按照</w:t>
      </w:r>
      <w:r>
        <w:rPr>
          <w:rFonts w:hint="eastAsia"/>
        </w:rPr>
        <w:t>15%</w:t>
      </w:r>
      <w:r>
        <w:rPr>
          <w:rFonts w:hint="eastAsia"/>
        </w:rPr>
        <w:t>的税率征收预扣税，而瑞典养老基金就其法定资本净收入（“收益税”）按</w:t>
      </w:r>
      <w:r>
        <w:rPr>
          <w:rFonts w:hint="eastAsia"/>
        </w:rPr>
        <w:t>15</w:t>
      </w:r>
      <w:r>
        <w:rPr>
          <w:rFonts w:hint="eastAsia"/>
        </w:rPr>
        <w:t>％的税率纳税。预扣税制度试图对所有的养老基金都是客观公正的。</w:t>
      </w:r>
    </w:p>
    <w:p w:rsidR="00B8692C" w:rsidRDefault="00B8692C" w:rsidP="00B8692C">
      <w:pPr>
        <w:ind w:firstLine="480"/>
      </w:pPr>
      <w:r>
        <w:rPr>
          <w:rFonts w:hint="eastAsia"/>
        </w:rPr>
        <w:t>在欧盟法院的初步裁决中，非居民基金的案子中没有办法实现中立目标的，因为后者只需就其来源于瑞典的收入纳税，因此可以得出结论：非居民养老基金与居民养老基金是不一样的。最终，欧盟法院裁定，由于不能申请预扣税返还，非居民养老基金比居民养老基金可能多出的税收负担并不构成对资本自由流动的限制。然而，根据</w:t>
      </w:r>
      <w:r>
        <w:rPr>
          <w:rFonts w:hint="eastAsia"/>
        </w:rPr>
        <w:t>Miljoen</w:t>
      </w:r>
      <w:r>
        <w:rPr>
          <w:rFonts w:hint="eastAsia"/>
        </w:rPr>
        <w:t>案，欧盟法院又认为，非居民养老基金有权考虑对与收取股息直接相关的费用进行税收抵免。在这个案子中，进行最终裁决的责任是</w:t>
      </w:r>
      <w:r>
        <w:rPr>
          <w:rFonts w:hint="eastAsia"/>
        </w:rPr>
        <w:t>SAC</w:t>
      </w:r>
      <w:r>
        <w:rPr>
          <w:rFonts w:hint="eastAsia"/>
        </w:rPr>
        <w:t>的。</w:t>
      </w:r>
    </w:p>
    <w:p w:rsidR="00B8692C" w:rsidRPr="00454C76" w:rsidRDefault="00B8692C" w:rsidP="00707AA3">
      <w:pPr>
        <w:pStyle w:val="6"/>
        <w:spacing w:before="0" w:after="0" w:line="360" w:lineRule="auto"/>
        <w:ind w:firstLineChars="0" w:firstLine="0"/>
        <w:rPr>
          <w:rFonts w:ascii="Times New Roman" w:hAnsi="Times New Roman" w:cs="Times New Roman"/>
          <w:sz w:val="22"/>
        </w:rPr>
      </w:pPr>
      <w:r w:rsidRPr="00454C76">
        <w:rPr>
          <w:rFonts w:ascii="Times New Roman" w:hAnsi="Times New Roman" w:cs="Times New Roman"/>
        </w:rPr>
        <w:t>2.</w:t>
      </w:r>
      <w:r w:rsidRPr="00454C76">
        <w:rPr>
          <w:rFonts w:ascii="Times New Roman" w:hAnsi="Times New Roman" w:cs="Times New Roman"/>
          <w:sz w:val="22"/>
        </w:rPr>
        <w:t xml:space="preserve"> SAC</w:t>
      </w:r>
      <w:r w:rsidRPr="00454C76">
        <w:rPr>
          <w:rFonts w:ascii="Times New Roman" w:hAnsi="Times New Roman" w:cs="Times New Roman"/>
          <w:sz w:val="22"/>
        </w:rPr>
        <w:t>对</w:t>
      </w:r>
      <w:r w:rsidRPr="00454C76">
        <w:rPr>
          <w:rFonts w:ascii="Times New Roman" w:hAnsi="Times New Roman" w:cs="Times New Roman"/>
          <w:sz w:val="22"/>
        </w:rPr>
        <w:t>PMT</w:t>
      </w:r>
      <w:r w:rsidRPr="00454C76">
        <w:rPr>
          <w:rFonts w:ascii="Times New Roman" w:hAnsi="Times New Roman" w:cs="Times New Roman"/>
          <w:sz w:val="22"/>
        </w:rPr>
        <w:t>案的判决</w:t>
      </w:r>
    </w:p>
    <w:p w:rsidR="00B8692C" w:rsidRDefault="00B8692C" w:rsidP="00B8692C">
      <w:pPr>
        <w:ind w:firstLine="480"/>
      </w:pPr>
      <w:r w:rsidRPr="006D1F44">
        <w:rPr>
          <w:rFonts w:hint="eastAsia"/>
        </w:rPr>
        <w:t>根据欧盟法院对</w:t>
      </w:r>
      <w:r w:rsidRPr="006D1F44">
        <w:rPr>
          <w:rFonts w:hint="eastAsia"/>
        </w:rPr>
        <w:t>PMT</w:t>
      </w:r>
      <w:r w:rsidRPr="006D1F44">
        <w:rPr>
          <w:rFonts w:hint="eastAsia"/>
        </w:rPr>
        <w:t>案的初步裁决，</w:t>
      </w:r>
      <w:r w:rsidRPr="006D1F44">
        <w:rPr>
          <w:rFonts w:hint="eastAsia"/>
        </w:rPr>
        <w:t>SAC</w:t>
      </w:r>
      <w:r w:rsidRPr="006D1F44">
        <w:rPr>
          <w:rFonts w:hint="eastAsia"/>
        </w:rPr>
        <w:t>认为</w:t>
      </w:r>
      <w:r w:rsidRPr="006D1F44">
        <w:rPr>
          <w:rFonts w:hint="eastAsia"/>
        </w:rPr>
        <w:t>PMT</w:t>
      </w:r>
      <w:r w:rsidRPr="006D1F44">
        <w:rPr>
          <w:rFonts w:hint="eastAsia"/>
        </w:rPr>
        <w:t>与瑞典养老基金或人寿保险公司不能相提并论，所以对资本的自由流动没有限制。</w:t>
      </w:r>
      <w:r w:rsidRPr="006D1F44">
        <w:rPr>
          <w:rFonts w:hint="eastAsia"/>
        </w:rPr>
        <w:t>SAC</w:t>
      </w:r>
      <w:r w:rsidRPr="006D1F44">
        <w:rPr>
          <w:rFonts w:hint="eastAsia"/>
        </w:rPr>
        <w:t>也驳回了</w:t>
      </w:r>
      <w:r w:rsidRPr="006D1F44">
        <w:rPr>
          <w:rFonts w:hint="eastAsia"/>
        </w:rPr>
        <w:t>PMT</w:t>
      </w:r>
      <w:r w:rsidRPr="006D1F44">
        <w:rPr>
          <w:rFonts w:hint="eastAsia"/>
        </w:rPr>
        <w:t>的第二个索赔：非居民养老基金与免税瑞典政府养老基金（“</w:t>
      </w:r>
      <w:r w:rsidRPr="006D1F44">
        <w:rPr>
          <w:rFonts w:hint="eastAsia"/>
        </w:rPr>
        <w:t>AP</w:t>
      </w:r>
      <w:r w:rsidRPr="006D1F44">
        <w:rPr>
          <w:rFonts w:hint="eastAsia"/>
        </w:rPr>
        <w:t>基金”）类似，因为它们的组织形式、功能和目的都很相似，</w:t>
      </w:r>
      <w:r w:rsidRPr="006D1F44">
        <w:rPr>
          <w:rFonts w:hint="eastAsia"/>
        </w:rPr>
        <w:t>AP</w:t>
      </w:r>
      <w:r w:rsidRPr="006D1F44">
        <w:rPr>
          <w:rFonts w:hint="eastAsia"/>
        </w:rPr>
        <w:t>基金和</w:t>
      </w:r>
      <w:r w:rsidRPr="006D1F44">
        <w:rPr>
          <w:rFonts w:hint="eastAsia"/>
        </w:rPr>
        <w:t>PMT</w:t>
      </w:r>
      <w:r w:rsidRPr="006D1F44">
        <w:rPr>
          <w:rFonts w:hint="eastAsia"/>
        </w:rPr>
        <w:t>的运行模式是不同</w:t>
      </w:r>
      <w:r w:rsidRPr="006D1F44">
        <w:rPr>
          <w:rFonts w:hint="eastAsia"/>
        </w:rPr>
        <w:lastRenderedPageBreak/>
        <w:t>的。因此，</w:t>
      </w:r>
      <w:r w:rsidRPr="006D1F44">
        <w:rPr>
          <w:rFonts w:hint="eastAsia"/>
        </w:rPr>
        <w:t>SAC</w:t>
      </w:r>
      <w:r w:rsidRPr="006D1F44">
        <w:rPr>
          <w:rFonts w:hint="eastAsia"/>
        </w:rPr>
        <w:t>没有批准</w:t>
      </w:r>
      <w:r w:rsidRPr="006D1F44">
        <w:rPr>
          <w:rFonts w:hint="eastAsia"/>
        </w:rPr>
        <w:t>PMT</w:t>
      </w:r>
      <w:r w:rsidRPr="006D1F44">
        <w:rPr>
          <w:rFonts w:hint="eastAsia"/>
        </w:rPr>
        <w:t>的预扣税返还申请。而关于与收到股息直接相关的费用是否可以进行税收抵免，</w:t>
      </w:r>
      <w:r w:rsidRPr="006D1F44">
        <w:rPr>
          <w:rFonts w:hint="eastAsia"/>
        </w:rPr>
        <w:t>SAC</w:t>
      </w:r>
      <w:r w:rsidRPr="006D1F44">
        <w:rPr>
          <w:rFonts w:hint="eastAsia"/>
        </w:rPr>
        <w:t>得出的结论是：一般来说，这种抵免应该与欧盟法院对</w:t>
      </w:r>
      <w:r w:rsidRPr="006D1F44">
        <w:rPr>
          <w:rFonts w:hint="eastAsia"/>
        </w:rPr>
        <w:t>Miljoen</w:t>
      </w:r>
      <w:r w:rsidRPr="006D1F44">
        <w:rPr>
          <w:rFonts w:hint="eastAsia"/>
        </w:rPr>
        <w:t>案的裁决相</w:t>
      </w:r>
      <w:r>
        <w:rPr>
          <w:rFonts w:hint="eastAsia"/>
        </w:rPr>
        <w:t>一致</w:t>
      </w:r>
      <w:r w:rsidRPr="006D1F44">
        <w:rPr>
          <w:rFonts w:hint="eastAsia"/>
        </w:rPr>
        <w:t>。但是，在</w:t>
      </w:r>
      <w:r w:rsidRPr="006D1F44">
        <w:rPr>
          <w:rFonts w:hint="eastAsia"/>
        </w:rPr>
        <w:t>SAC</w:t>
      </w:r>
      <w:r w:rsidRPr="006D1F44">
        <w:rPr>
          <w:rFonts w:hint="eastAsia"/>
        </w:rPr>
        <w:t>看来，与收购、融资或股份管理有关的费用是不可抵扣费用，因为它们与收取股息没有直接关系。问题是是否与收取股息相关的任何直接费用</w:t>
      </w:r>
      <w:r>
        <w:rPr>
          <w:rFonts w:hint="eastAsia"/>
        </w:rPr>
        <w:t>都</w:t>
      </w:r>
      <w:r w:rsidRPr="006D1F44">
        <w:rPr>
          <w:rFonts w:hint="eastAsia"/>
        </w:rPr>
        <w:t>应该被转回瑞典税务局。</w:t>
      </w:r>
    </w:p>
    <w:p w:rsidR="00B8692C" w:rsidRDefault="00B8692C" w:rsidP="00B8692C">
      <w:pPr>
        <w:pStyle w:val="a5"/>
      </w:pPr>
      <w:r>
        <w:rPr>
          <w:rFonts w:hint="eastAsia"/>
        </w:rPr>
        <w:t>6.1.1.2</w:t>
      </w:r>
      <w:r>
        <w:t xml:space="preserve"> </w:t>
      </w:r>
      <w:r w:rsidRPr="006D1F44">
        <w:rPr>
          <w:rFonts w:hint="eastAsia"/>
        </w:rPr>
        <w:t>Veritas</w:t>
      </w:r>
      <w:r w:rsidRPr="006D1F44">
        <w:rPr>
          <w:rFonts w:hint="eastAsia"/>
        </w:rPr>
        <w:t>案——</w:t>
      </w:r>
      <w:r w:rsidRPr="006D1F44">
        <w:rPr>
          <w:rFonts w:hint="eastAsia"/>
        </w:rPr>
        <w:t>SAC</w:t>
      </w:r>
      <w:r w:rsidRPr="006D1F44">
        <w:rPr>
          <w:rFonts w:hint="eastAsia"/>
        </w:rPr>
        <w:t>对</w:t>
      </w:r>
      <w:r w:rsidRPr="006D1F44">
        <w:rPr>
          <w:rFonts w:hint="eastAsia"/>
        </w:rPr>
        <w:t>Veritas</w:t>
      </w:r>
      <w:r w:rsidRPr="006D1F44">
        <w:rPr>
          <w:rFonts w:hint="eastAsia"/>
        </w:rPr>
        <w:t>案的判决</w:t>
      </w:r>
    </w:p>
    <w:p w:rsidR="00B8692C" w:rsidRDefault="00B8692C" w:rsidP="00B8692C">
      <w:pPr>
        <w:ind w:firstLine="480"/>
      </w:pPr>
      <w:r>
        <w:rPr>
          <w:rFonts w:hint="eastAsia"/>
        </w:rPr>
        <w:t>另一个测试案子是一家从事强制性就业养老保险的芬兰养老保险公司（即</w:t>
      </w:r>
      <w:r>
        <w:rPr>
          <w:rFonts w:hint="eastAsia"/>
        </w:rPr>
        <w:t>Veritas</w:t>
      </w:r>
      <w:r>
        <w:rPr>
          <w:rFonts w:hint="eastAsia"/>
        </w:rPr>
        <w:t>）。</w:t>
      </w:r>
      <w:r>
        <w:rPr>
          <w:rFonts w:hint="eastAsia"/>
        </w:rPr>
        <w:t>Veritas</w:t>
      </w:r>
      <w:r>
        <w:rPr>
          <w:rFonts w:hint="eastAsia"/>
        </w:rPr>
        <w:t>涉及到两个问题：第一是瑞典</w:t>
      </w:r>
      <w:r>
        <w:rPr>
          <w:rFonts w:hint="eastAsia"/>
        </w:rPr>
        <w:t>AP-</w:t>
      </w:r>
      <w:r>
        <w:rPr>
          <w:rFonts w:hint="eastAsia"/>
        </w:rPr>
        <w:t>基金的免税歧视；第二是涉及到瑞典养老基金。</w:t>
      </w:r>
    </w:p>
    <w:p w:rsidR="00B8692C" w:rsidRDefault="00B8692C" w:rsidP="00B8692C">
      <w:pPr>
        <w:ind w:firstLine="480"/>
      </w:pPr>
      <w:r>
        <w:rPr>
          <w:rFonts w:hint="eastAsia"/>
        </w:rPr>
        <w:t>尽管芬兰强制就业养老保险和瑞典收入养老保险业务有相似之处——比如两者都涉及储备基金的管理，</w:t>
      </w:r>
      <w:r>
        <w:rPr>
          <w:rFonts w:hint="eastAsia"/>
        </w:rPr>
        <w:t>SAC</w:t>
      </w:r>
      <w:r>
        <w:rPr>
          <w:rFonts w:hint="eastAsia"/>
        </w:rPr>
        <w:t>还是指出了</w:t>
      </w:r>
      <w:r>
        <w:rPr>
          <w:rFonts w:hint="eastAsia"/>
        </w:rPr>
        <w:t>Veritas</w:t>
      </w:r>
      <w:r>
        <w:rPr>
          <w:rFonts w:hint="eastAsia"/>
        </w:rPr>
        <w:t>与瑞典</w:t>
      </w:r>
      <w:r>
        <w:rPr>
          <w:rFonts w:hint="eastAsia"/>
        </w:rPr>
        <w:t>AP-Fund</w:t>
      </w:r>
      <w:r>
        <w:rPr>
          <w:rFonts w:hint="eastAsia"/>
        </w:rPr>
        <w:t>的业务之间存在重大差异，例如后者的运营模式是与养老金投入没有直接关系的稳定型养老基金。因此，</w:t>
      </w:r>
      <w:r>
        <w:rPr>
          <w:rFonts w:hint="eastAsia"/>
        </w:rPr>
        <w:t>SAC</w:t>
      </w:r>
      <w:r>
        <w:rPr>
          <w:rFonts w:hint="eastAsia"/>
        </w:rPr>
        <w:t>得出的结论是，基于</w:t>
      </w:r>
      <w:r>
        <w:rPr>
          <w:rFonts w:hint="eastAsia"/>
        </w:rPr>
        <w:t>Veritas</w:t>
      </w:r>
      <w:r>
        <w:rPr>
          <w:rFonts w:hint="eastAsia"/>
        </w:rPr>
        <w:t>和</w:t>
      </w:r>
      <w:r>
        <w:rPr>
          <w:rFonts w:hint="eastAsia"/>
        </w:rPr>
        <w:t>AP-Fund</w:t>
      </w:r>
      <w:r>
        <w:rPr>
          <w:rFonts w:hint="eastAsia"/>
        </w:rPr>
        <w:t>在组织形式、功能以及目的等方面的不同，因此两者不具有客观可比性。</w:t>
      </w:r>
    </w:p>
    <w:p w:rsidR="00B8692C" w:rsidRDefault="00B8692C" w:rsidP="00B8692C">
      <w:pPr>
        <w:ind w:firstLine="480"/>
      </w:pPr>
      <w:r>
        <w:rPr>
          <w:rFonts w:hint="eastAsia"/>
        </w:rPr>
        <w:t>此外，根据</w:t>
      </w:r>
      <w:r>
        <w:rPr>
          <w:rFonts w:hint="eastAsia"/>
        </w:rPr>
        <w:t>PMT</w:t>
      </w:r>
      <w:r>
        <w:rPr>
          <w:rFonts w:hint="eastAsia"/>
        </w:rPr>
        <w:t>案的裁决，</w:t>
      </w:r>
      <w:r>
        <w:rPr>
          <w:rFonts w:hint="eastAsia"/>
        </w:rPr>
        <w:t>SAC</w:t>
      </w:r>
      <w:r>
        <w:rPr>
          <w:rFonts w:hint="eastAsia"/>
        </w:rPr>
        <w:t>认为</w:t>
      </w:r>
      <w:r>
        <w:rPr>
          <w:rFonts w:hint="eastAsia"/>
        </w:rPr>
        <w:t>Veritas</w:t>
      </w:r>
      <w:r>
        <w:rPr>
          <w:rFonts w:hint="eastAsia"/>
        </w:rPr>
        <w:t>也与瑞典养老基金会或人寿保险公司也不能相提并论。</w:t>
      </w:r>
    </w:p>
    <w:p w:rsidR="00B8692C" w:rsidRDefault="00B8692C" w:rsidP="00B8692C">
      <w:pPr>
        <w:ind w:firstLine="480"/>
      </w:pPr>
      <w:r>
        <w:rPr>
          <w:rFonts w:hint="eastAsia"/>
        </w:rPr>
        <w:t>由于上述原因，</w:t>
      </w:r>
      <w:r>
        <w:rPr>
          <w:rFonts w:hint="eastAsia"/>
        </w:rPr>
        <w:t>SAC</w:t>
      </w:r>
      <w:r>
        <w:rPr>
          <w:rFonts w:hint="eastAsia"/>
        </w:rPr>
        <w:t>驳回了</w:t>
      </w:r>
      <w:r>
        <w:rPr>
          <w:rFonts w:hint="eastAsia"/>
        </w:rPr>
        <w:t>Veritas</w:t>
      </w:r>
      <w:r>
        <w:rPr>
          <w:rFonts w:hint="eastAsia"/>
        </w:rPr>
        <w:t>预扣税返还的申请。然而，根据欧盟法院在</w:t>
      </w:r>
      <w:r>
        <w:rPr>
          <w:rFonts w:hint="eastAsia"/>
        </w:rPr>
        <w:t>Miljoen</w:t>
      </w:r>
      <w:r>
        <w:rPr>
          <w:rFonts w:hint="eastAsia"/>
        </w:rPr>
        <w:t>案中的裁决，</w:t>
      </w:r>
      <w:r>
        <w:rPr>
          <w:rFonts w:hint="eastAsia"/>
        </w:rPr>
        <w:t>SAC</w:t>
      </w:r>
      <w:r>
        <w:rPr>
          <w:rFonts w:hint="eastAsia"/>
        </w:rPr>
        <w:t>表示应该向</w:t>
      </w:r>
      <w:r>
        <w:rPr>
          <w:rFonts w:hint="eastAsia"/>
        </w:rPr>
        <w:t>Veritas</w:t>
      </w:r>
      <w:r>
        <w:rPr>
          <w:rFonts w:hint="eastAsia"/>
        </w:rPr>
        <w:t>提供任何与收取股息直接相关的费用可以进行税收抵免的机会。那么这就再一次提出了一个问题：任何与收取股息直接相关的费用是否应该转回瑞典税务局。</w:t>
      </w:r>
    </w:p>
    <w:p w:rsidR="00B8692C" w:rsidRDefault="00B8692C" w:rsidP="00B8692C">
      <w:pPr>
        <w:pStyle w:val="a3"/>
      </w:pPr>
      <w:r>
        <w:rPr>
          <w:rFonts w:hint="eastAsia"/>
        </w:rPr>
        <w:t>6.1.2</w:t>
      </w:r>
      <w:r>
        <w:t xml:space="preserve"> </w:t>
      </w:r>
      <w:r>
        <w:rPr>
          <w:rFonts w:hint="eastAsia"/>
        </w:rPr>
        <w:t>背景与评价</w:t>
      </w:r>
    </w:p>
    <w:p w:rsidR="00B8692C" w:rsidRDefault="00B8692C" w:rsidP="00B8692C">
      <w:pPr>
        <w:pStyle w:val="a5"/>
      </w:pPr>
      <w:r>
        <w:rPr>
          <w:rFonts w:hint="eastAsia"/>
        </w:rPr>
        <w:t>6.1.2.1</w:t>
      </w:r>
      <w:r>
        <w:t xml:space="preserve"> </w:t>
      </w:r>
      <w:r>
        <w:rPr>
          <w:rFonts w:hint="eastAsia"/>
        </w:rPr>
        <w:t>背景</w:t>
      </w:r>
    </w:p>
    <w:p w:rsidR="00B8692C" w:rsidRPr="00280A13" w:rsidRDefault="00B8692C" w:rsidP="00B8692C">
      <w:pPr>
        <w:ind w:firstLine="480"/>
      </w:pPr>
      <w:r w:rsidRPr="00B24710">
        <w:rPr>
          <w:rFonts w:hint="eastAsia"/>
        </w:rPr>
        <w:t>在上述测试案件的结果之前，很多外国养老基金预扣税申报已经搁置。不同于</w:t>
      </w:r>
      <w:r w:rsidRPr="00B24710">
        <w:rPr>
          <w:rFonts w:hint="eastAsia"/>
        </w:rPr>
        <w:t>Veritas</w:t>
      </w:r>
      <w:r w:rsidRPr="00B24710">
        <w:rPr>
          <w:rFonts w:hint="eastAsia"/>
        </w:rPr>
        <w:t>案例，</w:t>
      </w:r>
      <w:r w:rsidRPr="00B24710">
        <w:rPr>
          <w:rFonts w:hint="eastAsia"/>
        </w:rPr>
        <w:t>PMT</w:t>
      </w:r>
      <w:proofErr w:type="gramStart"/>
      <w:r w:rsidRPr="00B24710">
        <w:rPr>
          <w:rFonts w:hint="eastAsia"/>
        </w:rPr>
        <w:t>案曾经</w:t>
      </w:r>
      <w:proofErr w:type="gramEnd"/>
      <w:r w:rsidRPr="00B24710">
        <w:rPr>
          <w:rFonts w:hint="eastAsia"/>
        </w:rPr>
        <w:t>提交到欧盟法院，该法院于</w:t>
      </w:r>
      <w:r w:rsidRPr="00B24710">
        <w:rPr>
          <w:rFonts w:hint="eastAsia"/>
        </w:rPr>
        <w:t>2016</w:t>
      </w:r>
      <w:r w:rsidRPr="00B24710">
        <w:rPr>
          <w:rFonts w:hint="eastAsia"/>
        </w:rPr>
        <w:t>年</w:t>
      </w:r>
      <w:r w:rsidRPr="00B24710">
        <w:rPr>
          <w:rFonts w:hint="eastAsia"/>
        </w:rPr>
        <w:t>6</w:t>
      </w:r>
      <w:r w:rsidRPr="00B24710">
        <w:rPr>
          <w:rFonts w:hint="eastAsia"/>
        </w:rPr>
        <w:t>月</w:t>
      </w:r>
      <w:r w:rsidRPr="00B24710">
        <w:rPr>
          <w:rFonts w:hint="eastAsia"/>
        </w:rPr>
        <w:t>2</w:t>
      </w:r>
      <w:r w:rsidRPr="00B24710">
        <w:rPr>
          <w:rFonts w:hint="eastAsia"/>
        </w:rPr>
        <w:t>日</w:t>
      </w:r>
      <w:proofErr w:type="gramStart"/>
      <w:r w:rsidRPr="00B24710">
        <w:rPr>
          <w:rFonts w:hint="eastAsia"/>
        </w:rPr>
        <w:t>作</w:t>
      </w:r>
      <w:proofErr w:type="gramEnd"/>
      <w:r w:rsidRPr="00B24710">
        <w:rPr>
          <w:rFonts w:hint="eastAsia"/>
        </w:rPr>
        <w:t>出初步裁决</w:t>
      </w:r>
      <w:r>
        <w:rPr>
          <w:rFonts w:hint="eastAsia"/>
        </w:rPr>
        <w:t>。</w:t>
      </w:r>
      <w:r w:rsidRPr="00B24710">
        <w:rPr>
          <w:rFonts w:hint="eastAsia"/>
        </w:rPr>
        <w:t>SAC</w:t>
      </w:r>
      <w:r w:rsidRPr="00B24710">
        <w:rPr>
          <w:rFonts w:hint="eastAsia"/>
        </w:rPr>
        <w:t>大部分遵循了法院在</w:t>
      </w:r>
      <w:r w:rsidRPr="00B24710">
        <w:rPr>
          <w:rFonts w:hint="eastAsia"/>
        </w:rPr>
        <w:t>PMT</w:t>
      </w:r>
      <w:r w:rsidRPr="00B24710">
        <w:rPr>
          <w:rFonts w:hint="eastAsia"/>
        </w:rPr>
        <w:t>中的结论案例，也使用了</w:t>
      </w:r>
      <w:r w:rsidRPr="00B24710">
        <w:rPr>
          <w:rFonts w:hint="eastAsia"/>
        </w:rPr>
        <w:t>CJEU</w:t>
      </w:r>
      <w:r>
        <w:rPr>
          <w:rFonts w:hint="eastAsia"/>
        </w:rPr>
        <w:t>在</w:t>
      </w:r>
      <w:r w:rsidRPr="00B24710">
        <w:rPr>
          <w:rFonts w:hint="eastAsia"/>
        </w:rPr>
        <w:t>Miljoen</w:t>
      </w:r>
      <w:r w:rsidRPr="00B24710">
        <w:rPr>
          <w:rFonts w:hint="eastAsia"/>
        </w:rPr>
        <w:t>案中的一些调查结果。</w:t>
      </w:r>
    </w:p>
    <w:p w:rsidR="00B8692C" w:rsidRDefault="00B8692C" w:rsidP="00B8692C">
      <w:pPr>
        <w:pStyle w:val="a5"/>
      </w:pPr>
      <w:r>
        <w:rPr>
          <w:rFonts w:hint="eastAsia"/>
        </w:rPr>
        <w:t>6.1.2.2</w:t>
      </w:r>
      <w:r>
        <w:t xml:space="preserve"> </w:t>
      </w:r>
      <w:r>
        <w:rPr>
          <w:rFonts w:hint="eastAsia"/>
        </w:rPr>
        <w:t>评价</w:t>
      </w:r>
    </w:p>
    <w:p w:rsidR="00B8692C" w:rsidRDefault="00B8692C" w:rsidP="00B8692C">
      <w:pPr>
        <w:ind w:firstLine="480"/>
      </w:pPr>
      <w:r>
        <w:rPr>
          <w:rFonts w:hint="eastAsia"/>
        </w:rPr>
        <w:t>关于这两家外国</w:t>
      </w:r>
      <w:r>
        <w:t>养老</w:t>
      </w:r>
      <w:r>
        <w:rPr>
          <w:rFonts w:hint="eastAsia"/>
        </w:rPr>
        <w:t>基金与瑞典养老基金对比的结果，鉴于法院在</w:t>
      </w:r>
      <w:r>
        <w:rPr>
          <w:rFonts w:hint="eastAsia"/>
        </w:rPr>
        <w:t>PMT</w:t>
      </w:r>
      <w:r>
        <w:rPr>
          <w:rFonts w:hint="eastAsia"/>
        </w:rPr>
        <w:t>案中的</w:t>
      </w:r>
      <w:r>
        <w:t>观点</w:t>
      </w:r>
      <w:r>
        <w:rPr>
          <w:rFonts w:hint="eastAsia"/>
        </w:rPr>
        <w:t>，</w:t>
      </w:r>
      <w:r>
        <w:rPr>
          <w:rFonts w:hint="eastAsia"/>
        </w:rPr>
        <w:t>SAC</w:t>
      </w:r>
      <w:r>
        <w:rPr>
          <w:rFonts w:hint="eastAsia"/>
        </w:rPr>
        <w:t>的判决并不奇怪。然而，应该指出的是，在这种</w:t>
      </w:r>
      <w:r>
        <w:t>案子</w:t>
      </w:r>
      <w:r>
        <w:rPr>
          <w:rFonts w:hint="eastAsia"/>
        </w:rPr>
        <w:t>下，与瑞</w:t>
      </w:r>
      <w:r>
        <w:rPr>
          <w:rFonts w:hint="eastAsia"/>
        </w:rPr>
        <w:lastRenderedPageBreak/>
        <w:t>典</w:t>
      </w:r>
      <w:r>
        <w:rPr>
          <w:rFonts w:hint="eastAsia"/>
        </w:rPr>
        <w:t>AP-</w:t>
      </w:r>
      <w:r>
        <w:rPr>
          <w:rFonts w:hint="eastAsia"/>
        </w:rPr>
        <w:t>基金的性质</w:t>
      </w:r>
      <w:r>
        <w:t>类似的基金</w:t>
      </w:r>
      <w:r>
        <w:rPr>
          <w:rFonts w:hint="eastAsia"/>
        </w:rPr>
        <w:t>并</w:t>
      </w:r>
      <w:r>
        <w:t>没有</w:t>
      </w:r>
      <w:r>
        <w:rPr>
          <w:rFonts w:hint="eastAsia"/>
        </w:rPr>
        <w:t>全部</w:t>
      </w:r>
      <w:r>
        <w:t>被</w:t>
      </w:r>
      <w:r>
        <w:rPr>
          <w:rFonts w:hint="eastAsia"/>
        </w:rPr>
        <w:t>国际法院涵盖。正如</w:t>
      </w:r>
      <w:r w:rsidRPr="004D5B2F">
        <w:rPr>
          <w:rFonts w:hint="eastAsia"/>
        </w:rPr>
        <w:t>SAC</w:t>
      </w:r>
      <w:r w:rsidRPr="004D5B2F">
        <w:rPr>
          <w:rFonts w:hint="eastAsia"/>
        </w:rPr>
        <w:t>承认</w:t>
      </w:r>
      <w:r>
        <w:rPr>
          <w:rFonts w:hint="eastAsia"/>
        </w:rPr>
        <w:t>的，鉴于</w:t>
      </w:r>
      <w:r>
        <w:rPr>
          <w:rFonts w:hint="eastAsia"/>
        </w:rPr>
        <w:t>Veritas</w:t>
      </w:r>
      <w:r>
        <w:rPr>
          <w:rFonts w:hint="eastAsia"/>
        </w:rPr>
        <w:t>案与瑞典</w:t>
      </w:r>
      <w:r>
        <w:rPr>
          <w:rFonts w:hint="eastAsia"/>
        </w:rPr>
        <w:t>AP-Funds</w:t>
      </w:r>
      <w:r>
        <w:rPr>
          <w:rFonts w:hint="eastAsia"/>
        </w:rPr>
        <w:t>之间的相似之处，可能要知道其他的纳税人与</w:t>
      </w:r>
      <w:r>
        <w:t>瑞典</w:t>
      </w:r>
      <w:r>
        <w:rPr>
          <w:rFonts w:hint="eastAsia"/>
        </w:rPr>
        <w:t>AP</w:t>
      </w:r>
      <w:r>
        <w:rPr>
          <w:rFonts w:hint="eastAsia"/>
        </w:rPr>
        <w:t>基金需要多大程度的相似。例如，外国</w:t>
      </w:r>
      <w:r>
        <w:rPr>
          <w:rFonts w:hint="eastAsia"/>
        </w:rPr>
        <w:t xml:space="preserve"> </w:t>
      </w:r>
      <w:r>
        <w:rPr>
          <w:rFonts w:hint="eastAsia"/>
        </w:rPr>
        <w:t>直辖市</w:t>
      </w:r>
      <w:r>
        <w:t>的</w:t>
      </w:r>
      <w:r>
        <w:rPr>
          <w:rFonts w:hint="eastAsia"/>
        </w:rPr>
        <w:t>养老基金声称与瑞典直辖市</w:t>
      </w:r>
      <w:r>
        <w:t>的养老基金</w:t>
      </w:r>
      <w:r>
        <w:rPr>
          <w:rFonts w:hint="eastAsia"/>
        </w:rPr>
        <w:t>类似，所以也免征税款。但这并没有经过</w:t>
      </w:r>
      <w:r>
        <w:rPr>
          <w:rFonts w:hint="eastAsia"/>
        </w:rPr>
        <w:t>SAC</w:t>
      </w:r>
      <w:r>
        <w:rPr>
          <w:rFonts w:hint="eastAsia"/>
        </w:rPr>
        <w:t>的测试。</w:t>
      </w:r>
    </w:p>
    <w:p w:rsidR="00B8692C" w:rsidRDefault="00B8692C" w:rsidP="00B8692C">
      <w:pPr>
        <w:ind w:firstLine="480"/>
      </w:pPr>
      <w:r>
        <w:rPr>
          <w:rFonts w:hint="eastAsia"/>
        </w:rPr>
        <w:t>那些悬而未决</w:t>
      </w:r>
      <w:r>
        <w:t>的</w:t>
      </w:r>
      <w:r>
        <w:rPr>
          <w:rFonts w:hint="eastAsia"/>
        </w:rPr>
        <w:t>SAC</w:t>
      </w:r>
      <w:r>
        <w:rPr>
          <w:rFonts w:hint="eastAsia"/>
        </w:rPr>
        <w:t>测试案子</w:t>
      </w:r>
      <w:r>
        <w:t>中的</w:t>
      </w:r>
      <w:r>
        <w:rPr>
          <w:rFonts w:hint="eastAsia"/>
        </w:rPr>
        <w:t>纳税人现在可能会有机会向</w:t>
      </w:r>
      <w:r>
        <w:rPr>
          <w:rFonts w:hint="eastAsia"/>
        </w:rPr>
        <w:t>SAC</w:t>
      </w:r>
      <w:r>
        <w:rPr>
          <w:rFonts w:hint="eastAsia"/>
        </w:rPr>
        <w:t>提交有关案件的意见。应在适当情况下考虑（直接）扣除直接关联费用的可能性。从瑞典预扣税的角度看，这些案子只和外国养老基金和人寿保险公司有关。对投资基金申请瑞典预扣税返还</w:t>
      </w:r>
      <w:r>
        <w:t>则</w:t>
      </w:r>
      <w:r>
        <w:rPr>
          <w:rFonts w:hint="eastAsia"/>
        </w:rPr>
        <w:t>没有影响。对于许多类型的投资基金，都有明确</w:t>
      </w:r>
      <w:r>
        <w:t>的</w:t>
      </w:r>
      <w:r>
        <w:rPr>
          <w:rFonts w:hint="eastAsia"/>
        </w:rPr>
        <w:t>判例法支持他们</w:t>
      </w:r>
      <w:r>
        <w:t>申请</w:t>
      </w:r>
      <w:r>
        <w:rPr>
          <w:rFonts w:hint="eastAsia"/>
        </w:rPr>
        <w:t>瑞典预扣税的全额</w:t>
      </w:r>
      <w:r>
        <w:t>返还</w:t>
      </w:r>
      <w:r>
        <w:rPr>
          <w:rFonts w:hint="eastAsia"/>
        </w:rPr>
        <w:t>。</w:t>
      </w:r>
    </w:p>
    <w:p w:rsidR="00B8692C" w:rsidRPr="006D1F44" w:rsidRDefault="00B8692C" w:rsidP="00B8692C">
      <w:pPr>
        <w:ind w:firstLine="480"/>
      </w:pPr>
    </w:p>
    <w:p w:rsidR="00B8692C" w:rsidRDefault="00B8692C" w:rsidP="00B8692C">
      <w:pPr>
        <w:pStyle w:val="1"/>
        <w:ind w:firstLine="482"/>
        <w:jc w:val="center"/>
      </w:pPr>
      <w:bookmarkStart w:id="15" w:name="_Toc484380937"/>
      <w:r>
        <w:rPr>
          <w:rFonts w:hint="eastAsia"/>
        </w:rPr>
        <w:t xml:space="preserve">7 </w:t>
      </w:r>
      <w:r w:rsidR="00D06B23">
        <w:rPr>
          <w:rFonts w:hint="eastAsia"/>
        </w:rPr>
        <w:t>税法的修订以及相关案件的判决——</w:t>
      </w:r>
      <w:r>
        <w:rPr>
          <w:rFonts w:hint="eastAsia"/>
        </w:rPr>
        <w:t>欧盟</w:t>
      </w:r>
      <w:bookmarkEnd w:id="15"/>
    </w:p>
    <w:p w:rsidR="00B8692C" w:rsidRPr="00A00629" w:rsidRDefault="00B8692C" w:rsidP="00B8692C">
      <w:pPr>
        <w:ind w:firstLine="480"/>
      </w:pPr>
    </w:p>
    <w:p w:rsidR="00B8692C" w:rsidRDefault="00B8692C" w:rsidP="00B8692C">
      <w:pPr>
        <w:pStyle w:val="2"/>
      </w:pPr>
      <w:bookmarkStart w:id="16" w:name="_Toc484380938"/>
      <w:r>
        <w:rPr>
          <w:rFonts w:hint="eastAsia"/>
        </w:rPr>
        <w:t xml:space="preserve">7.1 </w:t>
      </w:r>
      <w:r>
        <w:rPr>
          <w:rFonts w:hint="eastAsia"/>
        </w:rPr>
        <w:t>欧盟法院对</w:t>
      </w:r>
      <w:r>
        <w:rPr>
          <w:rFonts w:hint="eastAsia"/>
        </w:rPr>
        <w:t>UCITS</w:t>
      </w:r>
      <w:r w:rsidR="003F5CE5">
        <w:rPr>
          <w:rFonts w:hint="eastAsia"/>
        </w:rPr>
        <w:t>的案件做出</w:t>
      </w:r>
      <w:r>
        <w:rPr>
          <w:rFonts w:hint="eastAsia"/>
        </w:rPr>
        <w:t>判决</w:t>
      </w:r>
      <w:bookmarkEnd w:id="16"/>
    </w:p>
    <w:p w:rsidR="00B8692C" w:rsidRPr="007B0C01" w:rsidRDefault="00B8692C" w:rsidP="00B8692C">
      <w:pPr>
        <w:pStyle w:val="a3"/>
      </w:pPr>
      <w:r>
        <w:rPr>
          <w:rFonts w:hint="eastAsia"/>
        </w:rPr>
        <w:t>7.1.1</w:t>
      </w:r>
      <w:r>
        <w:t xml:space="preserve"> </w:t>
      </w:r>
      <w:r>
        <w:rPr>
          <w:rFonts w:hint="eastAsia"/>
        </w:rPr>
        <w:t>内容</w:t>
      </w:r>
      <w:r>
        <w:rPr>
          <w:rStyle w:val="ad"/>
        </w:rPr>
        <w:footnoteReference w:id="19"/>
      </w:r>
    </w:p>
    <w:p w:rsidR="00B8692C" w:rsidRDefault="00B8692C" w:rsidP="00B8692C">
      <w:pPr>
        <w:ind w:firstLine="480"/>
      </w:pPr>
      <w:r>
        <w:rPr>
          <w:rFonts w:hint="eastAsia"/>
        </w:rPr>
        <w:t>欧盟法院根据母子公司指令中涉及荷兰</w:t>
      </w:r>
      <w:r>
        <w:rPr>
          <w:rFonts w:hint="eastAsia"/>
        </w:rPr>
        <w:t>UCITS</w:t>
      </w:r>
      <w:r>
        <w:rPr>
          <w:rFonts w:hint="eastAsia"/>
        </w:rPr>
        <w:t>公司的股息预扣税豁免规定对</w:t>
      </w:r>
      <w:r>
        <w:rPr>
          <w:rFonts w:hint="eastAsia"/>
        </w:rPr>
        <w:t>Belgische Staat v. Comm. VA Wereldhave Belgium</w:t>
      </w:r>
      <w:r>
        <w:rPr>
          <w:rFonts w:hint="eastAsia"/>
        </w:rPr>
        <w:t>案件作出了决定</w:t>
      </w:r>
    </w:p>
    <w:p w:rsidR="00B8692C" w:rsidRDefault="00B8692C" w:rsidP="00B8692C">
      <w:pPr>
        <w:ind w:firstLine="480"/>
      </w:pPr>
      <w:r>
        <w:rPr>
          <w:rFonts w:hint="eastAsia"/>
        </w:rPr>
        <w:t>2017</w:t>
      </w:r>
      <w:r>
        <w:rPr>
          <w:rFonts w:hint="eastAsia"/>
        </w:rPr>
        <w:t>年</w:t>
      </w:r>
      <w:r>
        <w:rPr>
          <w:rFonts w:hint="eastAsia"/>
        </w:rPr>
        <w:t>3</w:t>
      </w:r>
      <w:r>
        <w:rPr>
          <w:rFonts w:hint="eastAsia"/>
        </w:rPr>
        <w:t>月</w:t>
      </w:r>
      <w:r>
        <w:rPr>
          <w:rFonts w:hint="eastAsia"/>
        </w:rPr>
        <w:t>8</w:t>
      </w:r>
      <w:r>
        <w:rPr>
          <w:rFonts w:hint="eastAsia"/>
        </w:rPr>
        <w:t>日，欧盟法院（</w:t>
      </w:r>
      <w:r>
        <w:rPr>
          <w:rFonts w:hint="eastAsia"/>
        </w:rPr>
        <w:t>CJEU</w:t>
      </w:r>
      <w:r>
        <w:rPr>
          <w:rFonts w:hint="eastAsia"/>
        </w:rPr>
        <w:t>）对</w:t>
      </w:r>
      <w:r>
        <w:rPr>
          <w:rFonts w:hint="eastAsia"/>
        </w:rPr>
        <w:t>Belgische Staat v. Comm. VA Wereldhave Belgium</w:t>
      </w:r>
      <w:r>
        <w:rPr>
          <w:rFonts w:hint="eastAsia"/>
        </w:rPr>
        <w:t>案件</w:t>
      </w:r>
      <w:r>
        <w:rPr>
          <w:rFonts w:hint="eastAsia"/>
        </w:rPr>
        <w:t xml:space="preserve"> (</w:t>
      </w:r>
      <w:r>
        <w:rPr>
          <w:rFonts w:hint="eastAsia"/>
        </w:rPr>
        <w:t>第</w:t>
      </w:r>
      <w:r>
        <w:rPr>
          <w:rFonts w:hint="eastAsia"/>
        </w:rPr>
        <w:t>C-448/15</w:t>
      </w:r>
      <w:proofErr w:type="gramStart"/>
      <w:r>
        <w:rPr>
          <w:rFonts w:hint="eastAsia"/>
        </w:rPr>
        <w:t>号</w:t>
      </w:r>
      <w:r>
        <w:rPr>
          <w:rFonts w:hint="eastAsia"/>
        </w:rPr>
        <w:t>)</w:t>
      </w:r>
      <w:r w:rsidR="003F5CE5">
        <w:rPr>
          <w:rFonts w:hint="eastAsia"/>
        </w:rPr>
        <w:t>做出</w:t>
      </w:r>
      <w:r>
        <w:rPr>
          <w:rFonts w:hint="eastAsia"/>
        </w:rPr>
        <w:t>了判决</w:t>
      </w:r>
      <w:proofErr w:type="gramEnd"/>
      <w:r>
        <w:rPr>
          <w:rFonts w:hint="eastAsia"/>
        </w:rPr>
        <w:t>。该案涉及欧盟母子公司指令（简称“指令”）关于比利时对比利时子公司（“</w:t>
      </w:r>
      <w:r>
        <w:rPr>
          <w:rFonts w:hint="eastAsia"/>
        </w:rPr>
        <w:t>Wereldhave Belgium</w:t>
      </w:r>
      <w:r>
        <w:rPr>
          <w:rFonts w:hint="eastAsia"/>
        </w:rPr>
        <w:t>”）向位于荷兰的母公司（</w:t>
      </w:r>
      <w:r>
        <w:rPr>
          <w:rFonts w:hint="eastAsia"/>
        </w:rPr>
        <w:t>UCITS</w:t>
      </w:r>
      <w:r>
        <w:rPr>
          <w:rFonts w:hint="eastAsia"/>
        </w:rPr>
        <w:t>投资基金公司）支付的股息所征收的预扣税的适用性。法院判定，为符合“指令”第</w:t>
      </w:r>
      <w:r>
        <w:rPr>
          <w:rFonts w:hint="eastAsia"/>
        </w:rPr>
        <w:t>2</w:t>
      </w:r>
      <w:r>
        <w:rPr>
          <w:rFonts w:hint="eastAsia"/>
        </w:rPr>
        <w:t>（</w:t>
      </w:r>
      <w:r>
        <w:rPr>
          <w:rFonts w:hint="eastAsia"/>
        </w:rPr>
        <w:t>c</w:t>
      </w:r>
      <w:r>
        <w:rPr>
          <w:rFonts w:hint="eastAsia"/>
        </w:rPr>
        <w:t>）条的目的，荷兰</w:t>
      </w:r>
      <w:r>
        <w:rPr>
          <w:rFonts w:hint="eastAsia"/>
        </w:rPr>
        <w:t>UCITS</w:t>
      </w:r>
      <w:r>
        <w:rPr>
          <w:rFonts w:hint="eastAsia"/>
        </w:rPr>
        <w:t>不能被认定为“成员国公司”，因为尽管它们受到缴纳企业所得税的限制，但实际上没有纳税。因此，该指令并不排除比利时对股息征税。</w:t>
      </w:r>
    </w:p>
    <w:p w:rsidR="00B8692C" w:rsidRDefault="00B8692C" w:rsidP="00B8692C">
      <w:pPr>
        <w:ind w:firstLine="480"/>
      </w:pPr>
      <w:r>
        <w:rPr>
          <w:rFonts w:hint="eastAsia"/>
        </w:rPr>
        <w:t>法院首先阐述了在子公司</w:t>
      </w:r>
      <w:r w:rsidR="003F5CE5">
        <w:rPr>
          <w:rFonts w:hint="eastAsia"/>
        </w:rPr>
        <w:t>将所有利润支付给股东的前提下，该指令是否排除了成员国对其</w:t>
      </w:r>
      <w:r>
        <w:rPr>
          <w:rFonts w:hint="eastAsia"/>
        </w:rPr>
        <w:t>子公司向在另一个成员国设立的公司支付的股息征收预扣税，另一个成员国的公司享受企业所得税零税率优惠。法院分析了该指令第</w:t>
      </w:r>
      <w:r>
        <w:rPr>
          <w:rFonts w:hint="eastAsia"/>
        </w:rPr>
        <w:t>2</w:t>
      </w:r>
      <w:r>
        <w:rPr>
          <w:rFonts w:hint="eastAsia"/>
        </w:rPr>
        <w:t>条的措辞，其中包含了一项正面条件，即该指令适用的公司必须缴纳该条款所列的其中一项税收，也包含了一项负面条件，即该公司无法选择缴纳或免除该项税收。</w:t>
      </w:r>
    </w:p>
    <w:p w:rsidR="00B8692C" w:rsidRDefault="00B8692C" w:rsidP="00B8692C">
      <w:pPr>
        <w:ind w:firstLine="480"/>
      </w:pPr>
      <w:r>
        <w:rPr>
          <w:rFonts w:hint="eastAsia"/>
        </w:rPr>
        <w:lastRenderedPageBreak/>
        <w:t>法庭同意了法院院长的意见，即应当细究该指令的法定条款及其目标和目的，即防止子公司向欧盟内母公司分配的利润被双重征税。欧盟法院裁定，如果这些利润全部分配给股东，那么由于</w:t>
      </w:r>
      <w:r>
        <w:rPr>
          <w:rFonts w:hint="eastAsia"/>
        </w:rPr>
        <w:t>UCITS</w:t>
      </w:r>
      <w:r>
        <w:rPr>
          <w:rFonts w:hint="eastAsia"/>
        </w:rPr>
        <w:t>已经享受所有利润按零税率征税的税收优惠，则此处不存在双重征税风险。</w:t>
      </w:r>
    </w:p>
    <w:p w:rsidR="00B8692C" w:rsidRDefault="00B8692C" w:rsidP="00B8692C">
      <w:pPr>
        <w:ind w:firstLine="480"/>
      </w:pPr>
      <w:r>
        <w:rPr>
          <w:rFonts w:hint="eastAsia"/>
        </w:rPr>
        <w:t>法院还采纳了院长的结论，即符合零税率资格的公司在某些情况下与“指令”第</w:t>
      </w:r>
      <w:r>
        <w:rPr>
          <w:rFonts w:hint="eastAsia"/>
        </w:rPr>
        <w:t>2</w:t>
      </w:r>
      <w:r>
        <w:rPr>
          <w:rFonts w:hint="eastAsia"/>
        </w:rPr>
        <w:t>（</w:t>
      </w:r>
      <w:r>
        <w:rPr>
          <w:rFonts w:hint="eastAsia"/>
        </w:rPr>
        <w:t>c</w:t>
      </w:r>
      <w:r>
        <w:rPr>
          <w:rFonts w:hint="eastAsia"/>
        </w:rPr>
        <w:t>）条寻求避免的情况几乎相同，实际上没有应缴税款。</w:t>
      </w:r>
    </w:p>
    <w:p w:rsidR="00B8692C" w:rsidRDefault="00B8692C" w:rsidP="00B8692C">
      <w:pPr>
        <w:ind w:firstLine="480"/>
      </w:pPr>
      <w:r>
        <w:rPr>
          <w:rFonts w:hint="eastAsia"/>
        </w:rPr>
        <w:t>鉴于上述情况，法院裁定，根据“指令”第</w:t>
      </w:r>
      <w:r>
        <w:rPr>
          <w:rFonts w:hint="eastAsia"/>
        </w:rPr>
        <w:t>2</w:t>
      </w:r>
      <w:r>
        <w:rPr>
          <w:rFonts w:hint="eastAsia"/>
        </w:rPr>
        <w:t>条的目的荷兰</w:t>
      </w:r>
      <w:r>
        <w:rPr>
          <w:rFonts w:hint="eastAsia"/>
        </w:rPr>
        <w:t>UCITS</w:t>
      </w:r>
      <w:r>
        <w:rPr>
          <w:rFonts w:hint="eastAsia"/>
        </w:rPr>
        <w:t>不符合“成员国公司”的规定，因此本指令所列示的预扣税优惠不适用于支付给这一类实体的股息。</w:t>
      </w:r>
    </w:p>
    <w:p w:rsidR="00B8692C" w:rsidRDefault="00B8692C" w:rsidP="00B8692C">
      <w:pPr>
        <w:ind w:firstLine="480"/>
      </w:pPr>
      <w:r>
        <w:rPr>
          <w:rFonts w:hint="eastAsia"/>
        </w:rPr>
        <w:t>提交至法院的第二个问题是，这种情况下的税收待遇是否符合</w:t>
      </w:r>
      <w:r>
        <w:rPr>
          <w:rFonts w:hint="eastAsia"/>
        </w:rPr>
        <w:t>TFEU</w:t>
      </w:r>
      <w:r>
        <w:rPr>
          <w:rFonts w:hint="eastAsia"/>
        </w:rPr>
        <w:t>规定的自由流动的建立和资本自由流动。欧盟法院裁定，基于引渡法院没有正确地解释其事实和立法背景，这个问题是不可受理的。</w:t>
      </w:r>
    </w:p>
    <w:p w:rsidR="00B8692C" w:rsidRDefault="00B8692C" w:rsidP="00B8692C">
      <w:pPr>
        <w:pStyle w:val="a3"/>
      </w:pPr>
      <w:r>
        <w:rPr>
          <w:rFonts w:hint="eastAsia"/>
        </w:rPr>
        <w:t>7.1.2</w:t>
      </w:r>
      <w:r>
        <w:t xml:space="preserve"> </w:t>
      </w:r>
      <w:r>
        <w:rPr>
          <w:rFonts w:hint="eastAsia"/>
        </w:rPr>
        <w:t>背景与评价</w:t>
      </w:r>
    </w:p>
    <w:p w:rsidR="00B8692C" w:rsidRPr="007B0C01" w:rsidRDefault="00B8692C" w:rsidP="00B8692C">
      <w:pPr>
        <w:pStyle w:val="a5"/>
      </w:pPr>
      <w:r>
        <w:rPr>
          <w:rFonts w:hint="eastAsia"/>
        </w:rPr>
        <w:t>7.1.2.1</w:t>
      </w:r>
      <w:r>
        <w:t xml:space="preserve"> </w:t>
      </w:r>
      <w:r>
        <w:rPr>
          <w:rFonts w:hint="eastAsia"/>
        </w:rPr>
        <w:t>背景</w:t>
      </w:r>
    </w:p>
    <w:p w:rsidR="00B8692C" w:rsidRDefault="00B8692C" w:rsidP="00B8692C">
      <w:pPr>
        <w:ind w:firstLine="480"/>
      </w:pPr>
      <w:r>
        <w:rPr>
          <w:rFonts w:hint="eastAsia"/>
        </w:rPr>
        <w:t>Wereldhave Belgium</w:t>
      </w:r>
      <w:r>
        <w:rPr>
          <w:rFonts w:hint="eastAsia"/>
        </w:rPr>
        <w:t>是一家共享股份的有限合伙公司，向荷兰</w:t>
      </w:r>
      <w:r>
        <w:rPr>
          <w:rFonts w:hint="eastAsia"/>
        </w:rPr>
        <w:t>UCITS</w:t>
      </w:r>
      <w:r>
        <w:rPr>
          <w:rFonts w:hint="eastAsia"/>
        </w:rPr>
        <w:t>股东（</w:t>
      </w:r>
      <w:r>
        <w:rPr>
          <w:rFonts w:hint="eastAsia"/>
        </w:rPr>
        <w:t>Wereldhave International NV</w:t>
      </w:r>
      <w:r>
        <w:rPr>
          <w:rFonts w:hint="eastAsia"/>
        </w:rPr>
        <w:t>和</w:t>
      </w:r>
      <w:r>
        <w:rPr>
          <w:rFonts w:hint="eastAsia"/>
        </w:rPr>
        <w:t>Wereldhave NV</w:t>
      </w:r>
      <w:r>
        <w:rPr>
          <w:rFonts w:hint="eastAsia"/>
        </w:rPr>
        <w:t>）分配利润。荷兰</w:t>
      </w:r>
      <w:r>
        <w:rPr>
          <w:rFonts w:hint="eastAsia"/>
        </w:rPr>
        <w:t>UCITS</w:t>
      </w:r>
      <w:r>
        <w:rPr>
          <w:rFonts w:hint="eastAsia"/>
        </w:rPr>
        <w:t>是集体投资事业，由于其作为财政投资机构，按荷兰企业所得税规定享受零税率优惠，前提条件是其所有利润都将再分配给其股东（再分配要求）。</w:t>
      </w:r>
    </w:p>
    <w:p w:rsidR="00B8692C" w:rsidRDefault="00B8692C" w:rsidP="00B8692C">
      <w:pPr>
        <w:ind w:firstLine="480"/>
      </w:pPr>
      <w:r>
        <w:rPr>
          <w:rFonts w:hint="eastAsia"/>
        </w:rPr>
        <w:t>这两家荷兰</w:t>
      </w:r>
      <w:r>
        <w:rPr>
          <w:rFonts w:hint="eastAsia"/>
        </w:rPr>
        <w:t>UCITS</w:t>
      </w:r>
      <w:r>
        <w:rPr>
          <w:rFonts w:hint="eastAsia"/>
        </w:rPr>
        <w:t>要求根据该指令免除比利时股息收入预扣税。比利时原</w:t>
      </w:r>
      <w:proofErr w:type="gramStart"/>
      <w:r>
        <w:rPr>
          <w:rFonts w:hint="eastAsia"/>
        </w:rPr>
        <w:t>讼</w:t>
      </w:r>
      <w:proofErr w:type="gramEnd"/>
      <w:r>
        <w:rPr>
          <w:rFonts w:hint="eastAsia"/>
        </w:rPr>
        <w:t>法庭虽然最初批准了豁免的申请，但比利时政府却对此</w:t>
      </w:r>
      <w:proofErr w:type="gramStart"/>
      <w:r>
        <w:rPr>
          <w:rFonts w:hint="eastAsia"/>
        </w:rPr>
        <w:t>作</w:t>
      </w:r>
      <w:proofErr w:type="gramEnd"/>
      <w:r>
        <w:rPr>
          <w:rFonts w:hint="eastAsia"/>
        </w:rPr>
        <w:t>出了上诉。比利时上诉法院要求欧洲法院</w:t>
      </w:r>
      <w:proofErr w:type="gramStart"/>
      <w:r>
        <w:rPr>
          <w:rFonts w:hint="eastAsia"/>
        </w:rPr>
        <w:t>作出</w:t>
      </w:r>
      <w:proofErr w:type="gramEnd"/>
      <w:r>
        <w:rPr>
          <w:rFonts w:hint="eastAsia"/>
        </w:rPr>
        <w:t>初步裁决，说明对向</w:t>
      </w:r>
      <w:r>
        <w:rPr>
          <w:rFonts w:hint="eastAsia"/>
        </w:rPr>
        <w:t>UCITS</w:t>
      </w:r>
      <w:r>
        <w:rPr>
          <w:rFonts w:hint="eastAsia"/>
        </w:rPr>
        <w:t>支付的股息征收预扣税的比利时国家立法是否符合该指令。</w:t>
      </w:r>
    </w:p>
    <w:p w:rsidR="00B8692C" w:rsidRDefault="00B8692C" w:rsidP="00B8692C">
      <w:pPr>
        <w:pStyle w:val="a5"/>
      </w:pPr>
      <w:r>
        <w:rPr>
          <w:rFonts w:hint="eastAsia"/>
        </w:rPr>
        <w:t>7.1.2.2</w:t>
      </w:r>
      <w:r>
        <w:t xml:space="preserve"> </w:t>
      </w:r>
      <w:r>
        <w:rPr>
          <w:rFonts w:hint="eastAsia"/>
        </w:rPr>
        <w:t>评价</w:t>
      </w:r>
      <w:r>
        <w:rPr>
          <w:rStyle w:val="ad"/>
        </w:rPr>
        <w:footnoteReference w:id="20"/>
      </w:r>
    </w:p>
    <w:p w:rsidR="00B8692C" w:rsidRDefault="00B8692C" w:rsidP="00B8692C">
      <w:pPr>
        <w:ind w:firstLine="480"/>
      </w:pPr>
      <w:r>
        <w:rPr>
          <w:rFonts w:hint="eastAsia"/>
        </w:rPr>
        <w:t>欧盟的这项决定对于“负有缴税义务与实际纳税可能”的讨论以及该指令如何适用具有重要意义。它澄清了哪些公司属于“指令”的范围，并确认了荷兰</w:t>
      </w:r>
      <w:r>
        <w:rPr>
          <w:rFonts w:hint="eastAsia"/>
        </w:rPr>
        <w:t>UCITS</w:t>
      </w:r>
      <w:r>
        <w:rPr>
          <w:rFonts w:hint="eastAsia"/>
        </w:rPr>
        <w:t>的股利分配形式上“受到企业所得税的限制”，但根据荷兰法律规定的再分配要求实际上没有承担在其居民国支付企业所得税的义务，超出了指令的范围。</w:t>
      </w:r>
    </w:p>
    <w:p w:rsidR="00B8692C" w:rsidRDefault="00B8692C" w:rsidP="00B8692C">
      <w:pPr>
        <w:ind w:firstLine="480"/>
      </w:pPr>
      <w:r>
        <w:rPr>
          <w:rFonts w:hint="eastAsia"/>
        </w:rPr>
        <w:t>还应指出的是，在解释指令的执行部分时，法院强调了其与序言一起阅读的</w:t>
      </w:r>
      <w:r>
        <w:rPr>
          <w:rFonts w:hint="eastAsia"/>
        </w:rPr>
        <w:lastRenderedPageBreak/>
        <w:t>重要性。</w:t>
      </w:r>
    </w:p>
    <w:p w:rsidR="00B8692C" w:rsidRDefault="00B8692C" w:rsidP="00B8692C">
      <w:pPr>
        <w:pStyle w:val="2"/>
      </w:pPr>
      <w:bookmarkStart w:id="17" w:name="_Toc484380939"/>
      <w:r>
        <w:rPr>
          <w:rFonts w:hint="eastAsia"/>
        </w:rPr>
        <w:t xml:space="preserve">7.2 </w:t>
      </w:r>
      <w:r w:rsidRPr="00FC6C84">
        <w:rPr>
          <w:rFonts w:hint="eastAsia"/>
        </w:rPr>
        <w:t>成本分摊集团在金融和保险市场中免征增值税的规定</w:t>
      </w:r>
      <w:bookmarkEnd w:id="17"/>
    </w:p>
    <w:p w:rsidR="00B8692C" w:rsidRPr="007B0C01" w:rsidRDefault="00B8692C" w:rsidP="00B8692C">
      <w:pPr>
        <w:pStyle w:val="a3"/>
      </w:pPr>
      <w:r>
        <w:rPr>
          <w:rFonts w:hint="eastAsia"/>
        </w:rPr>
        <w:t>7.2.1</w:t>
      </w:r>
      <w:r>
        <w:t xml:space="preserve"> </w:t>
      </w:r>
      <w:r>
        <w:rPr>
          <w:rFonts w:hint="eastAsia"/>
        </w:rPr>
        <w:t>内容</w:t>
      </w:r>
      <w:r>
        <w:rPr>
          <w:rStyle w:val="ad"/>
        </w:rPr>
        <w:footnoteReference w:id="21"/>
      </w:r>
    </w:p>
    <w:p w:rsidR="00B8692C" w:rsidRDefault="00B8692C" w:rsidP="00B8692C">
      <w:pPr>
        <w:ind w:firstLine="480"/>
      </w:pPr>
      <w:r>
        <w:rPr>
          <w:rFonts w:hint="eastAsia"/>
        </w:rPr>
        <w:t>欧盟法院院长本周就涉及成本分摊集团增值税豁免的两个案件发表了意见。他认为，成本分摊集团的增值税豁免不能适用于金融和保险市场，也不适用于跨境的情况。院长还建议欧盟法院在解释法规时采用狭义的理解，这样成本分摊集团增值税豁免规定的应用就不会导致恶性竞争。</w:t>
      </w:r>
    </w:p>
    <w:p w:rsidR="00B8692C" w:rsidRDefault="00B8692C" w:rsidP="00B8692C">
      <w:pPr>
        <w:ind w:firstLine="480"/>
      </w:pPr>
      <w:r>
        <w:rPr>
          <w:rFonts w:hint="eastAsia"/>
        </w:rPr>
        <w:t>这两个已发表意见的案件分别是拉脱维亚转交的关于信贷机构从其他欧盟成员国的集团公司购买各项服务的案件，以及波兰转交的关于保险公司要求批准对人力资源共享服务、财务和会计、</w:t>
      </w:r>
      <w:r>
        <w:rPr>
          <w:rFonts w:hint="eastAsia"/>
        </w:rPr>
        <w:t>IT</w:t>
      </w:r>
      <w:r>
        <w:rPr>
          <w:rFonts w:hint="eastAsia"/>
        </w:rPr>
        <w:t>、行政管理、客户服务和产品开发应用增值税豁免规定的案件。</w:t>
      </w:r>
    </w:p>
    <w:p w:rsidR="00B8692C" w:rsidRPr="00FC6C84" w:rsidRDefault="00B8692C" w:rsidP="00B8692C">
      <w:pPr>
        <w:pStyle w:val="a3"/>
      </w:pPr>
      <w:r>
        <w:rPr>
          <w:rFonts w:hint="eastAsia"/>
        </w:rPr>
        <w:t>7.2.2</w:t>
      </w:r>
      <w:r>
        <w:t xml:space="preserve"> </w:t>
      </w:r>
      <w:r>
        <w:rPr>
          <w:rFonts w:hint="eastAsia"/>
        </w:rPr>
        <w:t>评价</w:t>
      </w:r>
      <w:r>
        <w:rPr>
          <w:rStyle w:val="ad"/>
        </w:rPr>
        <w:footnoteReference w:id="22"/>
      </w:r>
    </w:p>
    <w:p w:rsidR="00B8692C" w:rsidRDefault="00B8692C" w:rsidP="00B8692C">
      <w:pPr>
        <w:ind w:firstLine="480"/>
      </w:pPr>
      <w:r w:rsidRPr="00FC6C84">
        <w:rPr>
          <w:rFonts w:hint="eastAsia"/>
        </w:rPr>
        <w:t>法院院长的意见对法庭没有约束力。法官现在将开始审议这些案件，稍后</w:t>
      </w:r>
      <w:proofErr w:type="gramStart"/>
      <w:r w:rsidRPr="00FC6C84">
        <w:rPr>
          <w:rFonts w:hint="eastAsia"/>
        </w:rPr>
        <w:t>作出</w:t>
      </w:r>
      <w:proofErr w:type="gramEnd"/>
      <w:r w:rsidRPr="00FC6C84">
        <w:rPr>
          <w:rFonts w:hint="eastAsia"/>
        </w:rPr>
        <w:t>判决。如果欧盟法院在这两个案件中遵循院长的意见，那么在金融和保险市场以及跨境情况下可能会对现行增值税成本分摊集团产生深远的影响——在这种情况下，成本分摊集团将不再适用增值税豁免规定。但是，如果欧盟法院得出不同的结论，那么又将提供新的可能性。例如，如果欧盟法院规定必须狭义地解释竞争标准，那么对于成本分摊集团而言，现行的荷兰增值税豁免除外规定就可能太广泛了。此外，针对卢森堡（第</w:t>
      </w:r>
      <w:r w:rsidRPr="00FC6C84">
        <w:rPr>
          <w:rFonts w:hint="eastAsia"/>
        </w:rPr>
        <w:t>C-275/15</w:t>
      </w:r>
      <w:r w:rsidRPr="00FC6C84">
        <w:rPr>
          <w:rFonts w:hint="eastAsia"/>
        </w:rPr>
        <w:t>号）和德国（第</w:t>
      </w:r>
      <w:r w:rsidRPr="00FC6C84">
        <w:rPr>
          <w:rFonts w:hint="eastAsia"/>
        </w:rPr>
        <w:t>C-616/15</w:t>
      </w:r>
      <w:r w:rsidRPr="00FC6C84">
        <w:rPr>
          <w:rFonts w:hint="eastAsia"/>
        </w:rPr>
        <w:t>号）的未决侵权诉讼也可能涉及荷兰成本费用集团有关增值税豁免的解释。</w:t>
      </w:r>
    </w:p>
    <w:p w:rsidR="00B8692C" w:rsidRDefault="00B8692C" w:rsidP="00B8692C">
      <w:pPr>
        <w:pStyle w:val="2"/>
      </w:pPr>
      <w:bookmarkStart w:id="18" w:name="_Toc484380940"/>
      <w:r>
        <w:rPr>
          <w:rFonts w:hint="eastAsia"/>
        </w:rPr>
        <w:t xml:space="preserve">7.3 </w:t>
      </w:r>
      <w:r>
        <w:rPr>
          <w:rFonts w:hint="eastAsia"/>
        </w:rPr>
        <w:t>欧盟更新与加拿大之间的自由贸易协定</w:t>
      </w:r>
      <w:bookmarkEnd w:id="18"/>
    </w:p>
    <w:p w:rsidR="00B8692C" w:rsidRPr="006A452E" w:rsidRDefault="00B8692C" w:rsidP="00B8692C">
      <w:pPr>
        <w:pStyle w:val="a3"/>
      </w:pPr>
      <w:r>
        <w:rPr>
          <w:rFonts w:hint="eastAsia"/>
        </w:rPr>
        <w:t>7.3.1</w:t>
      </w:r>
      <w:r>
        <w:t xml:space="preserve"> </w:t>
      </w:r>
      <w:r>
        <w:rPr>
          <w:rFonts w:hint="eastAsia"/>
        </w:rPr>
        <w:t>内容</w:t>
      </w:r>
      <w:r>
        <w:rPr>
          <w:rStyle w:val="ad"/>
        </w:rPr>
        <w:footnoteReference w:id="23"/>
      </w:r>
    </w:p>
    <w:p w:rsidR="00B8692C" w:rsidRDefault="00B8692C" w:rsidP="00B8692C">
      <w:pPr>
        <w:ind w:firstLine="480"/>
      </w:pPr>
      <w:r>
        <w:rPr>
          <w:rFonts w:hint="eastAsia"/>
        </w:rPr>
        <w:t>欧洲议会已经批准了欧盟和加拿大之间的自由贸易协定（</w:t>
      </w:r>
      <w:r>
        <w:rPr>
          <w:rFonts w:hint="eastAsia"/>
        </w:rPr>
        <w:t>2016</w:t>
      </w:r>
      <w:r>
        <w:rPr>
          <w:rFonts w:hint="eastAsia"/>
        </w:rPr>
        <w:t>年</w:t>
      </w:r>
      <w:r>
        <w:rPr>
          <w:rFonts w:hint="eastAsia"/>
        </w:rPr>
        <w:t>10</w:t>
      </w:r>
      <w:r>
        <w:rPr>
          <w:rFonts w:hint="eastAsia"/>
        </w:rPr>
        <w:t>月签署）。经过这一表决，自由贸易协定可以在加拿大完成其批准程序后生效，预计最早</w:t>
      </w:r>
      <w:r>
        <w:rPr>
          <w:rFonts w:hint="eastAsia"/>
        </w:rPr>
        <w:t>2017</w:t>
      </w:r>
      <w:r>
        <w:rPr>
          <w:rFonts w:hint="eastAsia"/>
        </w:rPr>
        <w:t>年</w:t>
      </w:r>
      <w:r>
        <w:rPr>
          <w:rFonts w:hint="eastAsia"/>
        </w:rPr>
        <w:t>5</w:t>
      </w:r>
      <w:r>
        <w:rPr>
          <w:rFonts w:hint="eastAsia"/>
        </w:rPr>
        <w:t>月</w:t>
      </w:r>
      <w:r>
        <w:rPr>
          <w:rFonts w:hint="eastAsia"/>
        </w:rPr>
        <w:t>1</w:t>
      </w:r>
      <w:r>
        <w:rPr>
          <w:rFonts w:hint="eastAsia"/>
        </w:rPr>
        <w:t>日会生效。</w:t>
      </w:r>
    </w:p>
    <w:p w:rsidR="00B8692C" w:rsidRDefault="00B8692C" w:rsidP="00B8692C">
      <w:pPr>
        <w:pStyle w:val="a5"/>
      </w:pPr>
      <w:r>
        <w:rPr>
          <w:rFonts w:hint="eastAsia"/>
        </w:rPr>
        <w:lastRenderedPageBreak/>
        <w:t>7.3.1.1</w:t>
      </w:r>
      <w:r>
        <w:t xml:space="preserve"> </w:t>
      </w:r>
      <w:r>
        <w:rPr>
          <w:rFonts w:hint="eastAsia"/>
        </w:rPr>
        <w:t>取消进口关税</w:t>
      </w:r>
    </w:p>
    <w:p w:rsidR="00B8692C" w:rsidRDefault="00B8692C" w:rsidP="00B8692C">
      <w:pPr>
        <w:ind w:firstLine="480"/>
      </w:pPr>
      <w:r>
        <w:rPr>
          <w:rFonts w:hint="eastAsia"/>
        </w:rPr>
        <w:t>自由贸易协定将：</w:t>
      </w:r>
    </w:p>
    <w:p w:rsidR="00B8692C" w:rsidRDefault="00B8692C" w:rsidP="00B8692C">
      <w:pPr>
        <w:ind w:firstLine="480"/>
      </w:pPr>
      <w:r>
        <w:rPr>
          <w:rFonts w:hint="eastAsia"/>
        </w:rPr>
        <w:t>（</w:t>
      </w:r>
      <w:r>
        <w:rPr>
          <w:rFonts w:hint="eastAsia"/>
        </w:rPr>
        <w:t>1</w:t>
      </w:r>
      <w:r>
        <w:rPr>
          <w:rFonts w:hint="eastAsia"/>
        </w:rPr>
        <w:t>）取消大多数的进口关税（约为欧盟和加拿大进口关税的</w:t>
      </w:r>
      <w:r>
        <w:t>98</w:t>
      </w:r>
      <w:r>
        <w:rPr>
          <w:rFonts w:hint="eastAsia"/>
        </w:rPr>
        <w:t>％，另有</w:t>
      </w:r>
      <w:r>
        <w:t>1</w:t>
      </w:r>
      <w:r>
        <w:rPr>
          <w:rFonts w:hint="eastAsia"/>
        </w:rPr>
        <w:t>％的进口关税将在未来七年内逐步淘汰）</w:t>
      </w:r>
      <w:r w:rsidR="003F5CE5">
        <w:rPr>
          <w:rFonts w:hint="eastAsia"/>
        </w:rPr>
        <w:t>；</w:t>
      </w:r>
    </w:p>
    <w:p w:rsidR="00B8692C" w:rsidRDefault="00B8692C" w:rsidP="00B8692C">
      <w:pPr>
        <w:ind w:firstLine="480"/>
      </w:pPr>
      <w:r>
        <w:rPr>
          <w:rFonts w:hint="eastAsia"/>
        </w:rPr>
        <w:t>（</w:t>
      </w:r>
      <w:r>
        <w:rPr>
          <w:rFonts w:hint="eastAsia"/>
        </w:rPr>
        <w:t>2</w:t>
      </w:r>
      <w:r>
        <w:rPr>
          <w:rFonts w:hint="eastAsia"/>
        </w:rPr>
        <w:t>）消除跨越大西洋临时工作的大部分限制</w:t>
      </w:r>
      <w:r w:rsidR="003F5CE5">
        <w:rPr>
          <w:rFonts w:hint="eastAsia"/>
        </w:rPr>
        <w:t>；</w:t>
      </w:r>
    </w:p>
    <w:p w:rsidR="00B8692C" w:rsidRDefault="00B8692C" w:rsidP="00B8692C">
      <w:pPr>
        <w:ind w:firstLine="480"/>
      </w:pPr>
      <w:r>
        <w:rPr>
          <w:rFonts w:hint="eastAsia"/>
        </w:rPr>
        <w:t>（</w:t>
      </w:r>
      <w:r>
        <w:rPr>
          <w:rFonts w:hint="eastAsia"/>
        </w:rPr>
        <w:t>3</w:t>
      </w:r>
      <w:r>
        <w:rPr>
          <w:rFonts w:hint="eastAsia"/>
        </w:rPr>
        <w:t>）提供相互承认的专业资格</w:t>
      </w:r>
      <w:r w:rsidR="003F5CE5">
        <w:rPr>
          <w:rFonts w:hint="eastAsia"/>
        </w:rPr>
        <w:t>。</w:t>
      </w:r>
    </w:p>
    <w:p w:rsidR="00B8692C" w:rsidRDefault="00B8692C" w:rsidP="00B8692C">
      <w:pPr>
        <w:ind w:firstLine="480"/>
      </w:pPr>
      <w:r>
        <w:rPr>
          <w:rFonts w:hint="eastAsia"/>
        </w:rPr>
        <w:t>为了从进口零关税中获益，进入加拿大的产品其原产地应为欧盟，进入欧盟的产品其原产地则应为加拿大。欧盟优惠原产地标准已被列入协定。</w:t>
      </w:r>
    </w:p>
    <w:p w:rsidR="00B8692C" w:rsidRDefault="00B8692C" w:rsidP="00B8692C">
      <w:pPr>
        <w:pStyle w:val="a5"/>
      </w:pPr>
      <w:r>
        <w:rPr>
          <w:rFonts w:hint="eastAsia"/>
        </w:rPr>
        <w:t xml:space="preserve">7.3.1.2 </w:t>
      </w:r>
      <w:r>
        <w:rPr>
          <w:rFonts w:hint="eastAsia"/>
        </w:rPr>
        <w:t>注册出口商</w:t>
      </w:r>
    </w:p>
    <w:p w:rsidR="00B8692C" w:rsidRDefault="00B8692C" w:rsidP="00B8692C">
      <w:pPr>
        <w:ind w:firstLine="480"/>
      </w:pPr>
      <w:r>
        <w:rPr>
          <w:rFonts w:hint="eastAsia"/>
        </w:rPr>
        <w:t>与其他大多数自由贸易协定不同，海关当局不会签发原产地证，也不接受</w:t>
      </w:r>
      <w:r>
        <w:rPr>
          <w:rFonts w:hint="eastAsia"/>
        </w:rPr>
        <w:t>EUR1</w:t>
      </w:r>
      <w:r>
        <w:rPr>
          <w:rFonts w:hint="eastAsia"/>
        </w:rPr>
        <w:t>表格（</w:t>
      </w:r>
      <w:r>
        <w:rPr>
          <w:rFonts w:hint="eastAsia"/>
        </w:rPr>
        <w:t>EUR 1 form</w:t>
      </w:r>
      <w:r>
        <w:rPr>
          <w:rFonts w:hint="eastAsia"/>
        </w:rPr>
        <w:t>，是</w:t>
      </w:r>
      <w:r w:rsidRPr="006A452E">
        <w:rPr>
          <w:rFonts w:hint="eastAsia"/>
        </w:rPr>
        <w:t>享受关税优惠的原产地证明</w:t>
      </w:r>
      <w:r w:rsidRPr="006A452E">
        <w:rPr>
          <w:rFonts w:hint="eastAsia"/>
        </w:rPr>
        <w:t>,</w:t>
      </w:r>
      <w:proofErr w:type="gramStart"/>
      <w:r w:rsidRPr="006A452E">
        <w:rPr>
          <w:rFonts w:hint="eastAsia"/>
        </w:rPr>
        <w:t>签发给属“原产地规定”</w:t>
      </w:r>
      <w:proofErr w:type="gramEnd"/>
      <w:r w:rsidRPr="006A452E">
        <w:rPr>
          <w:rFonts w:hint="eastAsia"/>
        </w:rPr>
        <w:t>范围内的商品</w:t>
      </w:r>
      <w:r>
        <w:rPr>
          <w:rFonts w:hint="eastAsia"/>
        </w:rPr>
        <w:t>。</w:t>
      </w:r>
      <w:r w:rsidRPr="006A452E">
        <w:rPr>
          <w:rFonts w:hint="eastAsia"/>
        </w:rPr>
        <w:t>该“原产地规定”是欧盟与非加太地区国家在合作协定中签约的</w:t>
      </w:r>
      <w:r>
        <w:rPr>
          <w:rFonts w:hint="eastAsia"/>
        </w:rPr>
        <w:t>）作为原产地证明，出口商必须自己发出“原产地声明”。因此，他们必须使用最近推出的注册出口商系统。只有在注册出口商系统数据库中注册的公司才能发出原产地声明。</w:t>
      </w:r>
    </w:p>
    <w:p w:rsidR="00B8692C" w:rsidRDefault="00B8692C" w:rsidP="00B8692C">
      <w:pPr>
        <w:pStyle w:val="a3"/>
      </w:pPr>
      <w:r>
        <w:rPr>
          <w:rFonts w:hint="eastAsia"/>
        </w:rPr>
        <w:t>7.3.2</w:t>
      </w:r>
      <w:r>
        <w:t xml:space="preserve"> </w:t>
      </w:r>
      <w:r>
        <w:rPr>
          <w:rFonts w:hint="eastAsia"/>
        </w:rPr>
        <w:t>背景与评价</w:t>
      </w:r>
    </w:p>
    <w:p w:rsidR="00B8692C" w:rsidRDefault="00B8692C" w:rsidP="00B8692C">
      <w:pPr>
        <w:pStyle w:val="a5"/>
      </w:pPr>
      <w:r>
        <w:rPr>
          <w:rFonts w:hint="eastAsia"/>
        </w:rPr>
        <w:t>7.3.2.1</w:t>
      </w:r>
      <w:r>
        <w:t xml:space="preserve"> </w:t>
      </w:r>
      <w:r>
        <w:rPr>
          <w:rFonts w:hint="eastAsia"/>
        </w:rPr>
        <w:t>背景</w:t>
      </w:r>
      <w:r>
        <w:rPr>
          <w:rStyle w:val="ad"/>
        </w:rPr>
        <w:footnoteReference w:id="24"/>
      </w:r>
    </w:p>
    <w:p w:rsidR="00B8692C" w:rsidRPr="00907BD5" w:rsidRDefault="00B8692C" w:rsidP="00B8692C">
      <w:pPr>
        <w:ind w:firstLine="480"/>
      </w:pPr>
      <w:r w:rsidRPr="00907BD5">
        <w:rPr>
          <w:rFonts w:hint="eastAsia"/>
        </w:rPr>
        <w:t>据欧委会贸易总司数据显示：</w:t>
      </w:r>
      <w:r w:rsidRPr="00907BD5">
        <w:rPr>
          <w:rFonts w:hint="eastAsia"/>
        </w:rPr>
        <w:t>2014</w:t>
      </w:r>
      <w:r w:rsidRPr="00907BD5">
        <w:rPr>
          <w:rFonts w:hint="eastAsia"/>
        </w:rPr>
        <w:t>年，欧盟是加拿大的第二大贸易伙伴，双边商品贸易额占加拿大对外商品贸易的</w:t>
      </w:r>
      <w:r w:rsidRPr="00907BD5">
        <w:rPr>
          <w:rFonts w:hint="eastAsia"/>
        </w:rPr>
        <w:t>9.4%</w:t>
      </w:r>
      <w:r w:rsidRPr="00907BD5">
        <w:rPr>
          <w:rFonts w:hint="eastAsia"/>
        </w:rPr>
        <w:t>；而加拿大是欧盟的第</w:t>
      </w:r>
      <w:r w:rsidRPr="00907BD5">
        <w:rPr>
          <w:rFonts w:hint="eastAsia"/>
        </w:rPr>
        <w:t>12</w:t>
      </w:r>
      <w:r w:rsidRPr="00907BD5">
        <w:rPr>
          <w:rFonts w:hint="eastAsia"/>
        </w:rPr>
        <w:t>大贸易伙伴，双边商品贸易额占欧洲对外商品贸易的</w:t>
      </w:r>
      <w:r w:rsidRPr="00907BD5">
        <w:rPr>
          <w:rFonts w:hint="eastAsia"/>
        </w:rPr>
        <w:t>1.7%</w:t>
      </w:r>
      <w:r w:rsidRPr="00907BD5">
        <w:rPr>
          <w:rFonts w:hint="eastAsia"/>
        </w:rPr>
        <w:t>；双边商品贸易总额达</w:t>
      </w:r>
      <w:r w:rsidRPr="00907BD5">
        <w:rPr>
          <w:rFonts w:hint="eastAsia"/>
        </w:rPr>
        <w:t>591</w:t>
      </w:r>
      <w:r w:rsidRPr="00907BD5">
        <w:rPr>
          <w:rFonts w:hint="eastAsia"/>
        </w:rPr>
        <w:t>亿欧元。欧盟对加出口的主要产品为机械设备、化学品和交通工具等，而欧盟从加主要进口珍珠、贵金属和其他矿产品。</w:t>
      </w:r>
      <w:r w:rsidRPr="00907BD5">
        <w:rPr>
          <w:rFonts w:hint="eastAsia"/>
        </w:rPr>
        <w:t>2014</w:t>
      </w:r>
      <w:r w:rsidRPr="00907BD5">
        <w:rPr>
          <w:rFonts w:hint="eastAsia"/>
        </w:rPr>
        <w:t>年，</w:t>
      </w:r>
      <w:proofErr w:type="gramStart"/>
      <w:r w:rsidRPr="00907BD5">
        <w:rPr>
          <w:rFonts w:hint="eastAsia"/>
        </w:rPr>
        <w:t>欧加服务</w:t>
      </w:r>
      <w:proofErr w:type="gramEnd"/>
      <w:r w:rsidRPr="00907BD5">
        <w:rPr>
          <w:rFonts w:hint="eastAsia"/>
        </w:rPr>
        <w:t>贸易总额为</w:t>
      </w:r>
      <w:r w:rsidRPr="00907BD5">
        <w:rPr>
          <w:rFonts w:hint="eastAsia"/>
        </w:rPr>
        <w:t>272</w:t>
      </w:r>
      <w:r w:rsidRPr="00907BD5">
        <w:rPr>
          <w:rFonts w:hint="eastAsia"/>
        </w:rPr>
        <w:t>亿欧元，交通、旅游、保险和电信是双边贸易往来最密切的行业。</w:t>
      </w:r>
      <w:r w:rsidRPr="00907BD5">
        <w:rPr>
          <w:rFonts w:hint="eastAsia"/>
        </w:rPr>
        <w:t>2013</w:t>
      </w:r>
      <w:r w:rsidRPr="00907BD5">
        <w:rPr>
          <w:rFonts w:hint="eastAsia"/>
        </w:rPr>
        <w:t>年，欧盟对加拿大的直接投资额为</w:t>
      </w:r>
      <w:r w:rsidRPr="00907BD5">
        <w:rPr>
          <w:rFonts w:hint="eastAsia"/>
        </w:rPr>
        <w:t>2252</w:t>
      </w:r>
      <w:r w:rsidRPr="00907BD5">
        <w:rPr>
          <w:rFonts w:hint="eastAsia"/>
        </w:rPr>
        <w:t>亿元</w:t>
      </w:r>
      <w:r w:rsidRPr="00907BD5">
        <w:rPr>
          <w:rFonts w:hint="eastAsia"/>
        </w:rPr>
        <w:t xml:space="preserve">, </w:t>
      </w:r>
      <w:r w:rsidRPr="00907BD5">
        <w:rPr>
          <w:rFonts w:hint="eastAsia"/>
        </w:rPr>
        <w:t>而加拿大对欧盟直接投资存量也高达</w:t>
      </w:r>
      <w:r w:rsidRPr="00907BD5">
        <w:rPr>
          <w:rFonts w:hint="eastAsia"/>
        </w:rPr>
        <w:t>1170</w:t>
      </w:r>
      <w:r w:rsidRPr="00907BD5">
        <w:rPr>
          <w:rFonts w:hint="eastAsia"/>
        </w:rPr>
        <w:t>亿欧元。</w:t>
      </w:r>
    </w:p>
    <w:p w:rsidR="00B8692C" w:rsidRDefault="00B8692C" w:rsidP="00B8692C">
      <w:pPr>
        <w:pStyle w:val="a5"/>
      </w:pPr>
      <w:r>
        <w:rPr>
          <w:rFonts w:hint="eastAsia"/>
        </w:rPr>
        <w:t>7.3.2.2</w:t>
      </w:r>
      <w:r>
        <w:t xml:space="preserve"> </w:t>
      </w:r>
      <w:r>
        <w:rPr>
          <w:rFonts w:hint="eastAsia"/>
        </w:rPr>
        <w:t>评价</w:t>
      </w:r>
      <w:r>
        <w:rPr>
          <w:rStyle w:val="ad"/>
        </w:rPr>
        <w:footnoteReference w:id="25"/>
      </w:r>
    </w:p>
    <w:p w:rsidR="00B8692C" w:rsidRDefault="00B8692C" w:rsidP="00B8692C">
      <w:pPr>
        <w:ind w:firstLine="480"/>
      </w:pPr>
      <w:r w:rsidRPr="00907BD5">
        <w:rPr>
          <w:rFonts w:hint="eastAsia"/>
        </w:rPr>
        <w:t>经过七年的漫长谈判，欧盟与加拿大在比利时布鲁塞尔签订了历史性的双边</w:t>
      </w:r>
      <w:r w:rsidRPr="00907BD5">
        <w:rPr>
          <w:rFonts w:hint="eastAsia"/>
        </w:rPr>
        <w:lastRenderedPageBreak/>
        <w:t>自</w:t>
      </w:r>
      <w:proofErr w:type="gramStart"/>
      <w:r w:rsidRPr="00907BD5">
        <w:rPr>
          <w:rFonts w:hint="eastAsia"/>
        </w:rPr>
        <w:t>贸协定</w:t>
      </w:r>
      <w:proofErr w:type="gramEnd"/>
      <w:r w:rsidRPr="00907BD5">
        <w:rPr>
          <w:rFonts w:hint="eastAsia"/>
        </w:rPr>
        <w:t>《综合经济与贸易协定》</w:t>
      </w:r>
      <w:r>
        <w:rPr>
          <w:rFonts w:hint="eastAsia"/>
        </w:rPr>
        <w:t>（</w:t>
      </w:r>
      <w:r w:rsidRPr="00907BD5">
        <w:rPr>
          <w:rFonts w:hint="eastAsia"/>
        </w:rPr>
        <w:t>Comprehensive Economic and Trade Agreement</w:t>
      </w:r>
      <w:r>
        <w:rPr>
          <w:rFonts w:hint="eastAsia"/>
        </w:rPr>
        <w:t>，简称</w:t>
      </w:r>
      <w:r>
        <w:rPr>
          <w:rFonts w:hint="eastAsia"/>
        </w:rPr>
        <w:t>CETA</w:t>
      </w:r>
      <w:r w:rsidRPr="007B00BB">
        <w:rPr>
          <w:rFonts w:ascii="宋体" w:hAnsi="宋体" w:hint="eastAsia"/>
        </w:rPr>
        <w:t>)</w:t>
      </w:r>
      <w:r w:rsidRPr="00907BD5">
        <w:rPr>
          <w:rFonts w:hint="eastAsia"/>
        </w:rPr>
        <w:t>。</w:t>
      </w:r>
      <w:r>
        <w:rPr>
          <w:rFonts w:hint="eastAsia"/>
        </w:rPr>
        <w:t>欧盟与加拿大贸易协定将把拥有五亿人口的欧盟单一市场，同加拿大这个全球第</w:t>
      </w:r>
      <w:r>
        <w:rPr>
          <w:rFonts w:hint="eastAsia"/>
        </w:rPr>
        <w:t>10</w:t>
      </w:r>
      <w:r>
        <w:rPr>
          <w:rFonts w:hint="eastAsia"/>
        </w:rPr>
        <w:t>大经济体连结起来。协定落实后，欧盟与加拿大之间的关税种类将减少</w:t>
      </w:r>
      <w:r>
        <w:rPr>
          <w:rFonts w:hint="eastAsia"/>
        </w:rPr>
        <w:t>99%</w:t>
      </w:r>
      <w:r>
        <w:rPr>
          <w:rFonts w:hint="eastAsia"/>
        </w:rPr>
        <w:t>，并因此每年新增</w:t>
      </w:r>
      <w:r>
        <w:rPr>
          <w:rFonts w:hint="eastAsia"/>
        </w:rPr>
        <w:t>120</w:t>
      </w:r>
      <w:r>
        <w:rPr>
          <w:rFonts w:hint="eastAsia"/>
        </w:rPr>
        <w:t>亿美元的贸易量。</w:t>
      </w:r>
    </w:p>
    <w:p w:rsidR="00B8692C" w:rsidRDefault="00B8692C" w:rsidP="00B8692C">
      <w:pPr>
        <w:ind w:firstLine="480"/>
      </w:pPr>
      <w:r>
        <w:rPr>
          <w:rFonts w:hint="eastAsia"/>
        </w:rPr>
        <w:t>协议签订后，加拿大总理特鲁多表示，加拿大和欧盟深知，为了实现真实而有意义的经济增长，我们需要创造更多有价值的工作岗位，而积极的贸易协定（指《综合经济与贸易协定》）有助于实现这一目标。</w:t>
      </w:r>
    </w:p>
    <w:p w:rsidR="00B8692C" w:rsidRDefault="00B8692C" w:rsidP="00B8692C">
      <w:pPr>
        <w:ind w:firstLine="480"/>
      </w:pPr>
      <w:r>
        <w:rPr>
          <w:rFonts w:hint="eastAsia"/>
        </w:rPr>
        <w:t>欧盟委员会主席容克用“新篇章”来形容欧盟与加拿大间的关系，认为双方的合作将为大西洋两岸的</w:t>
      </w:r>
      <w:r>
        <w:rPr>
          <w:rFonts w:hint="eastAsia"/>
        </w:rPr>
        <w:t>5</w:t>
      </w:r>
      <w:r>
        <w:rPr>
          <w:rFonts w:hint="eastAsia"/>
        </w:rPr>
        <w:t>亿人口创造更多机会。</w:t>
      </w:r>
    </w:p>
    <w:p w:rsidR="00B8692C" w:rsidRDefault="00B8692C" w:rsidP="00B8692C">
      <w:pPr>
        <w:ind w:firstLine="480"/>
      </w:pPr>
    </w:p>
    <w:p w:rsidR="00B8692C" w:rsidRDefault="00B8692C" w:rsidP="00B8692C">
      <w:pPr>
        <w:pStyle w:val="1"/>
        <w:ind w:firstLine="482"/>
        <w:jc w:val="center"/>
      </w:pPr>
      <w:bookmarkStart w:id="19" w:name="_Toc484380941"/>
      <w:r>
        <w:rPr>
          <w:rFonts w:hint="eastAsia"/>
        </w:rPr>
        <w:t xml:space="preserve">8 </w:t>
      </w:r>
      <w:r w:rsidR="00D06B23">
        <w:rPr>
          <w:rFonts w:hint="eastAsia"/>
        </w:rPr>
        <w:t>更改外国常设机构的相关标准以及增值税的申报方式——</w:t>
      </w:r>
      <w:r w:rsidRPr="006D1F44">
        <w:rPr>
          <w:rFonts w:hint="eastAsia"/>
        </w:rPr>
        <w:t>意大利</w:t>
      </w:r>
      <w:bookmarkEnd w:id="19"/>
    </w:p>
    <w:p w:rsidR="00B8692C" w:rsidRPr="00A00629" w:rsidRDefault="00B8692C" w:rsidP="00B8692C">
      <w:pPr>
        <w:ind w:firstLine="480"/>
      </w:pPr>
    </w:p>
    <w:p w:rsidR="00B8692C" w:rsidRDefault="00B8692C" w:rsidP="00B8692C">
      <w:pPr>
        <w:pStyle w:val="2"/>
      </w:pPr>
      <w:bookmarkStart w:id="20" w:name="_Toc484380942"/>
      <w:r>
        <w:rPr>
          <w:rFonts w:hint="eastAsia"/>
        </w:rPr>
        <w:t xml:space="preserve">8.1 </w:t>
      </w:r>
      <w:r w:rsidRPr="006D1F44">
        <w:rPr>
          <w:rFonts w:hint="eastAsia"/>
        </w:rPr>
        <w:t>外国常设机构账户换算成欧元的新标准</w:t>
      </w:r>
      <w:bookmarkEnd w:id="20"/>
    </w:p>
    <w:p w:rsidR="00B8692C" w:rsidRPr="006D1F44" w:rsidRDefault="00B8692C" w:rsidP="00B8692C">
      <w:pPr>
        <w:pStyle w:val="a3"/>
      </w:pPr>
      <w:r>
        <w:rPr>
          <w:rFonts w:hint="eastAsia"/>
        </w:rPr>
        <w:t>8.1.1</w:t>
      </w:r>
      <w:r>
        <w:t xml:space="preserve"> </w:t>
      </w:r>
      <w:r w:rsidRPr="006D1F44">
        <w:rPr>
          <w:rFonts w:hint="eastAsia"/>
        </w:rPr>
        <w:t>内容</w:t>
      </w:r>
    </w:p>
    <w:p w:rsidR="00B8692C" w:rsidRPr="006D1F44" w:rsidRDefault="00B8692C" w:rsidP="00B8692C">
      <w:pPr>
        <w:ind w:firstLine="480"/>
      </w:pPr>
      <w:r w:rsidRPr="006D1F44">
        <w:rPr>
          <w:rFonts w:hint="eastAsia"/>
        </w:rPr>
        <w:t>根据</w:t>
      </w:r>
      <w:r w:rsidRPr="006D1F44">
        <w:rPr>
          <w:rFonts w:hint="eastAsia"/>
        </w:rPr>
        <w:t>2016</w:t>
      </w:r>
      <w:r w:rsidRPr="006D1F44">
        <w:rPr>
          <w:rFonts w:hint="eastAsia"/>
        </w:rPr>
        <w:t>年年底颁布的意大利所得税法的第</w:t>
      </w:r>
      <w:r w:rsidRPr="006D1F44">
        <w:rPr>
          <w:rFonts w:hint="eastAsia"/>
        </w:rPr>
        <w:t>110</w:t>
      </w:r>
      <w:r w:rsidRPr="006D1F44">
        <w:rPr>
          <w:rFonts w:hint="eastAsia"/>
        </w:rPr>
        <w:t>条第</w:t>
      </w:r>
      <w:r w:rsidRPr="006D1F44">
        <w:rPr>
          <w:rFonts w:hint="eastAsia"/>
        </w:rPr>
        <w:t>2</w:t>
      </w:r>
      <w:r w:rsidRPr="006D1F44">
        <w:rPr>
          <w:rFonts w:hint="eastAsia"/>
        </w:rPr>
        <w:t>款的规定</w:t>
      </w:r>
      <w:r w:rsidRPr="006D1F44">
        <w:rPr>
          <w:rFonts w:hint="eastAsia"/>
          <w:vertAlign w:val="superscript"/>
        </w:rPr>
        <w:footnoteReference w:id="26"/>
      </w:r>
      <w:r w:rsidRPr="006D1F44">
        <w:rPr>
          <w:rFonts w:hint="eastAsia"/>
        </w:rPr>
        <w:t>，从</w:t>
      </w:r>
      <w:r w:rsidRPr="006D1F44">
        <w:rPr>
          <w:rFonts w:hint="eastAsia"/>
        </w:rPr>
        <w:t>2017</w:t>
      </w:r>
      <w:r w:rsidRPr="006D1F44">
        <w:rPr>
          <w:rFonts w:hint="eastAsia"/>
        </w:rPr>
        <w:t>财年开始实施，外国常设机构账户余额的欧元折算将不再以报告期末的汇率为基础，而是根据意大利总部采用的会计原则（国内通用的会计准则或国际会计准则</w:t>
      </w:r>
      <w:r w:rsidRPr="006D1F44">
        <w:rPr>
          <w:rFonts w:hint="eastAsia"/>
        </w:rPr>
        <w:t>/</w:t>
      </w:r>
      <w:r w:rsidRPr="006D1F44">
        <w:rPr>
          <w:rFonts w:hint="eastAsia"/>
        </w:rPr>
        <w:t>国际财务报告</w:t>
      </w:r>
      <w:r>
        <w:rPr>
          <w:rFonts w:hint="eastAsia"/>
        </w:rPr>
        <w:t>准则）确定换算汇率，即交易日的汇率或者会计期间的平均汇率，并且</w:t>
      </w:r>
      <w:r w:rsidRPr="006D1F44">
        <w:rPr>
          <w:rFonts w:hint="eastAsia"/>
        </w:rPr>
        <w:t>本报告期账面余额与上</w:t>
      </w:r>
      <w:proofErr w:type="gramStart"/>
      <w:r w:rsidRPr="006D1F44">
        <w:rPr>
          <w:rFonts w:hint="eastAsia"/>
        </w:rPr>
        <w:t>一报告</w:t>
      </w:r>
      <w:proofErr w:type="gramEnd"/>
      <w:r w:rsidRPr="006D1F44">
        <w:rPr>
          <w:rFonts w:hint="eastAsia"/>
        </w:rPr>
        <w:t>期账面余额的差额不计入应纳税所得额</w:t>
      </w:r>
      <w:r w:rsidRPr="006D1F44">
        <w:rPr>
          <w:rFonts w:hint="eastAsia"/>
          <w:vertAlign w:val="superscript"/>
        </w:rPr>
        <w:footnoteReference w:id="27"/>
      </w:r>
      <w:r w:rsidRPr="006D1F44">
        <w:rPr>
          <w:rFonts w:hint="eastAsia"/>
        </w:rPr>
        <w:t>。</w:t>
      </w:r>
    </w:p>
    <w:p w:rsidR="00B8692C" w:rsidRPr="006D1F44" w:rsidRDefault="00B8692C" w:rsidP="00B8692C">
      <w:pPr>
        <w:pStyle w:val="a5"/>
      </w:pPr>
      <w:r>
        <w:rPr>
          <w:rFonts w:hint="eastAsia"/>
        </w:rPr>
        <w:t>8.1.1.1</w:t>
      </w:r>
      <w:r>
        <w:t xml:space="preserve"> </w:t>
      </w:r>
      <w:r w:rsidRPr="006D1F44">
        <w:rPr>
          <w:rFonts w:hint="eastAsia"/>
        </w:rPr>
        <w:t>类似于物流中心的常设机构的定义</w:t>
      </w:r>
    </w:p>
    <w:p w:rsidR="00B8692C" w:rsidRPr="006D1F44" w:rsidRDefault="00B8692C" w:rsidP="00B8692C">
      <w:pPr>
        <w:ind w:firstLine="480"/>
      </w:pPr>
      <w:r w:rsidRPr="006D1F44">
        <w:rPr>
          <w:rFonts w:hint="eastAsia"/>
        </w:rPr>
        <w:t>2016</w:t>
      </w:r>
      <w:r w:rsidRPr="006D1F44">
        <w:rPr>
          <w:rFonts w:hint="eastAsia"/>
        </w:rPr>
        <w:t>年年底颁布的意大利所得税法里还有一些涉及外国常设机构的规定。</w:t>
      </w:r>
    </w:p>
    <w:p w:rsidR="00B8692C" w:rsidRPr="006D1F44" w:rsidRDefault="00B8692C" w:rsidP="00B8692C">
      <w:pPr>
        <w:ind w:firstLine="480"/>
      </w:pPr>
      <w:r w:rsidRPr="006D1F44">
        <w:rPr>
          <w:rFonts w:hint="eastAsia"/>
        </w:rPr>
        <w:t>意大利税务局首次对实物投资做出裁决</w:t>
      </w:r>
      <w:r w:rsidRPr="006D1F44">
        <w:rPr>
          <w:rFonts w:hint="eastAsia"/>
          <w:vertAlign w:val="superscript"/>
        </w:rPr>
        <w:footnoteReference w:id="28"/>
      </w:r>
      <w:r w:rsidRPr="006D1F44">
        <w:rPr>
          <w:rFonts w:hint="eastAsia"/>
        </w:rPr>
        <w:t>，澄清了类似于物流中心的常设机构的定义。意大利税务局以案例的形式表明了常设机构的定义，具体如下。</w:t>
      </w:r>
    </w:p>
    <w:p w:rsidR="00B8692C" w:rsidRPr="006D1F44" w:rsidRDefault="00B8692C" w:rsidP="00B8692C">
      <w:pPr>
        <w:ind w:firstLine="480"/>
      </w:pPr>
      <w:r w:rsidRPr="006D1F44">
        <w:rPr>
          <w:rFonts w:hint="eastAsia"/>
        </w:rPr>
        <w:t>一个跨国集团计划在意大利建立一个仓库和配送中心，该物流中心（中心）将处理集团产品的全球分销，计划如下：</w:t>
      </w:r>
    </w:p>
    <w:p w:rsidR="00B8692C" w:rsidRPr="006D1F44" w:rsidRDefault="00B8692C" w:rsidP="00B8692C">
      <w:pPr>
        <w:ind w:left="420" w:firstLineChars="0" w:firstLine="0"/>
      </w:pPr>
      <w:r>
        <w:rPr>
          <w:rFonts w:hint="eastAsia"/>
        </w:rPr>
        <w:t>（</w:t>
      </w:r>
      <w:r>
        <w:rPr>
          <w:rFonts w:hint="eastAsia"/>
        </w:rPr>
        <w:t>1</w:t>
      </w:r>
      <w:r>
        <w:rPr>
          <w:rFonts w:hint="eastAsia"/>
        </w:rPr>
        <w:t>）</w:t>
      </w:r>
      <w:r w:rsidRPr="006D1F44">
        <w:rPr>
          <w:rFonts w:hint="eastAsia"/>
        </w:rPr>
        <w:t>该物流中心将由专业的物流公司管理</w:t>
      </w:r>
      <w:r w:rsidR="003F5CE5">
        <w:rPr>
          <w:rFonts w:hint="eastAsia"/>
        </w:rPr>
        <w:t>；</w:t>
      </w:r>
    </w:p>
    <w:p w:rsidR="00B8692C" w:rsidRPr="006D1F44" w:rsidRDefault="00B8692C" w:rsidP="00B8692C">
      <w:pPr>
        <w:ind w:left="420" w:firstLineChars="0" w:firstLine="0"/>
      </w:pPr>
      <w:r>
        <w:rPr>
          <w:rFonts w:hint="eastAsia"/>
        </w:rPr>
        <w:lastRenderedPageBreak/>
        <w:t>（</w:t>
      </w:r>
      <w:r>
        <w:rPr>
          <w:rFonts w:hint="eastAsia"/>
        </w:rPr>
        <w:t>2</w:t>
      </w:r>
      <w:r>
        <w:rPr>
          <w:rFonts w:hint="eastAsia"/>
        </w:rPr>
        <w:t>）</w:t>
      </w:r>
      <w:r w:rsidRPr="006D1F44">
        <w:rPr>
          <w:rFonts w:hint="eastAsia"/>
        </w:rPr>
        <w:t>该</w:t>
      </w:r>
      <w:r>
        <w:rPr>
          <w:rFonts w:hint="eastAsia"/>
        </w:rPr>
        <w:t>物流</w:t>
      </w:r>
      <w:r w:rsidRPr="006D1F44">
        <w:rPr>
          <w:rFonts w:hint="eastAsia"/>
        </w:rPr>
        <w:t>中心将是增值税纳税人</w:t>
      </w:r>
      <w:r>
        <w:rPr>
          <w:rFonts w:hint="eastAsia"/>
        </w:rPr>
        <w:t>的</w:t>
      </w:r>
      <w:r w:rsidRPr="006D1F44">
        <w:rPr>
          <w:rFonts w:hint="eastAsia"/>
        </w:rPr>
        <w:t>海关仓库</w:t>
      </w:r>
      <w:r w:rsidR="003F5CE5">
        <w:rPr>
          <w:rFonts w:hint="eastAsia"/>
        </w:rPr>
        <w:t>；</w:t>
      </w:r>
    </w:p>
    <w:p w:rsidR="00B8692C" w:rsidRPr="006D1F44" w:rsidRDefault="00B8692C" w:rsidP="00B8692C">
      <w:pPr>
        <w:ind w:left="420" w:firstLineChars="0" w:firstLine="0"/>
      </w:pPr>
      <w:r>
        <w:rPr>
          <w:rFonts w:hint="eastAsia"/>
        </w:rPr>
        <w:t>（</w:t>
      </w:r>
      <w:r>
        <w:rPr>
          <w:rFonts w:hint="eastAsia"/>
        </w:rPr>
        <w:t>3</w:t>
      </w:r>
      <w:r>
        <w:rPr>
          <w:rFonts w:hint="eastAsia"/>
        </w:rPr>
        <w:t>）</w:t>
      </w:r>
      <w:r w:rsidRPr="006D1F44">
        <w:rPr>
          <w:rFonts w:hint="eastAsia"/>
        </w:rPr>
        <w:t>只有国外总部拥有的产品才能储存在该物流中心</w:t>
      </w:r>
      <w:r w:rsidR="003F5CE5">
        <w:rPr>
          <w:rFonts w:hint="eastAsia"/>
        </w:rPr>
        <w:t>；</w:t>
      </w:r>
    </w:p>
    <w:p w:rsidR="00B8692C" w:rsidRPr="006D1F44" w:rsidRDefault="00B8692C" w:rsidP="00B8692C">
      <w:pPr>
        <w:ind w:left="420" w:firstLineChars="0" w:firstLine="0"/>
      </w:pPr>
      <w:r>
        <w:rPr>
          <w:rFonts w:hint="eastAsia"/>
        </w:rPr>
        <w:t>（</w:t>
      </w:r>
      <w:r>
        <w:rPr>
          <w:rFonts w:hint="eastAsia"/>
        </w:rPr>
        <w:t>4</w:t>
      </w:r>
      <w:r>
        <w:rPr>
          <w:rFonts w:hint="eastAsia"/>
        </w:rPr>
        <w:t>）</w:t>
      </w:r>
      <w:r w:rsidRPr="006D1F44">
        <w:rPr>
          <w:rFonts w:hint="eastAsia"/>
        </w:rPr>
        <w:t>将会进行谈判，并且产品的销售协议将由外国总部在意大利境外完成，不涉及意大利子公司或者物流中心</w:t>
      </w:r>
      <w:r w:rsidR="003F5CE5">
        <w:rPr>
          <w:rFonts w:hint="eastAsia"/>
        </w:rPr>
        <w:t>。</w:t>
      </w:r>
    </w:p>
    <w:p w:rsidR="00B8692C" w:rsidRPr="006D1F44" w:rsidRDefault="00B8692C" w:rsidP="00B8692C">
      <w:pPr>
        <w:ind w:firstLine="480"/>
      </w:pPr>
      <w:r w:rsidRPr="006D1F44">
        <w:rPr>
          <w:rFonts w:hint="eastAsia"/>
        </w:rPr>
        <w:t>意大利税务局要求确认，该中心不会代表外国总部在意大利境内的常设机构，如意大利所得税法第</w:t>
      </w:r>
      <w:r w:rsidRPr="006D1F44">
        <w:rPr>
          <w:rFonts w:hint="eastAsia"/>
        </w:rPr>
        <w:t>162</w:t>
      </w:r>
      <w:r w:rsidRPr="006D1F44">
        <w:rPr>
          <w:rFonts w:hint="eastAsia"/>
        </w:rPr>
        <w:t>条和意大利与总部所在国家之间的双重征税协定的第</w:t>
      </w:r>
      <w:r w:rsidRPr="006D1F44">
        <w:rPr>
          <w:rFonts w:hint="eastAsia"/>
        </w:rPr>
        <w:t>5</w:t>
      </w:r>
      <w:r w:rsidRPr="006D1F44">
        <w:rPr>
          <w:rFonts w:hint="eastAsia"/>
        </w:rPr>
        <w:t>条“</w:t>
      </w:r>
      <w:r w:rsidRPr="006D1F44">
        <w:rPr>
          <w:rFonts w:hint="eastAsia"/>
        </w:rPr>
        <w:t>DTA</w:t>
      </w:r>
      <w:r w:rsidRPr="006D1F44">
        <w:rPr>
          <w:rFonts w:hint="eastAsia"/>
        </w:rPr>
        <w:t>”。</w:t>
      </w:r>
    </w:p>
    <w:p w:rsidR="00B8692C" w:rsidRPr="006D1F44" w:rsidRDefault="00B8692C" w:rsidP="00B8692C">
      <w:pPr>
        <w:ind w:firstLine="480"/>
      </w:pPr>
      <w:r w:rsidRPr="006D1F44">
        <w:rPr>
          <w:rFonts w:hint="eastAsia"/>
        </w:rPr>
        <w:t>意大利税务局援引经合组织模式第五条及其评注，明确指出如果符合下列条件，外国总部的物流中心（一般是处理全球分销集团产品的实体）将不会成为外国总部在意大利的常设机构。</w:t>
      </w:r>
    </w:p>
    <w:p w:rsidR="00B8692C" w:rsidRPr="006D1F44" w:rsidRDefault="00B8692C" w:rsidP="00B8692C">
      <w:pPr>
        <w:ind w:left="420" w:firstLineChars="0" w:firstLine="0"/>
      </w:pPr>
      <w:r>
        <w:rPr>
          <w:rFonts w:hint="eastAsia"/>
        </w:rPr>
        <w:t>（</w:t>
      </w:r>
      <w:r>
        <w:rPr>
          <w:rFonts w:hint="eastAsia"/>
        </w:rPr>
        <w:t>1</w:t>
      </w:r>
      <w:r>
        <w:rPr>
          <w:rFonts w:hint="eastAsia"/>
        </w:rPr>
        <w:t>）</w:t>
      </w:r>
      <w:r w:rsidRPr="006D1F44">
        <w:rPr>
          <w:rFonts w:hint="eastAsia"/>
        </w:rPr>
        <w:t>只有外国总部的产品存放在物流中心，包括意大利子公司在内的其他企业都没有产品存放在该物流中心。</w:t>
      </w:r>
    </w:p>
    <w:p w:rsidR="00B8692C" w:rsidRPr="006D1F44" w:rsidRDefault="00B8692C" w:rsidP="00B8692C">
      <w:pPr>
        <w:ind w:left="420" w:firstLineChars="0" w:firstLine="0"/>
      </w:pPr>
      <w:r>
        <w:rPr>
          <w:rFonts w:hint="eastAsia"/>
        </w:rPr>
        <w:t>（</w:t>
      </w:r>
      <w:r>
        <w:rPr>
          <w:rFonts w:hint="eastAsia"/>
        </w:rPr>
        <w:t>2</w:t>
      </w:r>
      <w:r>
        <w:rPr>
          <w:rFonts w:hint="eastAsia"/>
        </w:rPr>
        <w:t>）</w:t>
      </w:r>
      <w:r w:rsidRPr="006D1F44">
        <w:rPr>
          <w:rFonts w:hint="eastAsia"/>
        </w:rPr>
        <w:t>外国总部仅仅是将该物流中心作为筹备和进行辅助活动的场所（</w:t>
      </w:r>
      <w:r w:rsidRPr="006D1F44">
        <w:rPr>
          <w:rFonts w:hint="eastAsia"/>
        </w:rPr>
        <w:t>DTA</w:t>
      </w:r>
      <w:r w:rsidRPr="006D1F44">
        <w:rPr>
          <w:rFonts w:hint="eastAsia"/>
        </w:rPr>
        <w:t>的第</w:t>
      </w:r>
      <w:r w:rsidRPr="006D1F44">
        <w:rPr>
          <w:rFonts w:hint="eastAsia"/>
        </w:rPr>
        <w:t>5</w:t>
      </w:r>
      <w:r w:rsidRPr="006D1F44">
        <w:rPr>
          <w:rFonts w:hint="eastAsia"/>
        </w:rPr>
        <w:t>（</w:t>
      </w:r>
      <w:r w:rsidRPr="006D1F44">
        <w:rPr>
          <w:rFonts w:hint="eastAsia"/>
        </w:rPr>
        <w:t>3</w:t>
      </w:r>
      <w:r w:rsidRPr="006D1F44">
        <w:rPr>
          <w:rFonts w:hint="eastAsia"/>
        </w:rPr>
        <w:t>）条款），例如：存储、展示或者传递自己的商品或者货物，而并不用于其他活动，比如搜集订单或者作为销售中心。</w:t>
      </w:r>
    </w:p>
    <w:p w:rsidR="00B8692C" w:rsidRPr="006D1F44" w:rsidRDefault="00B8692C" w:rsidP="00B8692C">
      <w:pPr>
        <w:ind w:firstLine="480"/>
      </w:pPr>
      <w:r w:rsidRPr="006D1F44">
        <w:rPr>
          <w:rFonts w:hint="eastAsia"/>
        </w:rPr>
        <w:t>此外，如果没有一个意大利人（除了具有独立地位</w:t>
      </w:r>
      <w:r>
        <w:rPr>
          <w:rFonts w:hint="eastAsia"/>
        </w:rPr>
        <w:t>并且在正常业务中有自己事业</w:t>
      </w:r>
      <w:r w:rsidRPr="006D1F44">
        <w:rPr>
          <w:rFonts w:hint="eastAsia"/>
        </w:rPr>
        <w:t>的代理人）有权以外国企业的名义签订合同，或者有权利用第三方去约束和代表外国企业，那么该中心不能作为外国总部的常设机构。</w:t>
      </w:r>
    </w:p>
    <w:p w:rsidR="00B8692C" w:rsidRPr="006D1F44" w:rsidRDefault="00B8692C" w:rsidP="00B8692C">
      <w:pPr>
        <w:pStyle w:val="a3"/>
      </w:pPr>
      <w:r>
        <w:rPr>
          <w:rFonts w:hint="eastAsia"/>
        </w:rPr>
        <w:t>8.1.2</w:t>
      </w:r>
      <w:r>
        <w:t xml:space="preserve"> </w:t>
      </w:r>
      <w:r w:rsidRPr="006D1F44">
        <w:rPr>
          <w:rFonts w:hint="eastAsia"/>
        </w:rPr>
        <w:t>评价</w:t>
      </w:r>
      <w:r w:rsidRPr="006D1F44">
        <w:rPr>
          <w:rFonts w:hint="eastAsia"/>
          <w:vertAlign w:val="superscript"/>
        </w:rPr>
        <w:footnoteReference w:id="29"/>
      </w:r>
    </w:p>
    <w:p w:rsidR="00B8692C" w:rsidRPr="006D1F44" w:rsidRDefault="00B8692C" w:rsidP="00B8692C">
      <w:pPr>
        <w:ind w:firstLine="480"/>
      </w:pPr>
      <w:r w:rsidRPr="006D1F44">
        <w:rPr>
          <w:rFonts w:hint="eastAsia"/>
        </w:rPr>
        <w:t>意大利税务局首次对实物投资做出裁决</w:t>
      </w:r>
      <w:r w:rsidRPr="006D1F44">
        <w:rPr>
          <w:rFonts w:hint="eastAsia"/>
          <w:vertAlign w:val="superscript"/>
        </w:rPr>
        <w:footnoteReference w:id="30"/>
      </w:r>
      <w:r w:rsidRPr="006D1F44">
        <w:rPr>
          <w:rFonts w:hint="eastAsia"/>
        </w:rPr>
        <w:t>，澄清了类似于物流中心的常设机构的定义。并就在意大利投资给出了一些指导意见或者说是裁决，对于类似于“物流中心”（一般是处理全球分销集团产品的实体）的机构，明确了常设机构（</w:t>
      </w:r>
      <w:r w:rsidRPr="006D1F44">
        <w:rPr>
          <w:rFonts w:hint="eastAsia"/>
        </w:rPr>
        <w:t>PE</w:t>
      </w:r>
      <w:r w:rsidRPr="006D1F44">
        <w:rPr>
          <w:rFonts w:hint="eastAsia"/>
        </w:rPr>
        <w:t>）的定义。</w:t>
      </w:r>
    </w:p>
    <w:p w:rsidR="00B8692C" w:rsidRPr="006D1F44" w:rsidRDefault="00B8692C" w:rsidP="00B8692C">
      <w:pPr>
        <w:ind w:firstLine="480"/>
      </w:pPr>
      <w:r w:rsidRPr="006D1F44">
        <w:rPr>
          <w:rFonts w:hint="eastAsia"/>
        </w:rPr>
        <w:t>在这项裁决中，意大利税务局没有援引</w:t>
      </w:r>
      <w:r w:rsidRPr="006D1F44">
        <w:rPr>
          <w:rFonts w:hint="eastAsia"/>
        </w:rPr>
        <w:t>2015</w:t>
      </w:r>
      <w:r w:rsidRPr="006D1F44">
        <w:rPr>
          <w:rFonts w:hint="eastAsia"/>
        </w:rPr>
        <w:t>年</w:t>
      </w:r>
      <w:r w:rsidRPr="006D1F44">
        <w:rPr>
          <w:rFonts w:hint="eastAsia"/>
        </w:rPr>
        <w:t>10</w:t>
      </w:r>
      <w:r w:rsidRPr="006D1F44">
        <w:rPr>
          <w:rFonts w:hint="eastAsia"/>
        </w:rPr>
        <w:t>月</w:t>
      </w:r>
      <w:r w:rsidRPr="006D1F44">
        <w:rPr>
          <w:rFonts w:hint="eastAsia"/>
        </w:rPr>
        <w:t>5</w:t>
      </w:r>
      <w:r w:rsidRPr="006D1F44">
        <w:rPr>
          <w:rFonts w:hint="eastAsia"/>
        </w:rPr>
        <w:t>日经合组织</w:t>
      </w:r>
      <w:r w:rsidRPr="006D1F44">
        <w:rPr>
          <w:rFonts w:hint="eastAsia"/>
        </w:rPr>
        <w:t>BEPS</w:t>
      </w:r>
      <w:r w:rsidRPr="006D1F44">
        <w:rPr>
          <w:rFonts w:hint="eastAsia"/>
        </w:rPr>
        <w:t>原则最终报告里的行动</w:t>
      </w:r>
      <w:r w:rsidRPr="006D1F44">
        <w:rPr>
          <w:rFonts w:hint="eastAsia"/>
        </w:rPr>
        <w:t>7</w:t>
      </w:r>
      <w:r w:rsidRPr="006D1F44">
        <w:rPr>
          <w:rFonts w:hint="eastAsia"/>
          <w:vertAlign w:val="superscript"/>
        </w:rPr>
        <w:footnoteReference w:id="31"/>
      </w:r>
      <w:r w:rsidRPr="006D1F44">
        <w:rPr>
          <w:rFonts w:hint="eastAsia"/>
        </w:rPr>
        <w:t>，比如说纳税人必须表明物流中心进行的活动是准备性或者辅助性的，如果不是准备性或者辅助性的，比如说企业设置的仓库与企业自</w:t>
      </w:r>
      <w:r w:rsidRPr="006D1F44">
        <w:rPr>
          <w:rFonts w:hint="eastAsia"/>
        </w:rPr>
        <w:lastRenderedPageBreak/>
        <w:t>身规模相比大很多</w:t>
      </w:r>
      <w:r w:rsidRPr="006D1F44">
        <w:rPr>
          <w:rFonts w:hint="eastAsia"/>
          <w:vertAlign w:val="superscript"/>
        </w:rPr>
        <w:footnoteReference w:id="32"/>
      </w:r>
      <w:r w:rsidRPr="006D1F44">
        <w:rPr>
          <w:rFonts w:hint="eastAsia"/>
        </w:rPr>
        <w:t>。意大利税务局没有引用</w:t>
      </w:r>
      <w:r w:rsidRPr="006D1F44">
        <w:rPr>
          <w:rFonts w:hint="eastAsia"/>
        </w:rPr>
        <w:t>BEPS</w:t>
      </w:r>
      <w:r w:rsidRPr="006D1F44">
        <w:rPr>
          <w:rFonts w:hint="eastAsia"/>
        </w:rPr>
        <w:t>原则是出乎意料的，因为意大利在其他情况下已经表示支持</w:t>
      </w:r>
      <w:r w:rsidRPr="006D1F44">
        <w:rPr>
          <w:rFonts w:hint="eastAsia"/>
        </w:rPr>
        <w:t>BEPS</w:t>
      </w:r>
      <w:r w:rsidRPr="006D1F44">
        <w:rPr>
          <w:rFonts w:hint="eastAsia"/>
        </w:rPr>
        <w:t>计划</w:t>
      </w:r>
      <w:r w:rsidRPr="006D1F44">
        <w:rPr>
          <w:rFonts w:hint="eastAsia"/>
          <w:vertAlign w:val="superscript"/>
        </w:rPr>
        <w:footnoteReference w:id="33"/>
      </w:r>
      <w:r w:rsidRPr="006D1F44">
        <w:rPr>
          <w:rFonts w:hint="eastAsia"/>
        </w:rPr>
        <w:t>，并在</w:t>
      </w:r>
      <w:r w:rsidRPr="006D1F44">
        <w:rPr>
          <w:rFonts w:hint="eastAsia"/>
        </w:rPr>
        <w:t>2016</w:t>
      </w:r>
      <w:r w:rsidRPr="006D1F44">
        <w:rPr>
          <w:rFonts w:hint="eastAsia"/>
        </w:rPr>
        <w:t>年</w:t>
      </w:r>
      <w:r w:rsidRPr="006D1F44">
        <w:rPr>
          <w:rFonts w:hint="eastAsia"/>
        </w:rPr>
        <w:t>11</w:t>
      </w:r>
      <w:r w:rsidRPr="006D1F44">
        <w:rPr>
          <w:rFonts w:hint="eastAsia"/>
        </w:rPr>
        <w:t>月</w:t>
      </w:r>
      <w:r w:rsidRPr="006D1F44">
        <w:rPr>
          <w:rFonts w:hint="eastAsia"/>
        </w:rPr>
        <w:t>24</w:t>
      </w:r>
      <w:r w:rsidRPr="006D1F44">
        <w:rPr>
          <w:rFonts w:hint="eastAsia"/>
        </w:rPr>
        <w:t>日同意经合组织多边公约的相关文书，用以实施双重征税协议中的</w:t>
      </w:r>
      <w:r w:rsidRPr="006D1F44">
        <w:rPr>
          <w:rFonts w:hint="eastAsia"/>
        </w:rPr>
        <w:t>BEPS</w:t>
      </w:r>
      <w:r w:rsidRPr="006D1F44">
        <w:rPr>
          <w:rFonts w:hint="eastAsia"/>
        </w:rPr>
        <w:t>一揽子计划</w:t>
      </w:r>
      <w:r w:rsidRPr="006D1F44">
        <w:rPr>
          <w:rFonts w:hint="eastAsia"/>
          <w:vertAlign w:val="superscript"/>
        </w:rPr>
        <w:footnoteReference w:id="34"/>
      </w:r>
      <w:r w:rsidRPr="006D1F44">
        <w:rPr>
          <w:rFonts w:hint="eastAsia"/>
        </w:rPr>
        <w:t>。</w:t>
      </w:r>
    </w:p>
    <w:p w:rsidR="00B8692C" w:rsidRPr="006D1F44" w:rsidRDefault="00B8692C" w:rsidP="00B8692C">
      <w:pPr>
        <w:pStyle w:val="2"/>
      </w:pPr>
      <w:bookmarkStart w:id="21" w:name="_Toc484380943"/>
      <w:r>
        <w:rPr>
          <w:rFonts w:hint="eastAsia"/>
        </w:rPr>
        <w:t>8</w:t>
      </w:r>
      <w:r w:rsidRPr="006D1F44">
        <w:rPr>
          <w:rFonts w:hint="eastAsia"/>
        </w:rPr>
        <w:t xml:space="preserve">.2  </w:t>
      </w:r>
      <w:r w:rsidRPr="006D1F44">
        <w:rPr>
          <w:rFonts w:hint="eastAsia"/>
        </w:rPr>
        <w:t>增值税电子提交方式的变革</w:t>
      </w:r>
      <w:bookmarkEnd w:id="21"/>
    </w:p>
    <w:p w:rsidR="00B8692C" w:rsidRPr="006D1F44" w:rsidRDefault="00B8692C" w:rsidP="00B8692C">
      <w:pPr>
        <w:pStyle w:val="a3"/>
      </w:pPr>
      <w:r>
        <w:rPr>
          <w:rFonts w:hint="eastAsia"/>
        </w:rPr>
        <w:t>8.2.1</w:t>
      </w:r>
      <w:r>
        <w:t xml:space="preserve"> </w:t>
      </w:r>
      <w:r w:rsidRPr="006D1F44">
        <w:rPr>
          <w:rFonts w:hint="eastAsia"/>
        </w:rPr>
        <w:t>内容</w:t>
      </w:r>
    </w:p>
    <w:p w:rsidR="00B8692C" w:rsidRPr="006D1F44" w:rsidRDefault="00B8692C" w:rsidP="00B8692C">
      <w:pPr>
        <w:ind w:firstLine="480"/>
      </w:pPr>
      <w:r w:rsidRPr="006D1F44">
        <w:rPr>
          <w:rFonts w:hint="eastAsia"/>
        </w:rPr>
        <w:t>到</w:t>
      </w:r>
      <w:r w:rsidRPr="006D1F44">
        <w:rPr>
          <w:rFonts w:hint="eastAsia"/>
        </w:rPr>
        <w:t>2017</w:t>
      </w:r>
      <w:r w:rsidRPr="006D1F44">
        <w:rPr>
          <w:rFonts w:hint="eastAsia"/>
        </w:rPr>
        <w:t>年</w:t>
      </w:r>
      <w:r w:rsidRPr="006D1F44">
        <w:rPr>
          <w:rFonts w:hint="eastAsia"/>
        </w:rPr>
        <w:t>3</w:t>
      </w:r>
      <w:r w:rsidRPr="006D1F44">
        <w:rPr>
          <w:rFonts w:hint="eastAsia"/>
        </w:rPr>
        <w:t>月</w:t>
      </w:r>
      <w:r w:rsidRPr="006D1F44">
        <w:rPr>
          <w:rFonts w:hint="eastAsia"/>
        </w:rPr>
        <w:t>31</w:t>
      </w:r>
      <w:r w:rsidRPr="006D1F44">
        <w:rPr>
          <w:rFonts w:hint="eastAsia"/>
        </w:rPr>
        <w:t>日，意大利增值税纳税人（无论是否是在意大利成立的）可以选择提交增值税电子发票和</w:t>
      </w:r>
      <w:r w:rsidRPr="006D1F44">
        <w:rPr>
          <w:rFonts w:hint="eastAsia"/>
        </w:rPr>
        <w:t>/</w:t>
      </w:r>
      <w:r w:rsidRPr="006D1F44">
        <w:rPr>
          <w:rFonts w:hint="eastAsia"/>
        </w:rPr>
        <w:t>或将其日常款项转交意大利税务机关。</w:t>
      </w:r>
    </w:p>
    <w:p w:rsidR="00B8692C" w:rsidRPr="006D1F44" w:rsidRDefault="00B8692C" w:rsidP="00B8692C">
      <w:pPr>
        <w:pStyle w:val="a5"/>
      </w:pPr>
      <w:r>
        <w:rPr>
          <w:rFonts w:hint="eastAsia"/>
        </w:rPr>
        <w:t>8.2.1.1</w:t>
      </w:r>
      <w:r>
        <w:t xml:space="preserve"> </w:t>
      </w:r>
      <w:r w:rsidRPr="006D1F44">
        <w:rPr>
          <w:rFonts w:hint="eastAsia"/>
        </w:rPr>
        <w:t>法令第一条—每个季度要向税务机关电子提交增值税发票的发出、接收和预定详情</w:t>
      </w:r>
    </w:p>
    <w:p w:rsidR="00B8692C" w:rsidRPr="006D1F44" w:rsidRDefault="00B8692C" w:rsidP="00B8692C">
      <w:pPr>
        <w:ind w:firstLine="480"/>
      </w:pPr>
      <w:r w:rsidRPr="006D1F44">
        <w:rPr>
          <w:rFonts w:hint="eastAsia"/>
        </w:rPr>
        <w:t>根据</w:t>
      </w:r>
      <w:r w:rsidRPr="006D1F44">
        <w:rPr>
          <w:rFonts w:hint="eastAsia"/>
        </w:rPr>
        <w:t>2015</w:t>
      </w:r>
      <w:r w:rsidRPr="006D1F44">
        <w:rPr>
          <w:rFonts w:hint="eastAsia"/>
        </w:rPr>
        <w:t>年</w:t>
      </w:r>
      <w:r w:rsidRPr="006D1F44">
        <w:rPr>
          <w:rFonts w:hint="eastAsia"/>
        </w:rPr>
        <w:t>8</w:t>
      </w:r>
      <w:r w:rsidRPr="006D1F44">
        <w:rPr>
          <w:rFonts w:hint="eastAsia"/>
        </w:rPr>
        <w:t>月</w:t>
      </w:r>
      <w:r w:rsidRPr="006D1F44">
        <w:rPr>
          <w:rFonts w:hint="eastAsia"/>
        </w:rPr>
        <w:t>5</w:t>
      </w:r>
      <w:r w:rsidRPr="006D1F44">
        <w:rPr>
          <w:rFonts w:hint="eastAsia"/>
        </w:rPr>
        <w:t>日第</w:t>
      </w:r>
      <w:r w:rsidRPr="006D1F44">
        <w:rPr>
          <w:rFonts w:hint="eastAsia"/>
        </w:rPr>
        <w:t>127</w:t>
      </w:r>
      <w:r w:rsidRPr="006D1F44">
        <w:rPr>
          <w:rFonts w:hint="eastAsia"/>
        </w:rPr>
        <w:t>号立法法令的第</w:t>
      </w:r>
      <w:r w:rsidRPr="006D1F44">
        <w:rPr>
          <w:rFonts w:hint="eastAsia"/>
        </w:rPr>
        <w:t>1</w:t>
      </w:r>
      <w:r w:rsidRPr="006D1F44">
        <w:rPr>
          <w:rFonts w:hint="eastAsia"/>
        </w:rPr>
        <w:t>（</w:t>
      </w:r>
      <w:r w:rsidRPr="006D1F44">
        <w:rPr>
          <w:rFonts w:hint="eastAsia"/>
        </w:rPr>
        <w:t>3</w:t>
      </w:r>
      <w:r w:rsidRPr="006D1F44">
        <w:rPr>
          <w:rFonts w:hint="eastAsia"/>
        </w:rPr>
        <w:t>）条，增值税纳税人可以选择电子提交增值税发票发放、接收和预定详情，包括相关的信用卡</w:t>
      </w:r>
      <w:r>
        <w:rPr>
          <w:rFonts w:hint="eastAsia"/>
        </w:rPr>
        <w:t>或</w:t>
      </w:r>
      <w:r w:rsidRPr="006D1F44">
        <w:rPr>
          <w:rFonts w:hint="eastAsia"/>
        </w:rPr>
        <w:t>借记票据和海关单。</w:t>
      </w:r>
    </w:p>
    <w:p w:rsidR="00B8692C" w:rsidRPr="006D1F44" w:rsidRDefault="00B8692C" w:rsidP="00B8692C">
      <w:pPr>
        <w:ind w:firstLine="480"/>
      </w:pPr>
      <w:r w:rsidRPr="006D1F44">
        <w:rPr>
          <w:rFonts w:hint="eastAsia"/>
        </w:rPr>
        <w:t>2017</w:t>
      </w:r>
      <w:r w:rsidRPr="006D1F44">
        <w:rPr>
          <w:rFonts w:hint="eastAsia"/>
        </w:rPr>
        <w:t>年的选择期限到</w:t>
      </w:r>
      <w:r w:rsidRPr="006D1F44">
        <w:rPr>
          <w:rFonts w:hint="eastAsia"/>
        </w:rPr>
        <w:t>2017</w:t>
      </w:r>
      <w:r w:rsidRPr="006D1F44">
        <w:rPr>
          <w:rFonts w:hint="eastAsia"/>
        </w:rPr>
        <w:t>年</w:t>
      </w:r>
      <w:r w:rsidRPr="006D1F44">
        <w:rPr>
          <w:rFonts w:hint="eastAsia"/>
        </w:rPr>
        <w:t>3</w:t>
      </w:r>
      <w:r w:rsidRPr="006D1F44">
        <w:rPr>
          <w:rFonts w:hint="eastAsia"/>
        </w:rPr>
        <w:t>月</w:t>
      </w:r>
      <w:r w:rsidRPr="006D1F44">
        <w:rPr>
          <w:rFonts w:hint="eastAsia"/>
        </w:rPr>
        <w:t>31</w:t>
      </w:r>
      <w:r w:rsidRPr="006D1F44">
        <w:rPr>
          <w:rFonts w:hint="eastAsia"/>
        </w:rPr>
        <w:t>日截止（申请者必须在意大利税务局网站上电子提交增值税发票）。选择权必须是在第一次电子提交的前一年的</w:t>
      </w:r>
      <w:r w:rsidRPr="006D1F44">
        <w:rPr>
          <w:rFonts w:hint="eastAsia"/>
        </w:rPr>
        <w:t>12</w:t>
      </w:r>
      <w:r w:rsidRPr="006D1F44">
        <w:rPr>
          <w:rFonts w:hint="eastAsia"/>
        </w:rPr>
        <w:t>月</w:t>
      </w:r>
      <w:r w:rsidRPr="006D1F44">
        <w:rPr>
          <w:rFonts w:hint="eastAsia"/>
        </w:rPr>
        <w:t>31</w:t>
      </w:r>
      <w:r w:rsidRPr="006D1F44">
        <w:rPr>
          <w:rFonts w:hint="eastAsia"/>
        </w:rPr>
        <w:t>日之前（也就是</w:t>
      </w:r>
      <w:r>
        <w:rPr>
          <w:rFonts w:hint="eastAsia"/>
        </w:rPr>
        <w:t>2</w:t>
      </w:r>
      <w:r w:rsidRPr="006D1F44">
        <w:rPr>
          <w:rFonts w:hint="eastAsia"/>
        </w:rPr>
        <w:t>018</w:t>
      </w:r>
      <w:r w:rsidRPr="006D1F44">
        <w:rPr>
          <w:rFonts w:hint="eastAsia"/>
        </w:rPr>
        <w:t>财年的截止日期是</w:t>
      </w:r>
      <w:r w:rsidRPr="006D1F44">
        <w:rPr>
          <w:rFonts w:hint="eastAsia"/>
        </w:rPr>
        <w:t>2017</w:t>
      </w:r>
      <w:r w:rsidRPr="006D1F44">
        <w:rPr>
          <w:rFonts w:hint="eastAsia"/>
        </w:rPr>
        <w:t>年</w:t>
      </w:r>
      <w:r w:rsidRPr="006D1F44">
        <w:rPr>
          <w:rFonts w:hint="eastAsia"/>
        </w:rPr>
        <w:t>12</w:t>
      </w:r>
      <w:r w:rsidRPr="006D1F44">
        <w:rPr>
          <w:rFonts w:hint="eastAsia"/>
        </w:rPr>
        <w:t>月</w:t>
      </w:r>
      <w:r w:rsidRPr="006D1F44">
        <w:rPr>
          <w:rFonts w:hint="eastAsia"/>
        </w:rPr>
        <w:t>31</w:t>
      </w:r>
      <w:r w:rsidRPr="006D1F44">
        <w:rPr>
          <w:rFonts w:hint="eastAsia"/>
        </w:rPr>
        <w:t>日）。</w:t>
      </w:r>
    </w:p>
    <w:p w:rsidR="00B8692C" w:rsidRPr="006D1F44" w:rsidRDefault="00B8692C" w:rsidP="00B8692C">
      <w:pPr>
        <w:ind w:firstLine="480"/>
      </w:pPr>
      <w:r w:rsidRPr="006D1F44">
        <w:rPr>
          <w:rFonts w:hint="eastAsia"/>
        </w:rPr>
        <w:t>这项措施一旦实施，增值税详情应该在季度结束后的第二个月的最后一天前以电子形式提交：</w:t>
      </w:r>
    </w:p>
    <w:p w:rsidR="00B8692C" w:rsidRPr="006D1F44" w:rsidRDefault="00B8692C" w:rsidP="00B8692C">
      <w:pPr>
        <w:ind w:firstLine="480"/>
      </w:pPr>
      <w:r w:rsidRPr="006D1F44">
        <w:rPr>
          <w:rFonts w:hint="eastAsia"/>
        </w:rPr>
        <w:t>第一季度的应在</w:t>
      </w:r>
      <w:r w:rsidRPr="006D1F44">
        <w:rPr>
          <w:rFonts w:hint="eastAsia"/>
        </w:rPr>
        <w:t>5</w:t>
      </w:r>
      <w:r w:rsidRPr="006D1F44">
        <w:rPr>
          <w:rFonts w:hint="eastAsia"/>
        </w:rPr>
        <w:t>月</w:t>
      </w:r>
      <w:r w:rsidRPr="006D1F44">
        <w:rPr>
          <w:rFonts w:hint="eastAsia"/>
        </w:rPr>
        <w:t>31</w:t>
      </w:r>
      <w:r w:rsidRPr="006D1F44">
        <w:rPr>
          <w:rFonts w:hint="eastAsia"/>
        </w:rPr>
        <w:t>日前提交；</w:t>
      </w:r>
    </w:p>
    <w:p w:rsidR="00B8692C" w:rsidRPr="006D1F44" w:rsidRDefault="00B8692C" w:rsidP="00B8692C">
      <w:pPr>
        <w:ind w:firstLine="480"/>
      </w:pPr>
      <w:r w:rsidRPr="006D1F44">
        <w:rPr>
          <w:rFonts w:hint="eastAsia"/>
        </w:rPr>
        <w:t>第二季度的应在</w:t>
      </w:r>
      <w:r w:rsidRPr="006D1F44">
        <w:rPr>
          <w:rFonts w:hint="eastAsia"/>
        </w:rPr>
        <w:t>8</w:t>
      </w:r>
      <w:r w:rsidRPr="006D1F44">
        <w:rPr>
          <w:rFonts w:hint="eastAsia"/>
        </w:rPr>
        <w:t>月</w:t>
      </w:r>
      <w:r w:rsidRPr="006D1F44">
        <w:rPr>
          <w:rFonts w:hint="eastAsia"/>
        </w:rPr>
        <w:t>31</w:t>
      </w:r>
      <w:r w:rsidRPr="006D1F44">
        <w:rPr>
          <w:rFonts w:hint="eastAsia"/>
        </w:rPr>
        <w:t>日前提交；</w:t>
      </w:r>
    </w:p>
    <w:p w:rsidR="00B8692C" w:rsidRPr="006D1F44" w:rsidRDefault="00B8692C" w:rsidP="00B8692C">
      <w:pPr>
        <w:ind w:firstLine="480"/>
      </w:pPr>
      <w:r w:rsidRPr="006D1F44">
        <w:rPr>
          <w:rFonts w:hint="eastAsia"/>
        </w:rPr>
        <w:t>第三季度的应在</w:t>
      </w:r>
      <w:r w:rsidRPr="006D1F44">
        <w:rPr>
          <w:rFonts w:hint="eastAsia"/>
        </w:rPr>
        <w:t>11</w:t>
      </w:r>
      <w:r w:rsidRPr="006D1F44">
        <w:rPr>
          <w:rFonts w:hint="eastAsia"/>
        </w:rPr>
        <w:t>月</w:t>
      </w:r>
      <w:r w:rsidRPr="006D1F44">
        <w:rPr>
          <w:rFonts w:hint="eastAsia"/>
        </w:rPr>
        <w:t>30</w:t>
      </w:r>
      <w:r w:rsidRPr="006D1F44">
        <w:rPr>
          <w:rFonts w:hint="eastAsia"/>
        </w:rPr>
        <w:t>日前提交；</w:t>
      </w:r>
    </w:p>
    <w:p w:rsidR="00B8692C" w:rsidRPr="006D1F44" w:rsidRDefault="00B8692C" w:rsidP="00B8692C">
      <w:pPr>
        <w:ind w:firstLine="480"/>
      </w:pPr>
      <w:r w:rsidRPr="006D1F44">
        <w:rPr>
          <w:rFonts w:hint="eastAsia"/>
        </w:rPr>
        <w:t>第四季度的应在</w:t>
      </w:r>
      <w:r w:rsidRPr="006D1F44">
        <w:rPr>
          <w:rFonts w:hint="eastAsia"/>
        </w:rPr>
        <w:t>2</w:t>
      </w:r>
      <w:r w:rsidRPr="006D1F44">
        <w:rPr>
          <w:rFonts w:hint="eastAsia"/>
        </w:rPr>
        <w:t>月</w:t>
      </w:r>
      <w:r w:rsidRPr="006D1F44">
        <w:rPr>
          <w:rFonts w:hint="eastAsia"/>
        </w:rPr>
        <w:t>28</w:t>
      </w:r>
      <w:r w:rsidRPr="006D1F44">
        <w:rPr>
          <w:rFonts w:hint="eastAsia"/>
        </w:rPr>
        <w:t>日前提交。</w:t>
      </w:r>
    </w:p>
    <w:p w:rsidR="00B8692C" w:rsidRPr="006D1F44" w:rsidRDefault="00B8692C" w:rsidP="00B8692C">
      <w:pPr>
        <w:ind w:firstLine="480"/>
      </w:pPr>
      <w:r w:rsidRPr="006D1F44">
        <w:rPr>
          <w:rFonts w:hint="eastAsia"/>
        </w:rPr>
        <w:t>在截止期限的</w:t>
      </w:r>
      <w:r w:rsidRPr="006D1F44">
        <w:rPr>
          <w:rFonts w:hint="eastAsia"/>
        </w:rPr>
        <w:t>15</w:t>
      </w:r>
      <w:r w:rsidRPr="006D1F44">
        <w:rPr>
          <w:rFonts w:hint="eastAsia"/>
        </w:rPr>
        <w:t>天内，纳税人可以修改本季度已经发送的增值税详情。</w:t>
      </w:r>
    </w:p>
    <w:p w:rsidR="00B8692C" w:rsidRPr="006D1F44" w:rsidRDefault="00B8692C" w:rsidP="00B8692C">
      <w:pPr>
        <w:ind w:firstLine="480"/>
      </w:pPr>
      <w:r w:rsidRPr="006D1F44">
        <w:rPr>
          <w:rFonts w:hint="eastAsia"/>
        </w:rPr>
        <w:t>这一方案的持续时间是</w:t>
      </w:r>
      <w:r w:rsidRPr="006D1F44">
        <w:rPr>
          <w:rFonts w:hint="eastAsia"/>
        </w:rPr>
        <w:t>5</w:t>
      </w:r>
      <w:r w:rsidRPr="006D1F44">
        <w:rPr>
          <w:rFonts w:hint="eastAsia"/>
        </w:rPr>
        <w:t>年，到时候如果没有明确的法令要求撤销，则将自动续期</w:t>
      </w:r>
      <w:r w:rsidRPr="006D1F44">
        <w:rPr>
          <w:rFonts w:hint="eastAsia"/>
        </w:rPr>
        <w:t>5</w:t>
      </w:r>
      <w:r w:rsidRPr="006D1F44">
        <w:rPr>
          <w:rFonts w:hint="eastAsia"/>
        </w:rPr>
        <w:t>年。</w:t>
      </w:r>
    </w:p>
    <w:p w:rsidR="00B8692C" w:rsidRPr="006D1F44" w:rsidRDefault="00B8692C" w:rsidP="00B8692C">
      <w:pPr>
        <w:ind w:firstLine="480"/>
      </w:pPr>
      <w:r w:rsidRPr="006D1F44">
        <w:rPr>
          <w:rFonts w:hint="eastAsia"/>
        </w:rPr>
        <w:t>增值税详情至少应该向税务机关报告以下细节：清晰的各部分数据；发票日期和号码；税基；</w:t>
      </w:r>
      <w:r w:rsidRPr="006D1F44">
        <w:rPr>
          <w:rFonts w:hint="eastAsia"/>
        </w:rPr>
        <w:t>VAT</w:t>
      </w:r>
      <w:r>
        <w:rPr>
          <w:rFonts w:hint="eastAsia"/>
        </w:rPr>
        <w:t>（</w:t>
      </w:r>
      <w:r>
        <w:rPr>
          <w:rFonts w:hint="eastAsia"/>
        </w:rPr>
        <w:t>Value Add Tax</w:t>
      </w:r>
      <w:r>
        <w:rPr>
          <w:rFonts w:hint="eastAsia"/>
        </w:rPr>
        <w:t>，增值税）</w:t>
      </w:r>
      <w:r w:rsidRPr="006D1F44">
        <w:rPr>
          <w:rFonts w:hint="eastAsia"/>
        </w:rPr>
        <w:t>税率；</w:t>
      </w:r>
      <w:r w:rsidRPr="006D1F44">
        <w:rPr>
          <w:rFonts w:hint="eastAsia"/>
        </w:rPr>
        <w:t>VAT</w:t>
      </w:r>
      <w:r w:rsidRPr="006D1F44">
        <w:rPr>
          <w:rFonts w:hint="eastAsia"/>
        </w:rPr>
        <w:t>税额；交易类别。</w:t>
      </w:r>
    </w:p>
    <w:p w:rsidR="00B8692C" w:rsidRPr="006D1F44" w:rsidRDefault="00B8692C" w:rsidP="00B8692C">
      <w:pPr>
        <w:pStyle w:val="a5"/>
      </w:pPr>
      <w:r>
        <w:rPr>
          <w:rFonts w:hint="eastAsia"/>
        </w:rPr>
        <w:t>8.2.1.2</w:t>
      </w:r>
      <w:r>
        <w:t xml:space="preserve"> </w:t>
      </w:r>
      <w:r w:rsidRPr="006D1F44">
        <w:rPr>
          <w:rFonts w:hint="eastAsia"/>
        </w:rPr>
        <w:t>法令第二条—零售商向税务机关电子提交日常款项的详情</w:t>
      </w:r>
    </w:p>
    <w:p w:rsidR="00B8692C" w:rsidRPr="006D1F44" w:rsidRDefault="00B8692C" w:rsidP="00B8692C">
      <w:pPr>
        <w:ind w:firstLine="480"/>
      </w:pPr>
      <w:r w:rsidRPr="006D1F44">
        <w:rPr>
          <w:rFonts w:hint="eastAsia"/>
        </w:rPr>
        <w:lastRenderedPageBreak/>
        <w:t>截至</w:t>
      </w:r>
      <w:r w:rsidRPr="006D1F44">
        <w:rPr>
          <w:rFonts w:hint="eastAsia"/>
        </w:rPr>
        <w:t>2017</w:t>
      </w:r>
      <w:r w:rsidRPr="006D1F44">
        <w:rPr>
          <w:rFonts w:hint="eastAsia"/>
        </w:rPr>
        <w:t>年</w:t>
      </w:r>
      <w:r w:rsidRPr="006D1F44">
        <w:rPr>
          <w:rFonts w:hint="eastAsia"/>
        </w:rPr>
        <w:t>1</w:t>
      </w:r>
      <w:r w:rsidRPr="006D1F44">
        <w:rPr>
          <w:rFonts w:hint="eastAsia"/>
        </w:rPr>
        <w:t>月</w:t>
      </w:r>
      <w:r w:rsidRPr="006D1F44">
        <w:rPr>
          <w:rFonts w:hint="eastAsia"/>
        </w:rPr>
        <w:t>1</w:t>
      </w:r>
      <w:r>
        <w:rPr>
          <w:rFonts w:hint="eastAsia"/>
        </w:rPr>
        <w:t>日，所有的零售商</w:t>
      </w:r>
      <w:r w:rsidRPr="006D1F44">
        <w:rPr>
          <w:rFonts w:hint="eastAsia"/>
        </w:rPr>
        <w:t>根据其商店数量和规模可以选择电子存档并向税务机关报备其日常款项的详情。</w:t>
      </w:r>
    </w:p>
    <w:p w:rsidR="00B8692C" w:rsidRPr="006D1F44" w:rsidRDefault="00B8692C" w:rsidP="00B8692C">
      <w:pPr>
        <w:ind w:firstLine="480"/>
      </w:pPr>
      <w:r w:rsidRPr="006D1F44">
        <w:rPr>
          <w:rFonts w:hint="eastAsia"/>
        </w:rPr>
        <w:t>2017</w:t>
      </w:r>
      <w:r w:rsidRPr="006D1F44">
        <w:rPr>
          <w:rFonts w:hint="eastAsia"/>
        </w:rPr>
        <w:t>财年的选择的截止日期是</w:t>
      </w:r>
      <w:r w:rsidRPr="006D1F44">
        <w:rPr>
          <w:rFonts w:hint="eastAsia"/>
        </w:rPr>
        <w:t>2017</w:t>
      </w:r>
      <w:r w:rsidRPr="006D1F44">
        <w:rPr>
          <w:rFonts w:hint="eastAsia"/>
        </w:rPr>
        <w:t>年</w:t>
      </w:r>
      <w:r w:rsidRPr="006D1F44">
        <w:rPr>
          <w:rFonts w:hint="eastAsia"/>
        </w:rPr>
        <w:t>3</w:t>
      </w:r>
      <w:r w:rsidRPr="006D1F44">
        <w:rPr>
          <w:rFonts w:hint="eastAsia"/>
        </w:rPr>
        <w:t>月</w:t>
      </w:r>
      <w:r w:rsidRPr="006D1F44">
        <w:rPr>
          <w:rFonts w:hint="eastAsia"/>
        </w:rPr>
        <w:t>31</w:t>
      </w:r>
      <w:r w:rsidRPr="006D1F44">
        <w:rPr>
          <w:rFonts w:hint="eastAsia"/>
        </w:rPr>
        <w:t>日。</w:t>
      </w:r>
    </w:p>
    <w:p w:rsidR="00B8692C" w:rsidRPr="006D1F44" w:rsidRDefault="00B8692C" w:rsidP="00B8692C">
      <w:pPr>
        <w:ind w:firstLine="480"/>
      </w:pPr>
      <w:r w:rsidRPr="006D1F44">
        <w:rPr>
          <w:rFonts w:hint="eastAsia"/>
        </w:rPr>
        <w:t>这一选择的持续时间是</w:t>
      </w:r>
      <w:r w:rsidRPr="006D1F44">
        <w:rPr>
          <w:rFonts w:hint="eastAsia"/>
        </w:rPr>
        <w:t>5</w:t>
      </w:r>
      <w:r w:rsidRPr="006D1F44">
        <w:rPr>
          <w:rFonts w:hint="eastAsia"/>
        </w:rPr>
        <w:t>年，到时候如果没有明确的法令要求撤销，则将自动续期</w:t>
      </w:r>
      <w:r w:rsidRPr="006D1F44">
        <w:rPr>
          <w:rFonts w:hint="eastAsia"/>
        </w:rPr>
        <w:t>5</w:t>
      </w:r>
      <w:r w:rsidRPr="006D1F44">
        <w:rPr>
          <w:rFonts w:hint="eastAsia"/>
        </w:rPr>
        <w:t>年。</w:t>
      </w:r>
    </w:p>
    <w:p w:rsidR="00B8692C" w:rsidRPr="006D1F44" w:rsidRDefault="00B8692C" w:rsidP="00B8692C">
      <w:pPr>
        <w:ind w:firstLine="480"/>
      </w:pPr>
      <w:r w:rsidRPr="006D1F44">
        <w:rPr>
          <w:rFonts w:hint="eastAsia"/>
        </w:rPr>
        <w:t>行使这一权利的</w:t>
      </w:r>
      <w:proofErr w:type="gramStart"/>
      <w:r w:rsidRPr="006D1F44">
        <w:rPr>
          <w:rFonts w:hint="eastAsia"/>
        </w:rPr>
        <w:t>的</w:t>
      </w:r>
      <w:proofErr w:type="gramEnd"/>
      <w:r w:rsidRPr="006D1F44">
        <w:rPr>
          <w:rFonts w:hint="eastAsia"/>
        </w:rPr>
        <w:t>零售商将不用使用发票，但是如果税务局要求零售商这样做，那么零售商仍应出具增值税发票。</w:t>
      </w:r>
    </w:p>
    <w:p w:rsidR="00B8692C" w:rsidRPr="006D1F44" w:rsidRDefault="00B8692C" w:rsidP="00B8692C">
      <w:pPr>
        <w:pStyle w:val="a3"/>
      </w:pPr>
      <w:r>
        <w:rPr>
          <w:rFonts w:hint="eastAsia"/>
        </w:rPr>
        <w:t>8.2.2</w:t>
      </w:r>
      <w:r>
        <w:t xml:space="preserve"> </w:t>
      </w:r>
      <w:r w:rsidRPr="006D1F44">
        <w:rPr>
          <w:rFonts w:hint="eastAsia"/>
        </w:rPr>
        <w:t>评价</w:t>
      </w:r>
      <w:r w:rsidRPr="006D1F44">
        <w:rPr>
          <w:rFonts w:hint="eastAsia"/>
          <w:vertAlign w:val="superscript"/>
        </w:rPr>
        <w:footnoteReference w:id="35"/>
      </w:r>
    </w:p>
    <w:p w:rsidR="00B8692C" w:rsidRPr="006D1F44" w:rsidRDefault="00B8692C" w:rsidP="00B8692C">
      <w:pPr>
        <w:ind w:firstLine="480"/>
      </w:pPr>
      <w:r w:rsidRPr="006D1F44">
        <w:rPr>
          <w:rFonts w:hint="eastAsia"/>
        </w:rPr>
        <w:t>意大利税务机关（通过</w:t>
      </w:r>
      <w:r w:rsidRPr="006D1F44">
        <w:rPr>
          <w:rFonts w:hint="eastAsia"/>
        </w:rPr>
        <w:t>2017</w:t>
      </w:r>
      <w:r w:rsidRPr="006D1F44">
        <w:rPr>
          <w:rFonts w:hint="eastAsia"/>
        </w:rPr>
        <w:t>年</w:t>
      </w:r>
      <w:r w:rsidRPr="006D1F44">
        <w:rPr>
          <w:rFonts w:hint="eastAsia"/>
        </w:rPr>
        <w:t>2</w:t>
      </w:r>
      <w:r w:rsidRPr="006D1F44">
        <w:rPr>
          <w:rFonts w:hint="eastAsia"/>
        </w:rPr>
        <w:t>月</w:t>
      </w:r>
      <w:r w:rsidRPr="006D1F44">
        <w:rPr>
          <w:rFonts w:hint="eastAsia"/>
        </w:rPr>
        <w:t>7</w:t>
      </w:r>
      <w:r w:rsidRPr="006D1F44">
        <w:rPr>
          <w:rFonts w:hint="eastAsia"/>
        </w:rPr>
        <w:t>日的第</w:t>
      </w:r>
      <w:r w:rsidRPr="006D1F44">
        <w:rPr>
          <w:rFonts w:hint="eastAsia"/>
        </w:rPr>
        <w:t>1/E</w:t>
      </w:r>
      <w:r w:rsidRPr="006D1F44">
        <w:rPr>
          <w:rFonts w:hint="eastAsia"/>
        </w:rPr>
        <w:t>号通知）确认了通过这种可选择的方式提交增值税详情，这</w:t>
      </w:r>
      <w:proofErr w:type="gramStart"/>
      <w:r w:rsidRPr="006D1F44">
        <w:rPr>
          <w:rFonts w:hint="eastAsia"/>
        </w:rPr>
        <w:t>和之前</w:t>
      </w:r>
      <w:proofErr w:type="gramEnd"/>
      <w:r w:rsidRPr="006D1F44">
        <w:rPr>
          <w:rFonts w:hint="eastAsia"/>
        </w:rPr>
        <w:t>通过的第</w:t>
      </w:r>
      <w:r w:rsidRPr="006D1F44">
        <w:rPr>
          <w:rFonts w:hint="eastAsia"/>
        </w:rPr>
        <w:t>193/2016</w:t>
      </w:r>
      <w:r w:rsidRPr="006D1F44">
        <w:rPr>
          <w:rFonts w:hint="eastAsia"/>
        </w:rPr>
        <w:t>号立法法令提出的强制性措施的要求是相同的。</w:t>
      </w:r>
    </w:p>
    <w:p w:rsidR="00B8692C" w:rsidRPr="006D1F44" w:rsidRDefault="00B8692C" w:rsidP="00B8692C">
      <w:pPr>
        <w:ind w:firstLine="480"/>
      </w:pPr>
      <w:r w:rsidRPr="006D1F44">
        <w:rPr>
          <w:rFonts w:hint="eastAsia"/>
        </w:rPr>
        <w:t>然而，选择季度报告的纳税人无需执行第</w:t>
      </w:r>
      <w:r w:rsidRPr="006D1F44">
        <w:rPr>
          <w:rFonts w:hint="eastAsia"/>
        </w:rPr>
        <w:t>193/2016</w:t>
      </w:r>
      <w:r w:rsidRPr="006D1F44">
        <w:rPr>
          <w:rFonts w:hint="eastAsia"/>
        </w:rPr>
        <w:t>号立法法令提出的强制性措施。此外，他们也将从某些激励措施中获益，比如优先处理增值税退税，在某些情况下减少两年的限制时效。</w:t>
      </w:r>
    </w:p>
    <w:p w:rsidR="00B8692C" w:rsidRPr="006D1F44" w:rsidRDefault="00B8692C" w:rsidP="00B8692C">
      <w:pPr>
        <w:ind w:firstLine="480"/>
      </w:pPr>
      <w:r w:rsidRPr="006D1F44">
        <w:rPr>
          <w:rFonts w:hint="eastAsia"/>
        </w:rPr>
        <w:t>2017</w:t>
      </w:r>
      <w:r w:rsidRPr="006D1F44">
        <w:rPr>
          <w:rFonts w:hint="eastAsia"/>
        </w:rPr>
        <w:t>财年的截止日期即将到来，意大利增值税纳税人（无论是否是在意大利设立的）都应该进行协调分析，决定是采用第</w:t>
      </w:r>
      <w:r w:rsidRPr="006D1F44">
        <w:rPr>
          <w:rFonts w:hint="eastAsia"/>
        </w:rPr>
        <w:t>193/2016</w:t>
      </w:r>
      <w:r w:rsidRPr="006D1F44">
        <w:rPr>
          <w:rFonts w:hint="eastAsia"/>
        </w:rPr>
        <w:t>号立法法令提出的强制性措施还是使用新法令引入的可选择季度提交增值税详情。</w:t>
      </w:r>
    </w:p>
    <w:p w:rsidR="00B8692C" w:rsidRDefault="00B8692C" w:rsidP="00B8692C">
      <w:pPr>
        <w:pStyle w:val="2"/>
      </w:pPr>
      <w:bookmarkStart w:id="22" w:name="_Toc484380944"/>
      <w:r>
        <w:rPr>
          <w:rFonts w:hint="eastAsia"/>
        </w:rPr>
        <w:t>8</w:t>
      </w:r>
      <w:r w:rsidRPr="006D1F44">
        <w:rPr>
          <w:rFonts w:hint="eastAsia"/>
        </w:rPr>
        <w:t xml:space="preserve">.3  </w:t>
      </w:r>
      <w:r w:rsidRPr="006D1F44">
        <w:rPr>
          <w:rFonts w:hint="eastAsia"/>
        </w:rPr>
        <w:t>意大利子公司向总公司转让股份时的纳税义务</w:t>
      </w:r>
      <w:bookmarkEnd w:id="22"/>
    </w:p>
    <w:p w:rsidR="00B8692C" w:rsidRPr="006D1F44" w:rsidRDefault="00B8692C" w:rsidP="00B8692C">
      <w:pPr>
        <w:pStyle w:val="a3"/>
      </w:pPr>
      <w:r>
        <w:rPr>
          <w:rFonts w:hint="eastAsia"/>
        </w:rPr>
        <w:t>8.3.1</w:t>
      </w:r>
      <w:r>
        <w:t xml:space="preserve"> </w:t>
      </w:r>
      <w:r w:rsidRPr="006D1F44">
        <w:rPr>
          <w:rFonts w:hint="eastAsia"/>
        </w:rPr>
        <w:t>内容</w:t>
      </w:r>
    </w:p>
    <w:p w:rsidR="00B8692C" w:rsidRPr="006D1F44" w:rsidRDefault="00B8692C" w:rsidP="00B8692C">
      <w:pPr>
        <w:ind w:firstLine="480"/>
      </w:pPr>
      <w:r w:rsidRPr="006D1F44">
        <w:rPr>
          <w:rFonts w:hint="eastAsia"/>
        </w:rPr>
        <w:t>意大利税务机关在法国银行机构提交的问题时表明：将意大利子公司拥有的股份从意大利常设机构转移到其总部（总部在法国）并不终止涉及总部和子公司的税收义务。</w:t>
      </w:r>
    </w:p>
    <w:p w:rsidR="00B8692C" w:rsidRPr="006D1F44" w:rsidRDefault="00B8692C" w:rsidP="00B8692C">
      <w:pPr>
        <w:pStyle w:val="a3"/>
      </w:pPr>
      <w:r>
        <w:rPr>
          <w:rFonts w:hint="eastAsia"/>
        </w:rPr>
        <w:t>8.3.2</w:t>
      </w:r>
      <w:r>
        <w:t xml:space="preserve"> </w:t>
      </w:r>
      <w:r w:rsidRPr="006D1F44">
        <w:rPr>
          <w:rFonts w:hint="eastAsia"/>
        </w:rPr>
        <w:t>背景和评价</w:t>
      </w:r>
    </w:p>
    <w:p w:rsidR="00B8692C" w:rsidRPr="006D1F44" w:rsidRDefault="00B8692C" w:rsidP="00B8692C">
      <w:pPr>
        <w:pStyle w:val="a5"/>
      </w:pPr>
      <w:r>
        <w:rPr>
          <w:rFonts w:hint="eastAsia"/>
        </w:rPr>
        <w:t>8.3.2.1</w:t>
      </w:r>
      <w:r>
        <w:t xml:space="preserve"> </w:t>
      </w:r>
      <w:r w:rsidRPr="006D1F44">
        <w:rPr>
          <w:rFonts w:hint="eastAsia"/>
        </w:rPr>
        <w:t>背景</w:t>
      </w:r>
    </w:p>
    <w:p w:rsidR="00B8692C" w:rsidRPr="006D1F44" w:rsidRDefault="00B8692C" w:rsidP="00B8692C">
      <w:pPr>
        <w:ind w:firstLine="480"/>
      </w:pPr>
      <w:r w:rsidRPr="006D1F44">
        <w:rPr>
          <w:rFonts w:hint="eastAsia"/>
        </w:rPr>
        <w:t>根据直到</w:t>
      </w:r>
      <w:r w:rsidRPr="006D1F44">
        <w:rPr>
          <w:rFonts w:hint="eastAsia"/>
        </w:rPr>
        <w:t>2014</w:t>
      </w:r>
      <w:r w:rsidRPr="006D1F44">
        <w:rPr>
          <w:rFonts w:hint="eastAsia"/>
        </w:rPr>
        <w:t>年才生效的规定，非居民公司可以选择将意大利税收合并，需满足的条件有：（</w:t>
      </w:r>
      <w:r w:rsidRPr="006D1F44">
        <w:rPr>
          <w:rFonts w:hint="eastAsia"/>
        </w:rPr>
        <w:t>1</w:t>
      </w:r>
      <w:r w:rsidRPr="006D1F44">
        <w:rPr>
          <w:rFonts w:hint="eastAsia"/>
        </w:rPr>
        <w:t>）他们是条约国的居民，（</w:t>
      </w:r>
      <w:r w:rsidRPr="006D1F44">
        <w:rPr>
          <w:rFonts w:hint="eastAsia"/>
        </w:rPr>
        <w:t>2</w:t>
      </w:r>
      <w:r w:rsidRPr="006D1F44">
        <w:rPr>
          <w:rFonts w:hint="eastAsia"/>
        </w:rPr>
        <w:t>）在意大利拥有一个常设机构，并且非居民公司的资产包括意大利合并子公司的股份或者配额。</w:t>
      </w:r>
    </w:p>
    <w:p w:rsidR="00B8692C" w:rsidRPr="006D1F44" w:rsidRDefault="00B8692C" w:rsidP="00B8692C">
      <w:pPr>
        <w:ind w:firstLine="480"/>
      </w:pPr>
      <w:r w:rsidRPr="006D1F44">
        <w:rPr>
          <w:rFonts w:hint="eastAsia"/>
        </w:rPr>
        <w:t>2015</w:t>
      </w:r>
      <w:r w:rsidRPr="006D1F44">
        <w:rPr>
          <w:rFonts w:hint="eastAsia"/>
        </w:rPr>
        <w:t>年，根据欧盟法院</w:t>
      </w:r>
      <w:r w:rsidRPr="006D1F44">
        <w:rPr>
          <w:rFonts w:hint="eastAsia"/>
        </w:rPr>
        <w:t>2014</w:t>
      </w:r>
      <w:r w:rsidRPr="006D1F44">
        <w:rPr>
          <w:rFonts w:hint="eastAsia"/>
        </w:rPr>
        <w:t>年</w:t>
      </w:r>
      <w:r w:rsidRPr="006D1F44">
        <w:rPr>
          <w:rFonts w:hint="eastAsia"/>
        </w:rPr>
        <w:t>6</w:t>
      </w:r>
      <w:r w:rsidRPr="006D1F44">
        <w:rPr>
          <w:rFonts w:hint="eastAsia"/>
        </w:rPr>
        <w:t>月</w:t>
      </w:r>
      <w:r w:rsidRPr="006D1F44">
        <w:rPr>
          <w:rFonts w:hint="eastAsia"/>
        </w:rPr>
        <w:t>12</w:t>
      </w:r>
      <w:r w:rsidRPr="006D1F44">
        <w:rPr>
          <w:rFonts w:hint="eastAsia"/>
        </w:rPr>
        <w:t>日在</w:t>
      </w:r>
      <w:r w:rsidRPr="006D1F44">
        <w:rPr>
          <w:rFonts w:hint="eastAsia"/>
        </w:rPr>
        <w:t>C-40/13</w:t>
      </w:r>
      <w:r w:rsidRPr="006D1F44">
        <w:rPr>
          <w:rFonts w:hint="eastAsia"/>
        </w:rPr>
        <w:t>法案中的判决原则，条</w:t>
      </w:r>
      <w:r w:rsidRPr="006D1F44">
        <w:rPr>
          <w:rFonts w:hint="eastAsia"/>
        </w:rPr>
        <w:lastRenderedPageBreak/>
        <w:t>件（</w:t>
      </w:r>
      <w:r w:rsidRPr="006D1F44">
        <w:rPr>
          <w:rFonts w:hint="eastAsia"/>
        </w:rPr>
        <w:t>1</w:t>
      </w:r>
      <w:r w:rsidRPr="006D1F44">
        <w:rPr>
          <w:rFonts w:hint="eastAsia"/>
        </w:rPr>
        <w:t>）和（</w:t>
      </w:r>
      <w:r w:rsidRPr="006D1F44">
        <w:rPr>
          <w:rFonts w:hint="eastAsia"/>
        </w:rPr>
        <w:t>2</w:t>
      </w:r>
      <w:r w:rsidRPr="006D1F44">
        <w:rPr>
          <w:rFonts w:hint="eastAsia"/>
        </w:rPr>
        <w:t>）均被废除。因此，在欧盟</w:t>
      </w:r>
      <w:r w:rsidRPr="006D1F44">
        <w:rPr>
          <w:rFonts w:hint="eastAsia"/>
        </w:rPr>
        <w:t>/</w:t>
      </w:r>
      <w:r w:rsidRPr="006D1F44">
        <w:rPr>
          <w:rFonts w:hint="eastAsia"/>
        </w:rPr>
        <w:t>欧洲经济区成员国的公司通过常设机构在意大利进行业务活动</w:t>
      </w:r>
      <w:r>
        <w:rPr>
          <w:rFonts w:hint="eastAsia"/>
        </w:rPr>
        <w:t>，</w:t>
      </w:r>
      <w:r w:rsidRPr="006D1F44">
        <w:rPr>
          <w:rFonts w:hint="eastAsia"/>
        </w:rPr>
        <w:t>即使常设机构不再持有合并子公司的股份</w:t>
      </w:r>
      <w:r>
        <w:rPr>
          <w:rFonts w:hint="eastAsia"/>
        </w:rPr>
        <w:t>也是同一纳税集团</w:t>
      </w:r>
      <w:r w:rsidRPr="006D1F44">
        <w:rPr>
          <w:rFonts w:hint="eastAsia"/>
        </w:rPr>
        <w:t>。</w:t>
      </w:r>
    </w:p>
    <w:p w:rsidR="00B8692C" w:rsidRPr="006D1F44" w:rsidRDefault="00B8692C" w:rsidP="00B8692C">
      <w:pPr>
        <w:pStyle w:val="a5"/>
      </w:pPr>
      <w:r>
        <w:rPr>
          <w:rFonts w:hint="eastAsia"/>
        </w:rPr>
        <w:t>8.3.2.2</w:t>
      </w:r>
      <w:r>
        <w:t xml:space="preserve"> </w:t>
      </w:r>
      <w:r w:rsidRPr="006D1F44">
        <w:rPr>
          <w:rFonts w:hint="eastAsia"/>
        </w:rPr>
        <w:t>评价</w:t>
      </w:r>
    </w:p>
    <w:p w:rsidR="00B8692C" w:rsidRPr="006D1F44" w:rsidRDefault="00B8692C" w:rsidP="00B8692C">
      <w:pPr>
        <w:ind w:firstLine="480"/>
      </w:pPr>
      <w:r w:rsidRPr="006D1F44">
        <w:rPr>
          <w:rFonts w:hint="eastAsia"/>
        </w:rPr>
        <w:t>为解决法国银行机构的疑问，意大利税务局解释到：意大利常设机构</w:t>
      </w:r>
      <w:r w:rsidRPr="006D1F44">
        <w:rPr>
          <w:rFonts w:hint="eastAsia"/>
          <w:vertAlign w:val="superscript"/>
        </w:rPr>
        <w:footnoteReference w:id="36"/>
      </w:r>
      <w:r w:rsidRPr="006D1F44">
        <w:rPr>
          <w:rFonts w:hint="eastAsia"/>
        </w:rPr>
        <w:t>将意大利合并子公司的股权转移给在法国的公司总</w:t>
      </w:r>
      <w:r w:rsidR="003F5CE5">
        <w:rPr>
          <w:rFonts w:hint="eastAsia"/>
        </w:rPr>
        <w:t>部（即合并实体）并不会终止作为合并实体和子公司之间的税收安排，</w:t>
      </w:r>
      <w:r w:rsidRPr="006D1F44">
        <w:rPr>
          <w:rFonts w:hint="eastAsia"/>
        </w:rPr>
        <w:t>意大利税务机关也不必就该转让给出通知。</w:t>
      </w:r>
    </w:p>
    <w:p w:rsidR="00B8692C" w:rsidRPr="006D1F44" w:rsidRDefault="00B8692C" w:rsidP="00B8692C">
      <w:pPr>
        <w:pStyle w:val="2"/>
      </w:pPr>
      <w:bookmarkStart w:id="23" w:name="_Toc484380945"/>
      <w:r>
        <w:rPr>
          <w:rFonts w:hint="eastAsia"/>
        </w:rPr>
        <w:t>8</w:t>
      </w:r>
      <w:r w:rsidRPr="006D1F44">
        <w:rPr>
          <w:rFonts w:hint="eastAsia"/>
        </w:rPr>
        <w:t xml:space="preserve">.4  </w:t>
      </w:r>
      <w:r w:rsidRPr="006D1F44">
        <w:rPr>
          <w:rFonts w:hint="eastAsia"/>
        </w:rPr>
        <w:t>“实益所有人”概念的内涵</w:t>
      </w:r>
      <w:bookmarkEnd w:id="23"/>
    </w:p>
    <w:p w:rsidR="00B8692C" w:rsidRPr="006D1F44" w:rsidRDefault="00B8692C" w:rsidP="00B8692C">
      <w:pPr>
        <w:pStyle w:val="a3"/>
      </w:pPr>
      <w:r>
        <w:rPr>
          <w:rFonts w:hint="eastAsia"/>
        </w:rPr>
        <w:t>8.4.1</w:t>
      </w:r>
      <w:r>
        <w:t xml:space="preserve"> </w:t>
      </w:r>
      <w:r w:rsidRPr="006D1F44">
        <w:rPr>
          <w:rFonts w:hint="eastAsia"/>
        </w:rPr>
        <w:t>内容</w:t>
      </w:r>
    </w:p>
    <w:p w:rsidR="00B8692C" w:rsidRPr="006D1F44" w:rsidRDefault="00B8692C" w:rsidP="00B8692C">
      <w:pPr>
        <w:ind w:firstLine="480"/>
      </w:pPr>
      <w:r w:rsidRPr="006D1F44">
        <w:rPr>
          <w:rFonts w:hint="eastAsia"/>
        </w:rPr>
        <w:t>在</w:t>
      </w:r>
      <w:proofErr w:type="gramStart"/>
      <w:r w:rsidRPr="006D1F44">
        <w:rPr>
          <w:rFonts w:hint="eastAsia"/>
        </w:rPr>
        <w:t>决定非</w:t>
      </w:r>
      <w:proofErr w:type="gramEnd"/>
      <w:r w:rsidRPr="006D1F44">
        <w:rPr>
          <w:rFonts w:hint="eastAsia"/>
        </w:rPr>
        <w:t>居民控股公司是否符合意大利子公司股利分配中实益所有人的条件时，根据意大利最高法院的决定，提出了一些需要考虑标准的指导意见。</w:t>
      </w:r>
    </w:p>
    <w:p w:rsidR="00B8692C" w:rsidRPr="006D1F44" w:rsidRDefault="00B8692C" w:rsidP="00B8692C">
      <w:pPr>
        <w:ind w:firstLine="480"/>
      </w:pPr>
      <w:r w:rsidRPr="006D1F44">
        <w:rPr>
          <w:rFonts w:hint="eastAsia"/>
        </w:rPr>
        <w:t>2016</w:t>
      </w:r>
      <w:r w:rsidRPr="006D1F44">
        <w:rPr>
          <w:rFonts w:hint="eastAsia"/>
        </w:rPr>
        <w:t>年</w:t>
      </w:r>
      <w:r w:rsidRPr="006D1F44">
        <w:rPr>
          <w:rFonts w:hint="eastAsia"/>
        </w:rPr>
        <w:t>12</w:t>
      </w:r>
      <w:r w:rsidRPr="006D1F44">
        <w:rPr>
          <w:rFonts w:hint="eastAsia"/>
        </w:rPr>
        <w:t>月</w:t>
      </w:r>
      <w:r w:rsidRPr="006D1F44">
        <w:rPr>
          <w:rFonts w:hint="eastAsia"/>
        </w:rPr>
        <w:t>28</w:t>
      </w:r>
      <w:r w:rsidRPr="006D1F44">
        <w:rPr>
          <w:rFonts w:hint="eastAsia"/>
        </w:rPr>
        <w:t>日，意大利最高法院</w:t>
      </w:r>
      <w:r w:rsidRPr="006D1F44">
        <w:rPr>
          <w:rFonts w:hint="eastAsia"/>
        </w:rPr>
        <w:t>2016</w:t>
      </w:r>
      <w:r w:rsidRPr="006D1F44">
        <w:rPr>
          <w:rFonts w:hint="eastAsia"/>
        </w:rPr>
        <w:t>年第</w:t>
      </w:r>
      <w:r w:rsidRPr="006D1F44">
        <w:rPr>
          <w:rFonts w:hint="eastAsia"/>
        </w:rPr>
        <w:t>27113</w:t>
      </w:r>
      <w:r w:rsidRPr="006D1F44">
        <w:rPr>
          <w:rFonts w:hint="eastAsia"/>
        </w:rPr>
        <w:t>号裁决在意大利立法框架中就受益所有权概念发表了重要指导。最高法院认为：缺乏组织机构和员工，再加上有限的经营成本和应收款项，本身并不妨碍他直接持有或者间接持有公司作为所得税条约规定的股息的“实益所有人”的条件。</w:t>
      </w:r>
    </w:p>
    <w:p w:rsidR="00B8692C" w:rsidRPr="006D1F44" w:rsidRDefault="00B8692C" w:rsidP="00B8692C">
      <w:pPr>
        <w:pStyle w:val="a5"/>
      </w:pPr>
      <w:r>
        <w:rPr>
          <w:rFonts w:hint="eastAsia"/>
        </w:rPr>
        <w:t>8.4.1.1</w:t>
      </w:r>
      <w:r>
        <w:t xml:space="preserve"> </w:t>
      </w:r>
      <w:r w:rsidRPr="006D1F44">
        <w:rPr>
          <w:rFonts w:hint="eastAsia"/>
        </w:rPr>
        <w:t>案例背景</w:t>
      </w:r>
    </w:p>
    <w:p w:rsidR="00B8692C" w:rsidRPr="006D1F44" w:rsidRDefault="00B8692C" w:rsidP="00B8692C">
      <w:pPr>
        <w:ind w:firstLine="480"/>
      </w:pPr>
      <w:r w:rsidRPr="006D1F44">
        <w:rPr>
          <w:rFonts w:hint="eastAsia"/>
        </w:rPr>
        <w:t>这个案例涉及一家法国公司（最终由一个美国母公司全资控股）在</w:t>
      </w:r>
      <w:r w:rsidRPr="006D1F44">
        <w:rPr>
          <w:rFonts w:hint="eastAsia"/>
        </w:rPr>
        <w:t>2002</w:t>
      </w:r>
      <w:r w:rsidRPr="006D1F44">
        <w:rPr>
          <w:rFonts w:hint="eastAsia"/>
        </w:rPr>
        <w:t>年从意大利子公司获得了股息。股息在扣除预扣税之后分配给法国股东。法国公司声称在意大利和法国的双边税收协议下可以进行税收抵免，然而，意大利税务机关拒绝法国公司的要求，表示首先法国不是股息的实益所有人，因为它只是一家由美国母公司全资拥有的管理公司；其次法国公司在法国没有自己的有效管理机构，因为没有任何行政或者管理机构和员工，因此并不承担相关费用。</w:t>
      </w:r>
    </w:p>
    <w:p w:rsidR="00B8692C" w:rsidRPr="006D1F44" w:rsidRDefault="00B8692C" w:rsidP="00B8692C">
      <w:pPr>
        <w:ind w:firstLine="480"/>
      </w:pPr>
      <w:r w:rsidRPr="006D1F44">
        <w:rPr>
          <w:rFonts w:hint="eastAsia"/>
        </w:rPr>
        <w:t>地方税收法院（意大利二级税务法院）与意大利税务机关的观点一致，都认为法国公司仅仅是一家管理公司，它的唯一目的是利用</w:t>
      </w:r>
      <w:r w:rsidRPr="006D1F44">
        <w:rPr>
          <w:rFonts w:hint="eastAsia"/>
        </w:rPr>
        <w:t>DTT</w:t>
      </w:r>
      <w:r w:rsidRPr="006D1F44">
        <w:rPr>
          <w:rFonts w:hint="eastAsia"/>
        </w:rPr>
        <w:t>产生的税收优惠并将利润转移给在美国的真正的利益所有人（当时从意大利直接向美国公司支付股息需要预扣缴税）。地方税收法院得出结论的依据如下：</w:t>
      </w:r>
    </w:p>
    <w:p w:rsidR="00B8692C" w:rsidRPr="006D1F44" w:rsidRDefault="00B8692C" w:rsidP="00B8692C">
      <w:pPr>
        <w:ind w:left="420" w:firstLineChars="0" w:firstLine="0"/>
      </w:pPr>
      <w:r>
        <w:rPr>
          <w:rFonts w:hint="eastAsia"/>
        </w:rPr>
        <w:t>（</w:t>
      </w:r>
      <w:r>
        <w:rPr>
          <w:rFonts w:hint="eastAsia"/>
        </w:rPr>
        <w:t>1</w:t>
      </w:r>
      <w:r>
        <w:rPr>
          <w:rFonts w:hint="eastAsia"/>
        </w:rPr>
        <w:t>）</w:t>
      </w:r>
      <w:r w:rsidRPr="006D1F44">
        <w:rPr>
          <w:rFonts w:hint="eastAsia"/>
        </w:rPr>
        <w:t>意大利股息支付者通过连续所有权被控制，</w:t>
      </w:r>
      <w:r>
        <w:rPr>
          <w:rFonts w:hint="eastAsia"/>
        </w:rPr>
        <w:t>其中</w:t>
      </w:r>
      <w:r w:rsidRPr="006D1F44">
        <w:rPr>
          <w:rFonts w:hint="eastAsia"/>
        </w:rPr>
        <w:t>包括法国受益人，但事实表明在美国</w:t>
      </w:r>
      <w:r w:rsidR="003F5CE5">
        <w:rPr>
          <w:rFonts w:hint="eastAsia"/>
        </w:rPr>
        <w:t>的母公司是股息的真正受益人；</w:t>
      </w:r>
    </w:p>
    <w:p w:rsidR="00B8692C" w:rsidRPr="006D1F44" w:rsidRDefault="00B8692C" w:rsidP="00B8692C">
      <w:pPr>
        <w:ind w:left="420" w:firstLineChars="0" w:firstLine="0"/>
      </w:pPr>
      <w:r>
        <w:rPr>
          <w:rFonts w:hint="eastAsia"/>
        </w:rPr>
        <w:lastRenderedPageBreak/>
        <w:t>（</w:t>
      </w:r>
      <w:r>
        <w:rPr>
          <w:rFonts w:hint="eastAsia"/>
        </w:rPr>
        <w:t>2</w:t>
      </w:r>
      <w:r>
        <w:rPr>
          <w:rFonts w:hint="eastAsia"/>
        </w:rPr>
        <w:t>）</w:t>
      </w:r>
      <w:r w:rsidRPr="006D1F44">
        <w:rPr>
          <w:rFonts w:hint="eastAsia"/>
        </w:rPr>
        <w:t>法国公司拥有很多股份，但却没有权利使用</w:t>
      </w:r>
      <w:r>
        <w:rPr>
          <w:rFonts w:hint="eastAsia"/>
        </w:rPr>
        <w:t>足够</w:t>
      </w:r>
      <w:r w:rsidR="003F5CE5">
        <w:rPr>
          <w:rFonts w:hint="eastAsia"/>
        </w:rPr>
        <w:t>多的经营性应收款；</w:t>
      </w:r>
    </w:p>
    <w:p w:rsidR="00B8692C" w:rsidRPr="006D1F44" w:rsidRDefault="00B8692C" w:rsidP="00B8692C">
      <w:pPr>
        <w:ind w:left="420" w:firstLineChars="0" w:firstLine="0"/>
      </w:pPr>
      <w:r>
        <w:rPr>
          <w:rFonts w:hint="eastAsia"/>
        </w:rPr>
        <w:t>（</w:t>
      </w:r>
      <w:r>
        <w:rPr>
          <w:rFonts w:hint="eastAsia"/>
        </w:rPr>
        <w:t>3</w:t>
      </w:r>
      <w:r>
        <w:rPr>
          <w:rFonts w:hint="eastAsia"/>
        </w:rPr>
        <w:t>）</w:t>
      </w:r>
      <w:r w:rsidRPr="006D1F44">
        <w:rPr>
          <w:rFonts w:hint="eastAsia"/>
        </w:rPr>
        <w:t>法国公司既没有</w:t>
      </w:r>
      <w:r w:rsidR="003F5CE5">
        <w:rPr>
          <w:rFonts w:hint="eastAsia"/>
        </w:rPr>
        <w:t>员工也没有组织机构，此外，它也没有向其子公司支付任何的服务费用；</w:t>
      </w:r>
    </w:p>
    <w:p w:rsidR="00B8692C" w:rsidRPr="006D1F44" w:rsidRDefault="00B8692C" w:rsidP="00B8692C">
      <w:pPr>
        <w:ind w:left="420" w:firstLineChars="0" w:firstLine="0"/>
      </w:pPr>
      <w:r>
        <w:rPr>
          <w:rFonts w:hint="eastAsia"/>
        </w:rPr>
        <w:t>（</w:t>
      </w:r>
      <w:r>
        <w:rPr>
          <w:rFonts w:hint="eastAsia"/>
        </w:rPr>
        <w:t>4</w:t>
      </w:r>
      <w:r>
        <w:rPr>
          <w:rFonts w:hint="eastAsia"/>
        </w:rPr>
        <w:t>）</w:t>
      </w:r>
      <w:r w:rsidRPr="006D1F44">
        <w:rPr>
          <w:rFonts w:hint="eastAsia"/>
        </w:rPr>
        <w:t>鉴于法国公司缺乏经济实质，因此不符合“实益所有人”的要求，不能在法国实施有效管理。</w:t>
      </w:r>
    </w:p>
    <w:p w:rsidR="00B8692C" w:rsidRPr="006D1F44" w:rsidRDefault="00B8692C" w:rsidP="00B8692C">
      <w:pPr>
        <w:pStyle w:val="a5"/>
      </w:pPr>
      <w:r>
        <w:rPr>
          <w:rFonts w:hint="eastAsia"/>
        </w:rPr>
        <w:t>8.4.1.2</w:t>
      </w:r>
      <w:r>
        <w:t xml:space="preserve"> </w:t>
      </w:r>
      <w:r w:rsidRPr="006D1F44">
        <w:rPr>
          <w:rFonts w:hint="eastAsia"/>
        </w:rPr>
        <w:t>最高法院的判决</w:t>
      </w:r>
    </w:p>
    <w:p w:rsidR="00B8692C" w:rsidRPr="006D1F44" w:rsidRDefault="00B8692C" w:rsidP="00B8692C">
      <w:pPr>
        <w:ind w:firstLine="480"/>
      </w:pPr>
      <w:r w:rsidRPr="006D1F44">
        <w:rPr>
          <w:rFonts w:hint="eastAsia"/>
        </w:rPr>
        <w:t>意大利最高法院不同意地方税收法院的观点，他们认为考虑到控股公司（或分公司）的实际性质和持股比例，对“受益所有人”和“有效管理地点”的必要条件都要进行核实。</w:t>
      </w:r>
    </w:p>
    <w:p w:rsidR="00B8692C" w:rsidRPr="006D1F44" w:rsidRDefault="00B8692C" w:rsidP="00B8692C">
      <w:pPr>
        <w:ind w:firstLine="480"/>
      </w:pPr>
      <w:r w:rsidRPr="006D1F44">
        <w:rPr>
          <w:rFonts w:hint="eastAsia"/>
        </w:rPr>
        <w:t>关于“实益所有人”的概念，缺乏组织机构和员工，加上有限的经营成本和应收账款本身并不妨碍控股公司或者分公司作为</w:t>
      </w:r>
      <w:r w:rsidRPr="006D1F44">
        <w:rPr>
          <w:rFonts w:hint="eastAsia"/>
        </w:rPr>
        <w:t>DTT</w:t>
      </w:r>
      <w:r w:rsidR="003F5CE5">
        <w:rPr>
          <w:rFonts w:hint="eastAsia"/>
        </w:rPr>
        <w:t>里股息的“实益所有人”。相反，</w:t>
      </w:r>
      <w:r w:rsidRPr="006D1F44">
        <w:rPr>
          <w:rFonts w:hint="eastAsia"/>
        </w:rPr>
        <w:t>只有在考虑了持股公司或者分公司是否从减税中获益、是否具有管理和控制其子公司的有效权利</w:t>
      </w:r>
      <w:r w:rsidR="003F5CE5">
        <w:rPr>
          <w:rFonts w:hint="eastAsia"/>
        </w:rPr>
        <w:t>，</w:t>
      </w:r>
      <w:r w:rsidRPr="006D1F44">
        <w:rPr>
          <w:rFonts w:hint="eastAsia"/>
        </w:rPr>
        <w:t>以及是否拥有使用股息的法定权利和经济权利才能确定其是否是“实益所有人”。最高法院认为，意大利税务机关和地方税务法院都不能证明法国公司不符合这些条件。</w:t>
      </w:r>
    </w:p>
    <w:p w:rsidR="00B8692C" w:rsidRPr="006D1F44" w:rsidRDefault="00B8692C" w:rsidP="00B8692C">
      <w:pPr>
        <w:ind w:firstLine="480"/>
      </w:pPr>
      <w:r w:rsidRPr="006D1F44">
        <w:rPr>
          <w:rFonts w:hint="eastAsia"/>
        </w:rPr>
        <w:t>对于“有效管理的地方”，最高法院指出，法国公司的注册地是在法国，因此需要在法国纳税，董事是法国的居民，大部分有关公司管理的决定也发生在法国。因此，最高法院也明确考虑了经合组织对示范公约的评论，发现并没有有效证据表明“有效管理地”不是在法国。</w:t>
      </w:r>
    </w:p>
    <w:p w:rsidR="00B8692C" w:rsidRPr="006D1F44" w:rsidRDefault="00B8692C" w:rsidP="00B8692C">
      <w:pPr>
        <w:pStyle w:val="a3"/>
      </w:pPr>
      <w:r>
        <w:rPr>
          <w:rFonts w:hint="eastAsia"/>
        </w:rPr>
        <w:t>8.4.2</w:t>
      </w:r>
      <w:r>
        <w:t xml:space="preserve"> </w:t>
      </w:r>
      <w:r w:rsidRPr="006D1F44">
        <w:rPr>
          <w:rFonts w:hint="eastAsia"/>
        </w:rPr>
        <w:t>评价</w:t>
      </w:r>
      <w:r w:rsidRPr="006D1F44">
        <w:rPr>
          <w:rFonts w:hint="eastAsia"/>
          <w:vertAlign w:val="superscript"/>
        </w:rPr>
        <w:footnoteReference w:id="37"/>
      </w:r>
    </w:p>
    <w:p w:rsidR="00B8692C" w:rsidRPr="006D1F44" w:rsidRDefault="00B8692C" w:rsidP="00B8692C">
      <w:pPr>
        <w:ind w:firstLine="480"/>
      </w:pPr>
      <w:r w:rsidRPr="006D1F44">
        <w:rPr>
          <w:rFonts w:hint="eastAsia"/>
        </w:rPr>
        <w:t>意大利最高法院的判决在确定控股公司是否有资格从</w:t>
      </w:r>
      <w:r w:rsidRPr="006D1F44">
        <w:rPr>
          <w:rFonts w:hint="eastAsia"/>
        </w:rPr>
        <w:t>DTT</w:t>
      </w:r>
      <w:r w:rsidRPr="006D1F44">
        <w:rPr>
          <w:rFonts w:hint="eastAsia"/>
        </w:rPr>
        <w:t>中获益的争论中有很重要的意义。另外，最高法院在解释“受益所有人”的概念时多次提到案例法，指出在解释和应用</w:t>
      </w:r>
      <w:r w:rsidRPr="006D1F44">
        <w:rPr>
          <w:rFonts w:hint="eastAsia"/>
        </w:rPr>
        <w:t>DTT</w:t>
      </w:r>
      <w:r w:rsidRPr="006D1F44">
        <w:rPr>
          <w:rFonts w:hint="eastAsia"/>
        </w:rPr>
        <w:t>时，应该考虑在“母子公司法令”背景下确立的一些基本原则。</w:t>
      </w:r>
    </w:p>
    <w:p w:rsidR="00B8692C" w:rsidRPr="006D1F44" w:rsidRDefault="00B8692C" w:rsidP="00B8692C">
      <w:pPr>
        <w:ind w:firstLine="480"/>
      </w:pPr>
      <w:r w:rsidRPr="006D1F44">
        <w:rPr>
          <w:rFonts w:hint="eastAsia"/>
        </w:rPr>
        <w:t>在不同来源的法律开始统一“受益所有人”定义的背景下，有必要强调丹麦税务法院向</w:t>
      </w:r>
      <w:r>
        <w:rPr>
          <w:rFonts w:hint="eastAsia"/>
        </w:rPr>
        <w:t>欧盟法院</w:t>
      </w:r>
      <w:r w:rsidRPr="006D1F44">
        <w:rPr>
          <w:rFonts w:hint="eastAsia"/>
        </w:rPr>
        <w:t>提交的一项最新的初步裁定请求（</w:t>
      </w:r>
      <w:r w:rsidRPr="006D1F44">
        <w:rPr>
          <w:rFonts w:hint="eastAsia"/>
        </w:rPr>
        <w:t>C-682/16</w:t>
      </w:r>
      <w:r w:rsidRPr="006D1F44">
        <w:rPr>
          <w:rFonts w:hint="eastAsia"/>
        </w:rPr>
        <w:t>号案件）以及“股息和特许使用费法令”中第</w:t>
      </w:r>
      <w:r w:rsidRPr="006D1F44">
        <w:rPr>
          <w:rFonts w:hint="eastAsia"/>
        </w:rPr>
        <w:t>1</w:t>
      </w:r>
      <w:r w:rsidRPr="006D1F44">
        <w:rPr>
          <w:rFonts w:hint="eastAsia"/>
        </w:rPr>
        <w:t>（</w:t>
      </w:r>
      <w:r w:rsidRPr="006D1F44">
        <w:rPr>
          <w:rFonts w:hint="eastAsia"/>
        </w:rPr>
        <w:t>1</w:t>
      </w:r>
      <w:r w:rsidRPr="006D1F44">
        <w:rPr>
          <w:rFonts w:hint="eastAsia"/>
        </w:rPr>
        <w:t>）条中的“实益所有人”的概念。丹麦税务法院要求</w:t>
      </w:r>
      <w:r>
        <w:rPr>
          <w:rFonts w:hint="eastAsia"/>
        </w:rPr>
        <w:t>欧盟法院</w:t>
      </w:r>
      <w:r w:rsidRPr="006D1F44">
        <w:rPr>
          <w:rFonts w:hint="eastAsia"/>
        </w:rPr>
        <w:t>澄清三点，一是这个概念是否应该按照经合组织示范税收公约中</w:t>
      </w:r>
      <w:r w:rsidRPr="006D1F44">
        <w:rPr>
          <w:rFonts w:hint="eastAsia"/>
        </w:rPr>
        <w:lastRenderedPageBreak/>
        <w:t>第</w:t>
      </w:r>
      <w:r w:rsidRPr="006D1F44">
        <w:rPr>
          <w:rFonts w:hint="eastAsia"/>
        </w:rPr>
        <w:t>11</w:t>
      </w:r>
      <w:r w:rsidRPr="006D1F44">
        <w:rPr>
          <w:rFonts w:hint="eastAsia"/>
        </w:rPr>
        <w:t>条的相关观念进行解释；二是如果可以这么解释，这个概念是否只能根据</w:t>
      </w:r>
      <w:r w:rsidRPr="006D1F44">
        <w:rPr>
          <w:rFonts w:hint="eastAsia"/>
        </w:rPr>
        <w:t>1977</w:t>
      </w:r>
      <w:r w:rsidRPr="006D1F44">
        <w:rPr>
          <w:rFonts w:hint="eastAsia"/>
        </w:rPr>
        <w:t>年示范税务公约中第</w:t>
      </w:r>
      <w:r w:rsidRPr="006D1F44">
        <w:rPr>
          <w:rFonts w:hint="eastAsia"/>
        </w:rPr>
        <w:t>11</w:t>
      </w:r>
      <w:r w:rsidRPr="006D1F44">
        <w:rPr>
          <w:rFonts w:hint="eastAsia"/>
        </w:rPr>
        <w:t>条第</w:t>
      </w:r>
      <w:r w:rsidRPr="006D1F44">
        <w:rPr>
          <w:rFonts w:hint="eastAsia"/>
        </w:rPr>
        <w:t>8</w:t>
      </w:r>
      <w:r w:rsidRPr="006D1F44">
        <w:rPr>
          <w:rFonts w:hint="eastAsia"/>
        </w:rPr>
        <w:t>段的评注进行解释，或者说也可以加入后续的评论，包括</w:t>
      </w:r>
      <w:r w:rsidRPr="006D1F44">
        <w:rPr>
          <w:rFonts w:hint="eastAsia"/>
        </w:rPr>
        <w:t>2003</w:t>
      </w:r>
      <w:r w:rsidRPr="006D1F44">
        <w:rPr>
          <w:rFonts w:hint="eastAsia"/>
        </w:rPr>
        <w:t>年对“管理公司”（第</w:t>
      </w:r>
      <w:r w:rsidRPr="006D1F44">
        <w:rPr>
          <w:rFonts w:hint="eastAsia"/>
        </w:rPr>
        <w:t>8.1</w:t>
      </w:r>
      <w:r w:rsidRPr="006D1F44">
        <w:rPr>
          <w:rFonts w:hint="eastAsia"/>
        </w:rPr>
        <w:t>段，现在的第</w:t>
      </w:r>
      <w:r w:rsidRPr="006D1F44">
        <w:rPr>
          <w:rFonts w:hint="eastAsia"/>
        </w:rPr>
        <w:t>10.1</w:t>
      </w:r>
      <w:r w:rsidRPr="006D1F44">
        <w:rPr>
          <w:rFonts w:hint="eastAsia"/>
        </w:rPr>
        <w:t>段）以及</w:t>
      </w:r>
      <w:r w:rsidRPr="006D1F44">
        <w:rPr>
          <w:rFonts w:hint="eastAsia"/>
        </w:rPr>
        <w:t>2014</w:t>
      </w:r>
      <w:r w:rsidRPr="006D1F44">
        <w:rPr>
          <w:rFonts w:hint="eastAsia"/>
        </w:rPr>
        <w:t>年对“合同或法律义务”的补充；三是</w:t>
      </w:r>
      <w:r w:rsidRPr="00AA277E">
        <w:rPr>
          <w:rFonts w:hint="eastAsia"/>
        </w:rPr>
        <w:t>如果丹麦法院按照案例</w:t>
      </w:r>
      <w:proofErr w:type="gramStart"/>
      <w:r w:rsidRPr="00AA277E">
        <w:rPr>
          <w:rFonts w:hint="eastAsia"/>
        </w:rPr>
        <w:t>法事实</w:t>
      </w:r>
      <w:proofErr w:type="gramEnd"/>
      <w:r w:rsidRPr="00AA277E">
        <w:rPr>
          <w:rFonts w:hint="eastAsia"/>
        </w:rPr>
        <w:t>的评论得出结论，认为获益人没有按照合约或者法律规定将收到的利益传递给另一人，没有完整的权利去行使</w:t>
      </w:r>
      <w:r w:rsidRPr="00AA277E">
        <w:rPr>
          <w:rFonts w:hint="eastAsia"/>
        </w:rPr>
        <w:t>1977</w:t>
      </w:r>
      <w:r w:rsidRPr="00AA277E">
        <w:rPr>
          <w:rFonts w:hint="eastAsia"/>
        </w:rPr>
        <w:t>年示范税务公约和</w:t>
      </w:r>
      <w:r w:rsidRPr="00AA277E">
        <w:rPr>
          <w:rFonts w:hint="eastAsia"/>
        </w:rPr>
        <w:t>2014</w:t>
      </w:r>
      <w:r w:rsidRPr="00AA277E">
        <w:rPr>
          <w:rFonts w:hint="eastAsia"/>
        </w:rPr>
        <w:t>年评注中提到的股息权利</w:t>
      </w:r>
      <w:r>
        <w:rPr>
          <w:rFonts w:hint="eastAsia"/>
        </w:rPr>
        <w:t>，</w:t>
      </w:r>
      <w:r w:rsidRPr="006D1F44">
        <w:rPr>
          <w:rFonts w:hint="eastAsia"/>
        </w:rPr>
        <w:t>根</w:t>
      </w:r>
      <w:r>
        <w:rPr>
          <w:rFonts w:hint="eastAsia"/>
        </w:rPr>
        <w:t>据股息和特许权使用费法令股息获益人是否能被认定为“获益所有人”</w:t>
      </w:r>
      <w:r w:rsidRPr="006D1F44">
        <w:rPr>
          <w:rFonts w:hint="eastAsia"/>
        </w:rPr>
        <w:t>。</w:t>
      </w:r>
    </w:p>
    <w:p w:rsidR="00B8692C" w:rsidRPr="006D1F44" w:rsidRDefault="00B8692C" w:rsidP="00B8692C">
      <w:pPr>
        <w:pStyle w:val="2"/>
      </w:pPr>
      <w:bookmarkStart w:id="24" w:name="_Toc484380946"/>
      <w:r>
        <w:rPr>
          <w:rFonts w:hint="eastAsia"/>
        </w:rPr>
        <w:t>8</w:t>
      </w:r>
      <w:r w:rsidRPr="006D1F44">
        <w:rPr>
          <w:rFonts w:hint="eastAsia"/>
        </w:rPr>
        <w:t xml:space="preserve">.5  </w:t>
      </w:r>
      <w:r w:rsidRPr="006D1F44">
        <w:rPr>
          <w:rFonts w:hint="eastAsia"/>
        </w:rPr>
        <w:t>特许权使用费和股息的税收优惠争议</w:t>
      </w:r>
      <w:bookmarkEnd w:id="24"/>
    </w:p>
    <w:p w:rsidR="00B8692C" w:rsidRPr="006D1F44" w:rsidRDefault="00B8692C" w:rsidP="00B8692C">
      <w:pPr>
        <w:pStyle w:val="a3"/>
      </w:pPr>
      <w:r>
        <w:rPr>
          <w:rFonts w:hint="eastAsia"/>
        </w:rPr>
        <w:t>8.5.1</w:t>
      </w:r>
      <w:r>
        <w:t xml:space="preserve"> </w:t>
      </w:r>
      <w:r w:rsidRPr="006D1F44">
        <w:rPr>
          <w:rFonts w:hint="eastAsia"/>
        </w:rPr>
        <w:t>内容</w:t>
      </w:r>
    </w:p>
    <w:p w:rsidR="00B8692C" w:rsidRPr="006D1F44" w:rsidRDefault="00B8692C" w:rsidP="00B8692C">
      <w:pPr>
        <w:pStyle w:val="a3"/>
      </w:pPr>
      <w:r>
        <w:rPr>
          <w:rFonts w:hint="eastAsia"/>
        </w:rPr>
        <w:t>8.5.1.1</w:t>
      </w:r>
      <w:r>
        <w:t xml:space="preserve"> </w:t>
      </w:r>
      <w:r w:rsidRPr="006D1F44">
        <w:rPr>
          <w:rFonts w:hint="eastAsia"/>
        </w:rPr>
        <w:t>案例背景</w:t>
      </w:r>
    </w:p>
    <w:p w:rsidR="00B8692C" w:rsidRPr="006D1F44" w:rsidRDefault="00B8692C" w:rsidP="00B8692C">
      <w:pPr>
        <w:ind w:firstLine="480"/>
      </w:pPr>
      <w:r w:rsidRPr="006D1F44">
        <w:rPr>
          <w:rFonts w:hint="eastAsia"/>
        </w:rPr>
        <w:t>意大利公司为使用一种商标，向驻荷兰的一家公司支付了特许权使用费，并按照意大利与荷兰之间的双重征税协议（</w:t>
      </w:r>
      <w:r w:rsidRPr="006D1F44">
        <w:rPr>
          <w:rFonts w:hint="eastAsia"/>
        </w:rPr>
        <w:t>DTA</w:t>
      </w:r>
      <w:r>
        <w:rPr>
          <w:rFonts w:hint="eastAsia"/>
        </w:rPr>
        <w:t>，</w:t>
      </w:r>
      <w:r>
        <w:rPr>
          <w:rFonts w:hint="eastAsia"/>
        </w:rPr>
        <w:t>Double Taxation Avoidance</w:t>
      </w:r>
      <w:r w:rsidRPr="006D1F44">
        <w:rPr>
          <w:rFonts w:hint="eastAsia"/>
        </w:rPr>
        <w:t>）中的第</w:t>
      </w:r>
      <w:r w:rsidRPr="006D1F44">
        <w:rPr>
          <w:rFonts w:hint="eastAsia"/>
        </w:rPr>
        <w:t>12</w:t>
      </w:r>
      <w:r w:rsidRPr="006D1F44">
        <w:rPr>
          <w:rFonts w:hint="eastAsia"/>
        </w:rPr>
        <w:t>条将</w:t>
      </w:r>
      <w:r w:rsidRPr="006D1F44">
        <w:rPr>
          <w:rFonts w:hint="eastAsia"/>
        </w:rPr>
        <w:t>WHT</w:t>
      </w:r>
      <w:r>
        <w:rPr>
          <w:rFonts w:hint="eastAsia"/>
        </w:rPr>
        <w:t>（</w:t>
      </w:r>
      <w:r>
        <w:rPr>
          <w:rFonts w:hint="eastAsia"/>
        </w:rPr>
        <w:t>withholding tax</w:t>
      </w:r>
      <w:r>
        <w:rPr>
          <w:rFonts w:hint="eastAsia"/>
        </w:rPr>
        <w:t>，预提所得税）</w:t>
      </w:r>
      <w:r w:rsidRPr="006D1F44">
        <w:rPr>
          <w:rFonts w:hint="eastAsia"/>
        </w:rPr>
        <w:t>税率降低了</w:t>
      </w:r>
      <w:r w:rsidRPr="006D1F44">
        <w:rPr>
          <w:rFonts w:hint="eastAsia"/>
        </w:rPr>
        <w:t>5%</w:t>
      </w:r>
      <w:r w:rsidRPr="006D1F44">
        <w:rPr>
          <w:rFonts w:hint="eastAsia"/>
        </w:rPr>
        <w:t>。双重税收协议的优惠税率有荷兰税务机关颁发的声明为证，并指出获益人是在荷兰纳税的居民。</w:t>
      </w:r>
    </w:p>
    <w:p w:rsidR="00B8692C" w:rsidRPr="006D1F44" w:rsidRDefault="00B8692C" w:rsidP="00B8692C">
      <w:pPr>
        <w:ind w:firstLine="480"/>
      </w:pPr>
      <w:r w:rsidRPr="006D1F44">
        <w:rPr>
          <w:rFonts w:hint="eastAsia"/>
        </w:rPr>
        <w:t>意大利税务机关不承认这种有利的税收制度，并仍使用标准的</w:t>
      </w:r>
      <w:r w:rsidRPr="006D1F44">
        <w:rPr>
          <w:rFonts w:hint="eastAsia"/>
        </w:rPr>
        <w:t>30%</w:t>
      </w:r>
      <w:r w:rsidRPr="006D1F44">
        <w:rPr>
          <w:rFonts w:hint="eastAsia"/>
        </w:rPr>
        <w:t>的</w:t>
      </w:r>
      <w:r w:rsidRPr="006D1F44">
        <w:rPr>
          <w:rFonts w:hint="eastAsia"/>
        </w:rPr>
        <w:t>WHT</w:t>
      </w:r>
      <w:r w:rsidRPr="006D1F44">
        <w:rPr>
          <w:rFonts w:hint="eastAsia"/>
        </w:rPr>
        <w:t>税率，他们认为基于案件的实际情况，比如说当局不能明确商标是什么，因为商标并没有计入荷兰公司的财务报表中，因此在荷兰的母公司不是特许使用权的实际受益人。</w:t>
      </w:r>
    </w:p>
    <w:p w:rsidR="00B8692C" w:rsidRPr="006D1F44" w:rsidRDefault="00B8692C" w:rsidP="00B8692C">
      <w:pPr>
        <w:ind w:firstLine="480"/>
      </w:pPr>
      <w:r w:rsidRPr="006D1F44">
        <w:rPr>
          <w:rFonts w:hint="eastAsia"/>
        </w:rPr>
        <w:t>此外，同一家意大利公司向其在卢森堡的母公司支付股息，根据“母子公司法令”</w:t>
      </w:r>
      <w:r w:rsidRPr="006D1F44">
        <w:rPr>
          <w:rFonts w:hint="eastAsia"/>
          <w:vertAlign w:val="superscript"/>
        </w:rPr>
        <w:footnoteReference w:id="38"/>
      </w:r>
      <w:r w:rsidRPr="006D1F44">
        <w:rPr>
          <w:rFonts w:hint="eastAsia"/>
        </w:rPr>
        <w:t>可以申请豁免缴纳所得税。声明中指出，只有满足法令中规定的条件，才能享有豁免权</w:t>
      </w:r>
      <w:r w:rsidRPr="006D1F44">
        <w:rPr>
          <w:rFonts w:hint="eastAsia"/>
          <w:vertAlign w:val="superscript"/>
        </w:rPr>
        <w:footnoteReference w:id="39"/>
      </w:r>
      <w:r w:rsidRPr="006D1F44">
        <w:rPr>
          <w:rFonts w:hint="eastAsia"/>
        </w:rPr>
        <w:t>。</w:t>
      </w:r>
    </w:p>
    <w:p w:rsidR="00B8692C" w:rsidRPr="006D1F44" w:rsidRDefault="00B8692C" w:rsidP="00B8692C">
      <w:pPr>
        <w:ind w:firstLine="480"/>
      </w:pPr>
      <w:r w:rsidRPr="006D1F44">
        <w:rPr>
          <w:rFonts w:hint="eastAsia"/>
        </w:rPr>
        <w:t>意大利税务机关不允许使用豁免，他们认为在欧盟的母公司</w:t>
      </w:r>
      <w:r w:rsidRPr="006D1F44">
        <w:rPr>
          <w:rFonts w:hint="eastAsia"/>
        </w:rPr>
        <w:t>100%</w:t>
      </w:r>
      <w:r>
        <w:rPr>
          <w:rFonts w:hint="eastAsia"/>
        </w:rPr>
        <w:t>是由在欧盟以外的避税天堂（</w:t>
      </w:r>
      <w:r w:rsidRPr="006D1F44">
        <w:rPr>
          <w:rFonts w:hint="eastAsia"/>
        </w:rPr>
        <w:t>列支敦士登</w:t>
      </w:r>
      <w:r w:rsidRPr="006D1F44">
        <w:rPr>
          <w:rFonts w:hint="eastAsia"/>
          <w:vertAlign w:val="superscript"/>
        </w:rPr>
        <w:footnoteReference w:id="40"/>
      </w:r>
      <w:r w:rsidRPr="006D1F44">
        <w:rPr>
          <w:rFonts w:hint="eastAsia"/>
        </w:rPr>
        <w:t>）的公司控制的，并没有充分的证据表明支付股息的目的不是为了从“母子公司法令”特别制度中获益。</w:t>
      </w:r>
    </w:p>
    <w:p w:rsidR="00B8692C" w:rsidRPr="006D1F44" w:rsidRDefault="00B8692C" w:rsidP="00B8692C">
      <w:pPr>
        <w:pStyle w:val="a3"/>
      </w:pPr>
      <w:r>
        <w:rPr>
          <w:rFonts w:hint="eastAsia"/>
        </w:rPr>
        <w:t>8.5.1.2</w:t>
      </w:r>
      <w:r>
        <w:t xml:space="preserve"> </w:t>
      </w:r>
      <w:r w:rsidRPr="006D1F44">
        <w:rPr>
          <w:rFonts w:hint="eastAsia"/>
        </w:rPr>
        <w:t>法院裁定</w:t>
      </w:r>
    </w:p>
    <w:p w:rsidR="00B8692C" w:rsidRPr="006D1F44" w:rsidRDefault="00B8692C" w:rsidP="00B8692C">
      <w:pPr>
        <w:ind w:firstLine="480"/>
      </w:pPr>
      <w:r w:rsidRPr="006D1F44">
        <w:rPr>
          <w:rFonts w:hint="eastAsia"/>
        </w:rPr>
        <w:t>米兰法院二审判定</w:t>
      </w:r>
      <w:r w:rsidRPr="006D1F44">
        <w:rPr>
          <w:rFonts w:hint="eastAsia"/>
          <w:vertAlign w:val="superscript"/>
        </w:rPr>
        <w:footnoteReference w:id="41"/>
      </w:r>
      <w:r w:rsidRPr="006D1F44">
        <w:rPr>
          <w:rFonts w:hint="eastAsia"/>
        </w:rPr>
        <w:t>：意大利经销商向外国供应商提供的使用软件副本的权</w:t>
      </w:r>
      <w:r>
        <w:rPr>
          <w:rFonts w:hint="eastAsia"/>
        </w:rPr>
        <w:lastRenderedPageBreak/>
        <w:t>利但没有权利利用和复制该软件取得的收入，</w:t>
      </w:r>
      <w:r w:rsidRPr="006D1F44">
        <w:rPr>
          <w:rFonts w:hint="eastAsia"/>
        </w:rPr>
        <w:t>不</w:t>
      </w:r>
      <w:r>
        <w:rPr>
          <w:rFonts w:hint="eastAsia"/>
        </w:rPr>
        <w:t>应算作版权费</w:t>
      </w:r>
      <w:r w:rsidRPr="006D1F44">
        <w:rPr>
          <w:rFonts w:hint="eastAsia"/>
        </w:rPr>
        <w:t>而是</w:t>
      </w:r>
      <w:r>
        <w:rPr>
          <w:rFonts w:hint="eastAsia"/>
        </w:rPr>
        <w:t>计入</w:t>
      </w:r>
      <w:r w:rsidRPr="006D1F44">
        <w:rPr>
          <w:rFonts w:hint="eastAsia"/>
        </w:rPr>
        <w:t>营业收入。因此这类款项不应该缴纳预提税（最终按</w:t>
      </w:r>
      <w:r w:rsidRPr="006D1F44">
        <w:rPr>
          <w:rFonts w:hint="eastAsia"/>
        </w:rPr>
        <w:t>30%</w:t>
      </w:r>
      <w:r w:rsidRPr="006D1F44">
        <w:rPr>
          <w:rFonts w:hint="eastAsia"/>
        </w:rPr>
        <w:t>计算）</w:t>
      </w:r>
      <w:r w:rsidRPr="006D1F44">
        <w:rPr>
          <w:rFonts w:hint="eastAsia"/>
          <w:vertAlign w:val="superscript"/>
        </w:rPr>
        <w:footnoteReference w:id="42"/>
      </w:r>
      <w:r w:rsidRPr="006D1F44">
        <w:rPr>
          <w:rFonts w:hint="eastAsia"/>
        </w:rPr>
        <w:t>。</w:t>
      </w:r>
    </w:p>
    <w:p w:rsidR="00B8692C" w:rsidRPr="006D1F44" w:rsidRDefault="00B8692C" w:rsidP="00B8692C">
      <w:pPr>
        <w:ind w:firstLine="480"/>
      </w:pPr>
      <w:r w:rsidRPr="006D1F44">
        <w:rPr>
          <w:rFonts w:hint="eastAsia"/>
        </w:rPr>
        <w:t>法院通过援引经合组织第</w:t>
      </w:r>
      <w:r w:rsidRPr="006D1F44">
        <w:rPr>
          <w:rFonts w:hint="eastAsia"/>
        </w:rPr>
        <w:t>12</w:t>
      </w:r>
      <w:r w:rsidRPr="006D1F44">
        <w:rPr>
          <w:rFonts w:hint="eastAsia"/>
        </w:rPr>
        <w:t>条评注里的第</w:t>
      </w:r>
      <w:r w:rsidRPr="006D1F44">
        <w:rPr>
          <w:rFonts w:hint="eastAsia"/>
        </w:rPr>
        <w:t>14.4</w:t>
      </w:r>
      <w:r w:rsidRPr="006D1F44">
        <w:rPr>
          <w:rFonts w:hint="eastAsia"/>
        </w:rPr>
        <w:t>段来解释其决定，这段阐明了软件著作权持有人授予分销中介分销副本的权利，但分销中介没有复制该软件的权利，因此其收入应作为商业利润而非特许权使用费。</w:t>
      </w:r>
    </w:p>
    <w:p w:rsidR="00B8692C" w:rsidRPr="006D1F44" w:rsidRDefault="00B8692C" w:rsidP="00B8692C">
      <w:pPr>
        <w:ind w:firstLine="480"/>
      </w:pPr>
      <w:r w:rsidRPr="006D1F44">
        <w:rPr>
          <w:rFonts w:hint="eastAsia"/>
        </w:rPr>
        <w:t>另外，意大利的纳税人要拥有受益所有权才能享有降低</w:t>
      </w:r>
      <w:r w:rsidRPr="006D1F44">
        <w:rPr>
          <w:rFonts w:hint="eastAsia"/>
        </w:rPr>
        <w:t>WHT</w:t>
      </w:r>
      <w:r w:rsidRPr="006D1F44">
        <w:rPr>
          <w:rFonts w:hint="eastAsia"/>
        </w:rPr>
        <w:t>税率的权利。米兰法院二审判定</w:t>
      </w:r>
      <w:r w:rsidRPr="006D1F44">
        <w:rPr>
          <w:rFonts w:hint="eastAsia"/>
          <w:vertAlign w:val="superscript"/>
        </w:rPr>
        <w:footnoteReference w:id="43"/>
      </w:r>
      <w:r w:rsidRPr="006D1F44">
        <w:rPr>
          <w:rFonts w:hint="eastAsia"/>
        </w:rPr>
        <w:t>：外国收入者想要在“双重征税协议”或者“母子公司法令”中，从降低</w:t>
      </w:r>
      <w:r w:rsidRPr="006D1F44">
        <w:rPr>
          <w:rFonts w:hint="eastAsia"/>
        </w:rPr>
        <w:t>WHT</w:t>
      </w:r>
      <w:r w:rsidRPr="006D1F44">
        <w:rPr>
          <w:rFonts w:hint="eastAsia"/>
        </w:rPr>
        <w:t>税率中获益，那么他必须证明自己是以实际获益人的身份取得的收入（各自的特许权使用费和股息），仅仅有外国税务机关出具的居住证明是不够的。</w:t>
      </w:r>
    </w:p>
    <w:p w:rsidR="00B8692C" w:rsidRPr="006D1F44" w:rsidRDefault="00B8692C" w:rsidP="00B8692C">
      <w:pPr>
        <w:ind w:firstLine="480"/>
      </w:pPr>
      <w:r w:rsidRPr="006D1F44">
        <w:rPr>
          <w:rFonts w:hint="eastAsia"/>
        </w:rPr>
        <w:t>在这两种情况下，米兰法院二审判定支持税务机关的决定。</w:t>
      </w:r>
    </w:p>
    <w:p w:rsidR="00B8692C" w:rsidRPr="006D1F44" w:rsidRDefault="00B8692C" w:rsidP="00B8692C">
      <w:pPr>
        <w:ind w:firstLine="480"/>
      </w:pPr>
      <w:r w:rsidRPr="006D1F44">
        <w:rPr>
          <w:rFonts w:hint="eastAsia"/>
        </w:rPr>
        <w:t>在特许权使用费的案例中，法院认为只有受益所有人才有权从</w:t>
      </w:r>
      <w:r w:rsidRPr="006D1F44">
        <w:rPr>
          <w:rFonts w:hint="eastAsia"/>
        </w:rPr>
        <w:t>DTA</w:t>
      </w:r>
      <w:r w:rsidRPr="006D1F44">
        <w:rPr>
          <w:rFonts w:hint="eastAsia"/>
        </w:rPr>
        <w:t>中获益。如果有事实表明在荷兰的公司是介于意大利付款人和特许权使用费的实际受益人之间的实体（即商标所有者和真正的商标许可人），那么仅仅有税务证明书是不够的。</w:t>
      </w:r>
    </w:p>
    <w:p w:rsidR="00B8692C" w:rsidRPr="006D1F44" w:rsidRDefault="00B8692C" w:rsidP="00B8692C">
      <w:pPr>
        <w:ind w:firstLine="480"/>
      </w:pPr>
      <w:r w:rsidRPr="006D1F44">
        <w:rPr>
          <w:rFonts w:hint="eastAsia"/>
        </w:rPr>
        <w:t>在分配股息的案例中，米兰法院认为根据意大利实施的“母子公司制度”</w:t>
      </w:r>
      <w:r w:rsidRPr="006D1F44">
        <w:rPr>
          <w:rFonts w:hint="eastAsia"/>
          <w:vertAlign w:val="superscript"/>
        </w:rPr>
        <w:footnoteReference w:id="44"/>
      </w:r>
      <w:r w:rsidRPr="006D1F44">
        <w:rPr>
          <w:rFonts w:hint="eastAsia"/>
        </w:rPr>
        <w:t>法律，当一个欧盟的母公司不是</w:t>
      </w:r>
      <w:r>
        <w:rPr>
          <w:rFonts w:hint="eastAsia"/>
        </w:rPr>
        <w:t>由</w:t>
      </w:r>
      <w:r w:rsidRPr="006D1F44">
        <w:rPr>
          <w:rFonts w:hint="eastAsia"/>
        </w:rPr>
        <w:t>欧盟成员国的居民控制时，那么该欧盟母公司不是股息的实际获益人。此时，欧盟母公司必须通过提前裁决的要求来证明从豁免制度中获益不是分配股息的唯一目的，仅仅有欧盟成员国的税收居留证明是不够的。</w:t>
      </w:r>
    </w:p>
    <w:p w:rsidR="00B8692C" w:rsidRPr="007E4B0D" w:rsidRDefault="00B8692C" w:rsidP="00B8692C">
      <w:pPr>
        <w:pStyle w:val="a3"/>
      </w:pPr>
      <w:r>
        <w:rPr>
          <w:rFonts w:hint="eastAsia"/>
        </w:rPr>
        <w:t>8.5.2</w:t>
      </w:r>
      <w:r>
        <w:t xml:space="preserve"> </w:t>
      </w:r>
      <w:r w:rsidRPr="006D1F44">
        <w:rPr>
          <w:rFonts w:hint="eastAsia"/>
        </w:rPr>
        <w:t>评价</w:t>
      </w:r>
      <w:r w:rsidRPr="006D1F44">
        <w:rPr>
          <w:rFonts w:hint="eastAsia"/>
          <w:vertAlign w:val="superscript"/>
        </w:rPr>
        <w:footnoteReference w:id="45"/>
      </w:r>
    </w:p>
    <w:p w:rsidR="00B8692C" w:rsidRPr="006D1F44" w:rsidRDefault="00B8692C" w:rsidP="00B8692C">
      <w:pPr>
        <w:ind w:firstLine="480"/>
      </w:pPr>
      <w:r w:rsidRPr="006D1F44">
        <w:rPr>
          <w:rFonts w:hint="eastAsia"/>
        </w:rPr>
        <w:t>米兰的一家法院认为：意大利经销商向外国供应商提供的使用软件副本的权利，但没有权利利用和复制该软件，不是版税而是收入。因此这类款项应该缴纳预提税（按</w:t>
      </w:r>
      <w:r w:rsidRPr="006D1F44">
        <w:rPr>
          <w:rFonts w:hint="eastAsia"/>
        </w:rPr>
        <w:t>30%</w:t>
      </w:r>
      <w:r w:rsidRPr="006D1F44">
        <w:rPr>
          <w:rFonts w:hint="eastAsia"/>
        </w:rPr>
        <w:t>计算）。</w:t>
      </w:r>
    </w:p>
    <w:p w:rsidR="00B8692C" w:rsidRPr="006D1F44" w:rsidRDefault="00B8692C" w:rsidP="00B8692C">
      <w:pPr>
        <w:ind w:firstLine="480"/>
      </w:pPr>
      <w:r w:rsidRPr="006D1F44">
        <w:rPr>
          <w:rFonts w:hint="eastAsia"/>
        </w:rPr>
        <w:t>米兰法院也发布了另一项法院裁定，根据所得税条约或者欧盟母子公司法令要求减免预扣税税率，外国收入者（特许权使用费和股息）必须证明是实际受益</w:t>
      </w:r>
      <w:r w:rsidRPr="006D1F44">
        <w:rPr>
          <w:rFonts w:hint="eastAsia"/>
        </w:rPr>
        <w:lastRenderedPageBreak/>
        <w:t>人的收入，仅有外国税务机关出具的居住证明是不够的。</w:t>
      </w:r>
    </w:p>
    <w:p w:rsidR="00B8692C" w:rsidRPr="006D1F44" w:rsidRDefault="00B8692C" w:rsidP="00B8692C">
      <w:pPr>
        <w:ind w:firstLine="480"/>
      </w:pPr>
      <w:r w:rsidRPr="006D1F44">
        <w:rPr>
          <w:rFonts w:hint="eastAsia"/>
        </w:rPr>
        <w:t>米兰法院的裁决令人惊讶，因为意大利在对经合组织第</w:t>
      </w:r>
      <w:r w:rsidRPr="006D1F44">
        <w:rPr>
          <w:rFonts w:hint="eastAsia"/>
        </w:rPr>
        <w:t>12</w:t>
      </w:r>
      <w:r w:rsidRPr="006D1F44">
        <w:rPr>
          <w:rFonts w:hint="eastAsia"/>
        </w:rPr>
        <w:t>条评注的意见中明确指出：他们并不认为第</w:t>
      </w:r>
      <w:r w:rsidRPr="006D1F44">
        <w:rPr>
          <w:rFonts w:hint="eastAsia"/>
        </w:rPr>
        <w:t>14.4</w:t>
      </w:r>
      <w:r w:rsidRPr="006D1F44">
        <w:rPr>
          <w:rFonts w:hint="eastAsia"/>
        </w:rPr>
        <w:t>段的解释适用于所有情况，但</w:t>
      </w:r>
      <w:r>
        <w:rPr>
          <w:rFonts w:hint="eastAsia"/>
        </w:rPr>
        <w:t>为了将所有的情况考虑在内，</w:t>
      </w:r>
      <w:r w:rsidRPr="006D1F44">
        <w:rPr>
          <w:rFonts w:hint="eastAsia"/>
        </w:rPr>
        <w:t>保留在任何情况下审查每一案件的权利。此外，意大利税务机关已经澄清说：由驻外分销商通过常驻分销商支付给非居民软件商的许可证，非居民软件商有权向公众分发（但不能复制、修改或者公开显示）该软件，这是部分转让软件著作权，此时的收入应该归入特许权使用费</w:t>
      </w:r>
      <w:r w:rsidRPr="006D1F44">
        <w:rPr>
          <w:rFonts w:hint="eastAsia"/>
          <w:vertAlign w:val="superscript"/>
        </w:rPr>
        <w:footnoteReference w:id="46"/>
      </w:r>
      <w:r w:rsidRPr="006D1F44">
        <w:rPr>
          <w:rFonts w:hint="eastAsia"/>
        </w:rPr>
        <w:t>。</w:t>
      </w:r>
    </w:p>
    <w:p w:rsidR="00B8692C" w:rsidRPr="006D1F44" w:rsidRDefault="00B8692C" w:rsidP="00B8692C">
      <w:pPr>
        <w:ind w:firstLine="480"/>
      </w:pPr>
      <w:r w:rsidRPr="006D1F44">
        <w:rPr>
          <w:rFonts w:hint="eastAsia"/>
        </w:rPr>
        <w:t>在意大利税收制度中，受益所有权问题仍然是一个比较有争议的问题。在法律上有很大的差距，实践和案例法的说法并不总是一致的。案例法认为收入的接受者（特许权使用费或者股息）必须始终能证明自己是真正的受益人，这样才能根据双重征税协议或者相关法令降低税率。仅仅符合文件的要求（意大利税务局强制执行的</w:t>
      </w:r>
      <w:r w:rsidRPr="006D1F44">
        <w:rPr>
          <w:rFonts w:hint="eastAsia"/>
          <w:vertAlign w:val="superscript"/>
        </w:rPr>
        <w:footnoteReference w:id="47"/>
      </w:r>
      <w:r w:rsidRPr="006D1F44">
        <w:rPr>
          <w:rFonts w:hint="eastAsia"/>
        </w:rPr>
        <w:t>）是不够的，还要有事实证据的支持。关于特许权使用费，最近的案例法采用了更加灵活的做法，例如参见</w:t>
      </w:r>
      <w:r w:rsidRPr="006D1F44">
        <w:rPr>
          <w:rFonts w:hint="eastAsia"/>
        </w:rPr>
        <w:t>2016</w:t>
      </w:r>
      <w:r w:rsidRPr="006D1F44">
        <w:rPr>
          <w:rFonts w:hint="eastAsia"/>
        </w:rPr>
        <w:t>年</w:t>
      </w:r>
      <w:r w:rsidRPr="006D1F44">
        <w:rPr>
          <w:rFonts w:hint="eastAsia"/>
        </w:rPr>
        <w:t>11</w:t>
      </w:r>
      <w:r w:rsidRPr="006D1F44">
        <w:rPr>
          <w:rFonts w:hint="eastAsia"/>
        </w:rPr>
        <w:t>月</w:t>
      </w:r>
      <w:r w:rsidRPr="006D1F44">
        <w:rPr>
          <w:rFonts w:hint="eastAsia"/>
        </w:rPr>
        <w:t>3</w:t>
      </w:r>
      <w:r w:rsidRPr="006D1F44">
        <w:rPr>
          <w:rFonts w:hint="eastAsia"/>
        </w:rPr>
        <w:t>日，米兰法院一审发布的第</w:t>
      </w:r>
      <w:r w:rsidRPr="006D1F44">
        <w:rPr>
          <w:rFonts w:hint="eastAsia"/>
        </w:rPr>
        <w:t>8303</w:t>
      </w:r>
      <w:r w:rsidRPr="006D1F44">
        <w:rPr>
          <w:rFonts w:hint="eastAsia"/>
        </w:rPr>
        <w:t>号判决书，根据该判决，居住证明已经可以证明股息收款人是受益所有人，因此股息收款人有权享有股息和特许权使用费法令的豁免。</w:t>
      </w:r>
    </w:p>
    <w:p w:rsidR="00B8692C" w:rsidRDefault="00B8692C" w:rsidP="00B8692C">
      <w:pPr>
        <w:ind w:firstLine="480"/>
      </w:pPr>
      <w:r w:rsidRPr="006D1F44">
        <w:rPr>
          <w:rFonts w:hint="eastAsia"/>
        </w:rPr>
        <w:t>至于“母子公司制度”，意大利法律最近已经给出了修正案，如果在欧盟的母公司是由居住在欧盟以外国家的人控制的，除非母公司能够证明从豁免中获益不是其唯一目的，那么不允许从所得税税基中豁免该部分收入的条款已经被一般性的反避税</w:t>
      </w:r>
      <w:r w:rsidRPr="006D1F44">
        <w:rPr>
          <w:rFonts w:hint="eastAsia"/>
        </w:rPr>
        <w:t>/</w:t>
      </w:r>
      <w:r w:rsidRPr="006D1F44">
        <w:rPr>
          <w:rFonts w:hint="eastAsia"/>
        </w:rPr>
        <w:t>回避规则所取代。</w:t>
      </w:r>
    </w:p>
    <w:p w:rsidR="00B8692C" w:rsidRPr="00D3097E" w:rsidRDefault="00B8692C" w:rsidP="00B8692C">
      <w:pPr>
        <w:ind w:firstLine="480"/>
      </w:pPr>
    </w:p>
    <w:p w:rsidR="00B8692C" w:rsidRDefault="00B8692C" w:rsidP="00B8692C">
      <w:pPr>
        <w:pStyle w:val="1"/>
        <w:ind w:firstLine="482"/>
        <w:jc w:val="center"/>
      </w:pPr>
      <w:bookmarkStart w:id="25" w:name="_Toc484380947"/>
      <w:r>
        <w:rPr>
          <w:rFonts w:hint="eastAsia"/>
        </w:rPr>
        <w:t>9</w:t>
      </w:r>
      <w:r>
        <w:t xml:space="preserve"> </w:t>
      </w:r>
      <w:r w:rsidR="00D84B6D">
        <w:rPr>
          <w:rFonts w:hint="eastAsia"/>
        </w:rPr>
        <w:t>部分税种变动以及</w:t>
      </w:r>
      <w:r w:rsidR="00D84B6D">
        <w:rPr>
          <w:rFonts w:hint="eastAsia"/>
        </w:rPr>
        <w:t>2017</w:t>
      </w:r>
      <w:r w:rsidR="00D84B6D">
        <w:rPr>
          <w:rFonts w:hint="eastAsia"/>
        </w:rPr>
        <w:t>年春季预算——</w:t>
      </w:r>
      <w:r>
        <w:rPr>
          <w:rFonts w:hint="eastAsia"/>
        </w:rPr>
        <w:t>英国</w:t>
      </w:r>
      <w:bookmarkEnd w:id="25"/>
    </w:p>
    <w:p w:rsidR="00B8692C" w:rsidRPr="0002709F" w:rsidRDefault="00B8692C" w:rsidP="00B8692C">
      <w:pPr>
        <w:ind w:firstLine="480"/>
      </w:pPr>
    </w:p>
    <w:p w:rsidR="00B8692C" w:rsidRDefault="00B8692C" w:rsidP="00B8692C">
      <w:pPr>
        <w:pStyle w:val="2"/>
      </w:pPr>
      <w:bookmarkStart w:id="26" w:name="_Toc484380948"/>
      <w:r>
        <w:rPr>
          <w:rFonts w:hint="eastAsia"/>
        </w:rPr>
        <w:t xml:space="preserve">9.1 </w:t>
      </w:r>
      <w:r>
        <w:rPr>
          <w:rFonts w:hint="eastAsia"/>
        </w:rPr>
        <w:t>英国消费者支付非欧盟境内产生的手机费用将缴纳增值税</w:t>
      </w:r>
      <w:bookmarkEnd w:id="26"/>
    </w:p>
    <w:p w:rsidR="00B8692C" w:rsidRPr="007D23E6" w:rsidRDefault="00B8692C" w:rsidP="00B8692C">
      <w:pPr>
        <w:pStyle w:val="a3"/>
      </w:pPr>
      <w:r>
        <w:rPr>
          <w:rFonts w:hint="eastAsia"/>
        </w:rPr>
        <w:t>9.1.1</w:t>
      </w:r>
      <w:r>
        <w:t xml:space="preserve"> </w:t>
      </w:r>
      <w:r>
        <w:rPr>
          <w:rFonts w:hint="eastAsia"/>
        </w:rPr>
        <w:t>内容</w:t>
      </w:r>
      <w:r>
        <w:rPr>
          <w:rStyle w:val="ad"/>
        </w:rPr>
        <w:footnoteReference w:id="48"/>
      </w:r>
    </w:p>
    <w:p w:rsidR="00B8692C" w:rsidRDefault="00B8692C" w:rsidP="00B8692C">
      <w:pPr>
        <w:ind w:firstLine="480"/>
      </w:pPr>
      <w:r w:rsidRPr="00F77C7D">
        <w:rPr>
          <w:rFonts w:hint="eastAsia"/>
        </w:rPr>
        <w:t>英国消费者支付的非欧盟境内产生的手机费用将于</w:t>
      </w:r>
      <w:r w:rsidRPr="00F77C7D">
        <w:rPr>
          <w:rFonts w:hint="eastAsia"/>
        </w:rPr>
        <w:t>2017</w:t>
      </w:r>
      <w:r w:rsidRPr="00F77C7D">
        <w:rPr>
          <w:rFonts w:hint="eastAsia"/>
        </w:rPr>
        <w:t>年</w:t>
      </w:r>
      <w:r w:rsidRPr="00F77C7D">
        <w:rPr>
          <w:rFonts w:hint="eastAsia"/>
        </w:rPr>
        <w:t>8</w:t>
      </w:r>
      <w:r w:rsidRPr="00F77C7D">
        <w:rPr>
          <w:rFonts w:hint="eastAsia"/>
        </w:rPr>
        <w:t>月</w:t>
      </w:r>
      <w:r w:rsidRPr="00F77C7D">
        <w:rPr>
          <w:rFonts w:hint="eastAsia"/>
        </w:rPr>
        <w:t>1</w:t>
      </w:r>
      <w:r w:rsidRPr="00F77C7D">
        <w:rPr>
          <w:rFonts w:hint="eastAsia"/>
        </w:rPr>
        <w:t>日起缴纳英国增值税。为了消除欧盟与非欧盟费用</w:t>
      </w:r>
      <w:r>
        <w:rPr>
          <w:rFonts w:hint="eastAsia"/>
        </w:rPr>
        <w:t>的</w:t>
      </w:r>
      <w:r w:rsidRPr="00F77C7D">
        <w:rPr>
          <w:rFonts w:hint="eastAsia"/>
        </w:rPr>
        <w:t>不一致，英国政府采取的措施将会改变英国企业对消费者（</w:t>
      </w:r>
      <w:r w:rsidRPr="00F77C7D">
        <w:rPr>
          <w:rFonts w:hint="eastAsia"/>
        </w:rPr>
        <w:t>B2C</w:t>
      </w:r>
      <w:r w:rsidRPr="00F77C7D">
        <w:rPr>
          <w:rFonts w:hint="eastAsia"/>
        </w:rPr>
        <w:t>）提供手机服务的使用规则。目前，英国消费者在欧</w:t>
      </w:r>
      <w:r w:rsidRPr="00F77C7D">
        <w:rPr>
          <w:rFonts w:hint="eastAsia"/>
        </w:rPr>
        <w:lastRenderedPageBreak/>
        <w:t>盟境外使用手机产生的费用不会被征收英国增值税。但从</w:t>
      </w:r>
      <w:r w:rsidRPr="00F77C7D">
        <w:rPr>
          <w:rFonts w:hint="eastAsia"/>
        </w:rPr>
        <w:t>2017</w:t>
      </w:r>
      <w:r w:rsidRPr="00F77C7D">
        <w:rPr>
          <w:rFonts w:hint="eastAsia"/>
        </w:rPr>
        <w:t>年</w:t>
      </w:r>
      <w:r w:rsidRPr="00F77C7D">
        <w:rPr>
          <w:rFonts w:hint="eastAsia"/>
        </w:rPr>
        <w:t>8</w:t>
      </w:r>
      <w:r w:rsidRPr="00F77C7D">
        <w:rPr>
          <w:rFonts w:hint="eastAsia"/>
        </w:rPr>
        <w:t>月</w:t>
      </w:r>
      <w:r w:rsidRPr="00F77C7D">
        <w:rPr>
          <w:rFonts w:hint="eastAsia"/>
        </w:rPr>
        <w:t>1</w:t>
      </w:r>
      <w:r w:rsidRPr="00F77C7D">
        <w:rPr>
          <w:rFonts w:hint="eastAsia"/>
        </w:rPr>
        <w:t>日起，英国法律将发生变化，即使在欧盟境外使用和</w:t>
      </w:r>
      <w:r>
        <w:rPr>
          <w:rFonts w:hint="eastAsia"/>
        </w:rPr>
        <w:t>享受</w:t>
      </w:r>
      <w:r w:rsidRPr="00F77C7D">
        <w:rPr>
          <w:rFonts w:hint="eastAsia"/>
        </w:rPr>
        <w:t>（消费）手机服务也将受到英国增值税的制约。</w:t>
      </w:r>
      <w:r>
        <w:rPr>
          <w:rFonts w:hint="eastAsia"/>
        </w:rPr>
        <w:t>使用和享受条款是指欧盟成员国可以选择对欧盟境内企业或个人在欧盟境外的采购</w:t>
      </w:r>
      <w:r>
        <w:rPr>
          <w:rFonts w:hint="eastAsia"/>
        </w:rPr>
        <w:t>/</w:t>
      </w:r>
      <w:r>
        <w:rPr>
          <w:rFonts w:hint="eastAsia"/>
        </w:rPr>
        <w:t>消费行为征收增值税。这一举措是为了鼓励欧盟境内企业及个人在欧盟境内消费以刺激欧盟整体内需上升。</w:t>
      </w:r>
      <w:r w:rsidRPr="00F77C7D">
        <w:rPr>
          <w:rFonts w:hint="eastAsia"/>
        </w:rPr>
        <w:t>英国以前一直在考虑将使用和享受条款用于广告服务。这将为非欧盟</w:t>
      </w:r>
      <w:r>
        <w:rPr>
          <w:rFonts w:hint="eastAsia"/>
        </w:rPr>
        <w:t>使用者提供免增值税的广告服务，但在英国使用和享受</w:t>
      </w:r>
      <w:r w:rsidRPr="00F77C7D">
        <w:rPr>
          <w:rFonts w:hint="eastAsia"/>
        </w:rPr>
        <w:t>广告服务</w:t>
      </w:r>
      <w:r>
        <w:rPr>
          <w:rFonts w:hint="eastAsia"/>
        </w:rPr>
        <w:t>则需缴纳</w:t>
      </w:r>
      <w:r w:rsidRPr="00F77C7D">
        <w:rPr>
          <w:rFonts w:hint="eastAsia"/>
        </w:rPr>
        <w:t>增值税</w:t>
      </w:r>
      <w:r>
        <w:rPr>
          <w:rFonts w:hint="eastAsia"/>
        </w:rPr>
        <w:t>；问题是</w:t>
      </w:r>
      <w:r w:rsidRPr="00F77C7D">
        <w:rPr>
          <w:rFonts w:hint="eastAsia"/>
        </w:rPr>
        <w:t>确定使用和享受广告</w:t>
      </w:r>
      <w:r>
        <w:rPr>
          <w:rFonts w:hint="eastAsia"/>
        </w:rPr>
        <w:t>服务</w:t>
      </w:r>
      <w:r w:rsidRPr="00F77C7D">
        <w:rPr>
          <w:rFonts w:hint="eastAsia"/>
        </w:rPr>
        <w:t>的</w:t>
      </w:r>
      <w:r>
        <w:rPr>
          <w:rFonts w:hint="eastAsia"/>
        </w:rPr>
        <w:t>具体</w:t>
      </w:r>
      <w:r w:rsidRPr="00F77C7D">
        <w:rPr>
          <w:rFonts w:hint="eastAsia"/>
        </w:rPr>
        <w:t>非常困难。取消</w:t>
      </w:r>
      <w:r w:rsidRPr="00F77C7D">
        <w:rPr>
          <w:rFonts w:hint="eastAsia"/>
        </w:rPr>
        <w:t>B2C</w:t>
      </w:r>
      <w:r w:rsidRPr="00F77C7D">
        <w:rPr>
          <w:rFonts w:hint="eastAsia"/>
        </w:rPr>
        <w:t>手机服务的使用和享受规则是更简单的提高收入的方式，这一改变将为英国增加估计每年约</w:t>
      </w:r>
      <w:r w:rsidRPr="00F77C7D">
        <w:rPr>
          <w:rFonts w:hint="eastAsia"/>
        </w:rPr>
        <w:t>6500</w:t>
      </w:r>
      <w:r w:rsidRPr="00F77C7D">
        <w:rPr>
          <w:rFonts w:hint="eastAsia"/>
        </w:rPr>
        <w:t>万英镑的额外收入。</w:t>
      </w:r>
    </w:p>
    <w:p w:rsidR="00B8692C" w:rsidRDefault="00B8692C" w:rsidP="00B8692C">
      <w:pPr>
        <w:pStyle w:val="a3"/>
      </w:pPr>
      <w:r>
        <w:rPr>
          <w:rFonts w:hint="eastAsia"/>
        </w:rPr>
        <w:t>9.1.2</w:t>
      </w:r>
      <w:r>
        <w:t xml:space="preserve"> </w:t>
      </w:r>
      <w:r>
        <w:rPr>
          <w:rFonts w:hint="eastAsia"/>
        </w:rPr>
        <w:t>背景与评价</w:t>
      </w:r>
    </w:p>
    <w:p w:rsidR="00B8692C" w:rsidRDefault="00B8692C" w:rsidP="00B8692C">
      <w:pPr>
        <w:pStyle w:val="a5"/>
      </w:pPr>
      <w:r>
        <w:rPr>
          <w:rFonts w:hint="eastAsia"/>
        </w:rPr>
        <w:t>9.1.2.1</w:t>
      </w:r>
      <w:r>
        <w:t xml:space="preserve"> </w:t>
      </w:r>
      <w:r>
        <w:rPr>
          <w:rFonts w:hint="eastAsia"/>
        </w:rPr>
        <w:t>背景</w:t>
      </w:r>
      <w:r>
        <w:rPr>
          <w:rStyle w:val="ad"/>
        </w:rPr>
        <w:footnoteReference w:id="49"/>
      </w:r>
    </w:p>
    <w:p w:rsidR="00B8692C" w:rsidRDefault="00B8692C" w:rsidP="00B8692C">
      <w:pPr>
        <w:ind w:firstLine="480"/>
      </w:pPr>
      <w:r>
        <w:rPr>
          <w:rFonts w:hint="eastAsia"/>
        </w:rPr>
        <w:t>从</w:t>
      </w:r>
      <w:r>
        <w:rPr>
          <w:rFonts w:hint="eastAsia"/>
        </w:rPr>
        <w:t>2014</w:t>
      </w:r>
      <w:r>
        <w:rPr>
          <w:rFonts w:hint="eastAsia"/>
        </w:rPr>
        <w:t>年开始英国政府就一直积极寻求向数字化产品销售商增收</w:t>
      </w:r>
      <w:r>
        <w:rPr>
          <w:rFonts w:hint="eastAsia"/>
        </w:rPr>
        <w:t>20%</w:t>
      </w:r>
      <w:r>
        <w:rPr>
          <w:rFonts w:hint="eastAsia"/>
        </w:rPr>
        <w:t>的增值税。此前，一些科技公司为了避免在英国纳税，将其销售公司设立在低税率国家。以卢森堡为例，增值税最低税率只有</w:t>
      </w:r>
      <w:r>
        <w:rPr>
          <w:rFonts w:hint="eastAsia"/>
        </w:rPr>
        <w:t>3%</w:t>
      </w:r>
      <w:r>
        <w:rPr>
          <w:rFonts w:hint="eastAsia"/>
        </w:rPr>
        <w:t>，最高税率为</w:t>
      </w:r>
      <w:r>
        <w:rPr>
          <w:rFonts w:hint="eastAsia"/>
        </w:rPr>
        <w:t>15%</w:t>
      </w:r>
      <w:r>
        <w:rPr>
          <w:rFonts w:hint="eastAsia"/>
        </w:rPr>
        <w:t>。跨国公司的这种税收筹划并不是什么新手段，也并非不合法，只是作为税收漏洞存在已久。</w:t>
      </w:r>
    </w:p>
    <w:p w:rsidR="00B8692C" w:rsidRPr="0095322E" w:rsidRDefault="00B8692C" w:rsidP="00B8692C">
      <w:pPr>
        <w:ind w:firstLine="480"/>
      </w:pPr>
      <w:r>
        <w:rPr>
          <w:rFonts w:hint="eastAsia"/>
        </w:rPr>
        <w:t>欧盟新法案要求，各国政府需修改欧盟间广播、通信和电子服务等</w:t>
      </w:r>
      <w:r>
        <w:rPr>
          <w:rFonts w:hint="eastAsia"/>
        </w:rPr>
        <w:t>B2C</w:t>
      </w:r>
      <w:r>
        <w:rPr>
          <w:rFonts w:hint="eastAsia"/>
        </w:rPr>
        <w:t>业务的税收条款。自</w:t>
      </w:r>
      <w:r>
        <w:rPr>
          <w:rFonts w:hint="eastAsia"/>
        </w:rPr>
        <w:t>2015</w:t>
      </w:r>
      <w:r>
        <w:rPr>
          <w:rFonts w:hint="eastAsia"/>
        </w:rPr>
        <w:t>年</w:t>
      </w:r>
      <w:r>
        <w:rPr>
          <w:rFonts w:hint="eastAsia"/>
        </w:rPr>
        <w:t>1</w:t>
      </w:r>
      <w:r>
        <w:rPr>
          <w:rFonts w:hint="eastAsia"/>
        </w:rPr>
        <w:t>月</w:t>
      </w:r>
      <w:r>
        <w:rPr>
          <w:rFonts w:hint="eastAsia"/>
        </w:rPr>
        <w:t>1</w:t>
      </w:r>
      <w:r>
        <w:rPr>
          <w:rFonts w:hint="eastAsia"/>
        </w:rPr>
        <w:t>日起，欧盟成员国将对这些服务征税，以确保税收公平、增加财政收入。英国财政部部长乔治。奥斯本在</w:t>
      </w:r>
      <w:r>
        <w:rPr>
          <w:rFonts w:hint="eastAsia"/>
        </w:rPr>
        <w:t>3</w:t>
      </w:r>
      <w:r>
        <w:rPr>
          <w:rFonts w:hint="eastAsia"/>
        </w:rPr>
        <w:t>月底公布的</w:t>
      </w:r>
      <w:r>
        <w:rPr>
          <w:rFonts w:hint="eastAsia"/>
        </w:rPr>
        <w:t>2014~2015</w:t>
      </w:r>
      <w:r>
        <w:rPr>
          <w:rFonts w:hint="eastAsia"/>
        </w:rPr>
        <w:t>财年预算中推出了相关措施，决定向提供音乐、电影、应用程序以及电子书等内容下载的数字销售商增收</w:t>
      </w:r>
      <w:r>
        <w:rPr>
          <w:rFonts w:hint="eastAsia"/>
        </w:rPr>
        <w:t>20%</w:t>
      </w:r>
      <w:r>
        <w:rPr>
          <w:rFonts w:hint="eastAsia"/>
        </w:rPr>
        <w:t>的增值税。这一法规</w:t>
      </w:r>
      <w:r w:rsidR="003F5CE5">
        <w:rPr>
          <w:rFonts w:hint="eastAsia"/>
        </w:rPr>
        <w:t>定以消费者所在地为纳税义务发生地，征税不取决于销售公司总部的位置</w:t>
      </w:r>
      <w:r>
        <w:rPr>
          <w:rFonts w:hint="eastAsia"/>
        </w:rPr>
        <w:t>。比如，一项数字化产品由法国公司卖给英国消费者，就要按照英国税率缴纳增值税，而不是按照法国税率。这项政策在某种程度上意味着税收公平，本土发生的交易就要遵循当地税法，从而压缩跨国公司税收筹划的空间。这个变化对苹果、亚马逊、微软和维尔</w:t>
      </w:r>
      <w:proofErr w:type="gramStart"/>
      <w:r>
        <w:rPr>
          <w:rFonts w:hint="eastAsia"/>
        </w:rPr>
        <w:t>福软件</w:t>
      </w:r>
      <w:proofErr w:type="gramEnd"/>
      <w:r>
        <w:rPr>
          <w:rFonts w:hint="eastAsia"/>
        </w:rPr>
        <w:t>公司等提供下载的数字化产品销售商来说意义重大。增值税虽然由零售商缴纳，但最终是由消费者负担的。</w:t>
      </w:r>
    </w:p>
    <w:p w:rsidR="00B8692C" w:rsidRDefault="00B8692C" w:rsidP="00B8692C">
      <w:pPr>
        <w:pStyle w:val="a5"/>
      </w:pPr>
      <w:r>
        <w:rPr>
          <w:rFonts w:hint="eastAsia"/>
        </w:rPr>
        <w:t>9.1.2.2</w:t>
      </w:r>
      <w:r>
        <w:t xml:space="preserve"> </w:t>
      </w:r>
      <w:r>
        <w:rPr>
          <w:rFonts w:hint="eastAsia"/>
        </w:rPr>
        <w:t>评价</w:t>
      </w:r>
    </w:p>
    <w:p w:rsidR="00B8692C" w:rsidRDefault="00B8692C" w:rsidP="00B8692C">
      <w:pPr>
        <w:ind w:firstLine="480"/>
      </w:pPr>
      <w:r>
        <w:rPr>
          <w:rFonts w:hint="eastAsia"/>
        </w:rPr>
        <w:t>英国政府对英国居民在非欧盟境内手机产生的手机费用征收增值税是其想</w:t>
      </w:r>
      <w:r>
        <w:rPr>
          <w:rFonts w:hint="eastAsia"/>
        </w:rPr>
        <w:lastRenderedPageBreak/>
        <w:t>刺激内需，鼓励居民在国内或欧盟境内消费的又一政策。并且这一政策很有可能推广至其他商品和服务中，这将提高英国的财政收入，并且促进收税公平。</w:t>
      </w:r>
    </w:p>
    <w:p w:rsidR="00B8692C" w:rsidRDefault="00B8692C" w:rsidP="00B8692C">
      <w:pPr>
        <w:pStyle w:val="2"/>
      </w:pPr>
      <w:bookmarkStart w:id="27" w:name="_Toc484380949"/>
      <w:r>
        <w:rPr>
          <w:rFonts w:hint="eastAsia"/>
        </w:rPr>
        <w:t xml:space="preserve">9.2 </w:t>
      </w:r>
      <w:r w:rsidRPr="009A4BB5">
        <w:rPr>
          <w:rFonts w:hint="eastAsia"/>
        </w:rPr>
        <w:t>“苏格兰纳税人”的高税率所得税的起征点</w:t>
      </w:r>
      <w:r>
        <w:rPr>
          <w:rFonts w:hint="eastAsia"/>
        </w:rPr>
        <w:t>不变</w:t>
      </w:r>
      <w:r>
        <w:rPr>
          <w:rStyle w:val="ad"/>
        </w:rPr>
        <w:footnoteReference w:id="50"/>
      </w:r>
      <w:bookmarkEnd w:id="27"/>
    </w:p>
    <w:p w:rsidR="00B8692C" w:rsidRPr="002D3747" w:rsidRDefault="00B8692C" w:rsidP="00B8692C">
      <w:pPr>
        <w:pStyle w:val="a3"/>
      </w:pPr>
      <w:r>
        <w:rPr>
          <w:rFonts w:hint="eastAsia"/>
        </w:rPr>
        <w:t>9.2.1</w:t>
      </w:r>
      <w:r>
        <w:t xml:space="preserve"> </w:t>
      </w:r>
      <w:r>
        <w:rPr>
          <w:rFonts w:hint="eastAsia"/>
        </w:rPr>
        <w:t>内容</w:t>
      </w:r>
      <w:r>
        <w:rPr>
          <w:rStyle w:val="ad"/>
        </w:rPr>
        <w:footnoteReference w:id="51"/>
      </w:r>
    </w:p>
    <w:p w:rsidR="00B8692C" w:rsidRDefault="00B8692C" w:rsidP="00B8692C">
      <w:pPr>
        <w:ind w:firstLine="480"/>
      </w:pPr>
      <w:r>
        <w:rPr>
          <w:rFonts w:hint="eastAsia"/>
        </w:rPr>
        <w:t>2017</w:t>
      </w:r>
      <w:r>
        <w:rPr>
          <w:rFonts w:hint="eastAsia"/>
        </w:rPr>
        <w:t>年</w:t>
      </w:r>
      <w:r>
        <w:rPr>
          <w:rFonts w:hint="eastAsia"/>
        </w:rPr>
        <w:t>4</w:t>
      </w:r>
      <w:r>
        <w:rPr>
          <w:rFonts w:hint="eastAsia"/>
        </w:rPr>
        <w:t>月</w:t>
      </w:r>
      <w:r>
        <w:rPr>
          <w:rFonts w:hint="eastAsia"/>
        </w:rPr>
        <w:t>6</w:t>
      </w:r>
      <w:r>
        <w:rPr>
          <w:rFonts w:hint="eastAsia"/>
        </w:rPr>
        <w:t>日起，收入超过</w:t>
      </w:r>
      <w:r>
        <w:rPr>
          <w:rFonts w:hint="eastAsia"/>
        </w:rPr>
        <w:t>43,000</w:t>
      </w:r>
      <w:r>
        <w:rPr>
          <w:rFonts w:hint="eastAsia"/>
        </w:rPr>
        <w:t>英镑的苏格兰纳税人将比英国其他地区的纳税人缴纳更多的所得税。</w:t>
      </w:r>
    </w:p>
    <w:p w:rsidR="00B8692C" w:rsidRDefault="00B8692C" w:rsidP="00B8692C">
      <w:pPr>
        <w:ind w:firstLine="480"/>
      </w:pPr>
      <w:r>
        <w:rPr>
          <w:rFonts w:hint="eastAsia"/>
        </w:rPr>
        <w:t>2017</w:t>
      </w:r>
      <w:r>
        <w:rPr>
          <w:rFonts w:hint="eastAsia"/>
        </w:rPr>
        <w:t>年</w:t>
      </w:r>
      <w:r>
        <w:rPr>
          <w:rFonts w:hint="eastAsia"/>
        </w:rPr>
        <w:t>2</w:t>
      </w:r>
      <w:r>
        <w:rPr>
          <w:rFonts w:hint="eastAsia"/>
        </w:rPr>
        <w:t>月</w:t>
      </w:r>
      <w:r>
        <w:rPr>
          <w:rFonts w:hint="eastAsia"/>
        </w:rPr>
        <w:t>23</w:t>
      </w:r>
      <w:r>
        <w:rPr>
          <w:rFonts w:hint="eastAsia"/>
        </w:rPr>
        <w:t>日，苏格兰议会投票通过了“将‘苏格兰纳税人’的高税率所得税起征点保持在</w:t>
      </w:r>
      <w:r>
        <w:rPr>
          <w:rFonts w:hint="eastAsia"/>
        </w:rPr>
        <w:t>43,000</w:t>
      </w:r>
      <w:r>
        <w:rPr>
          <w:rFonts w:hint="eastAsia"/>
        </w:rPr>
        <w:t>英镑”这一议题，并通过了</w:t>
      </w:r>
      <w:r>
        <w:rPr>
          <w:rFonts w:hint="eastAsia"/>
        </w:rPr>
        <w:t>2017</w:t>
      </w:r>
      <w:r>
        <w:rPr>
          <w:rFonts w:hint="eastAsia"/>
        </w:rPr>
        <w:t>到</w:t>
      </w:r>
      <w:r>
        <w:rPr>
          <w:rFonts w:hint="eastAsia"/>
        </w:rPr>
        <w:t>2018</w:t>
      </w:r>
      <w:r>
        <w:rPr>
          <w:rFonts w:hint="eastAsia"/>
        </w:rPr>
        <w:t>财年的年度预算。这意味着，自</w:t>
      </w:r>
      <w:r>
        <w:rPr>
          <w:rFonts w:hint="eastAsia"/>
        </w:rPr>
        <w:t>2017</w:t>
      </w:r>
      <w:r>
        <w:rPr>
          <w:rFonts w:hint="eastAsia"/>
        </w:rPr>
        <w:t>年</w:t>
      </w:r>
      <w:r>
        <w:rPr>
          <w:rFonts w:hint="eastAsia"/>
        </w:rPr>
        <w:t>4</w:t>
      </w:r>
      <w:r>
        <w:rPr>
          <w:rFonts w:hint="eastAsia"/>
        </w:rPr>
        <w:t>月</w:t>
      </w:r>
      <w:r>
        <w:rPr>
          <w:rFonts w:hint="eastAsia"/>
        </w:rPr>
        <w:t>6</w:t>
      </w:r>
      <w:r>
        <w:rPr>
          <w:rFonts w:hint="eastAsia"/>
        </w:rPr>
        <w:t>日开始，“苏格兰纳税人”适用</w:t>
      </w:r>
      <w:r>
        <w:rPr>
          <w:rFonts w:hint="eastAsia"/>
        </w:rPr>
        <w:t>40%</w:t>
      </w:r>
      <w:r>
        <w:rPr>
          <w:rFonts w:hint="eastAsia"/>
        </w:rPr>
        <w:t>的所得税率的起征点将与英国其他地区的纳税人有所不同。</w:t>
      </w:r>
    </w:p>
    <w:p w:rsidR="00B8692C" w:rsidRDefault="00B8692C" w:rsidP="00B8692C">
      <w:pPr>
        <w:pStyle w:val="a5"/>
      </w:pPr>
      <w:r>
        <w:rPr>
          <w:rFonts w:hint="eastAsia"/>
        </w:rPr>
        <w:t>9.2.1.1</w:t>
      </w:r>
      <w:r>
        <w:t xml:space="preserve"> </w:t>
      </w:r>
      <w:r>
        <w:rPr>
          <w:rFonts w:hint="eastAsia"/>
        </w:rPr>
        <w:t>“苏格兰纳税人”身份</w:t>
      </w:r>
    </w:p>
    <w:p w:rsidR="00B8692C" w:rsidRDefault="00B8692C" w:rsidP="00B8692C">
      <w:pPr>
        <w:ind w:firstLine="480"/>
      </w:pPr>
      <w:r>
        <w:rPr>
          <w:rFonts w:hint="eastAsia"/>
        </w:rPr>
        <w:t>总的来说，在特定的纳税年度，一个纳税人要想成为“苏格兰纳税人”首先此纳税人需为英国所得税纳税人，并且出现以下两种情况之一：</w:t>
      </w:r>
    </w:p>
    <w:p w:rsidR="00B8692C" w:rsidRDefault="00B8692C" w:rsidP="00B8692C">
      <w:pPr>
        <w:ind w:firstLine="480"/>
      </w:pPr>
      <w:r>
        <w:rPr>
          <w:rFonts w:hint="eastAsia"/>
        </w:rPr>
        <w:t>（</w:t>
      </w:r>
      <w:r>
        <w:rPr>
          <w:rFonts w:hint="eastAsia"/>
        </w:rPr>
        <w:t>1</w:t>
      </w:r>
      <w:r>
        <w:rPr>
          <w:rFonts w:hint="eastAsia"/>
        </w:rPr>
        <w:t>）其居住地在地理位置上与苏格兰有“亲近的联系”；</w:t>
      </w:r>
    </w:p>
    <w:p w:rsidR="00B8692C" w:rsidRDefault="00B8692C" w:rsidP="00B8692C">
      <w:pPr>
        <w:ind w:firstLine="480"/>
      </w:pPr>
      <w:r>
        <w:rPr>
          <w:rFonts w:hint="eastAsia"/>
        </w:rPr>
        <w:t>（</w:t>
      </w:r>
      <w:r>
        <w:rPr>
          <w:rFonts w:hint="eastAsia"/>
        </w:rPr>
        <w:t>2</w:t>
      </w:r>
      <w:r>
        <w:rPr>
          <w:rFonts w:hint="eastAsia"/>
        </w:rPr>
        <w:t>）居住地与英格兰、北爱尔兰、苏格兰或威尔士中的任何一个都没有“亲近的联系”，但是在苏格兰居住的时间与在英国其他地方居住的时间相同。</w:t>
      </w:r>
    </w:p>
    <w:p w:rsidR="00B8692C" w:rsidRDefault="00B8692C" w:rsidP="00B8692C">
      <w:pPr>
        <w:ind w:firstLine="480"/>
      </w:pPr>
      <w:r>
        <w:rPr>
          <w:rFonts w:hint="eastAsia"/>
        </w:rPr>
        <w:t>关于“苏格兰纳税人”身份的更多信息，请参考英国税务局的《苏格兰纳税人技术指南》</w:t>
      </w:r>
    </w:p>
    <w:p w:rsidR="00B8692C" w:rsidRDefault="00B8692C" w:rsidP="00B8692C">
      <w:pPr>
        <w:pStyle w:val="a5"/>
      </w:pPr>
      <w:r>
        <w:rPr>
          <w:rFonts w:hint="eastAsia"/>
        </w:rPr>
        <w:t>9.2.1.2</w:t>
      </w:r>
      <w:r>
        <w:t xml:space="preserve"> </w:t>
      </w:r>
      <w:r>
        <w:rPr>
          <w:rFonts w:hint="eastAsia"/>
        </w:rPr>
        <w:t>苏格兰所得税率</w:t>
      </w:r>
    </w:p>
    <w:p w:rsidR="00B8692C" w:rsidRDefault="00B8692C" w:rsidP="00B8692C">
      <w:pPr>
        <w:ind w:firstLine="480"/>
      </w:pPr>
      <w:r>
        <w:rPr>
          <w:rFonts w:hint="eastAsia"/>
        </w:rPr>
        <w:t>虽然苏格兰的所得税率仍会保持与适用于其他英国纳税人的所得税率相同（</w:t>
      </w:r>
      <w:r>
        <w:rPr>
          <w:rFonts w:hint="eastAsia"/>
        </w:rPr>
        <w:t>20%</w:t>
      </w:r>
      <w:r>
        <w:rPr>
          <w:rFonts w:hint="eastAsia"/>
        </w:rPr>
        <w:t>，</w:t>
      </w:r>
      <w:r>
        <w:rPr>
          <w:rFonts w:hint="eastAsia"/>
        </w:rPr>
        <w:t>40%</w:t>
      </w:r>
      <w:r>
        <w:rPr>
          <w:rFonts w:hint="eastAsia"/>
        </w:rPr>
        <w:t>，</w:t>
      </w:r>
      <w:r>
        <w:rPr>
          <w:rFonts w:hint="eastAsia"/>
        </w:rPr>
        <w:t>45%</w:t>
      </w:r>
      <w:r>
        <w:rPr>
          <w:rFonts w:hint="eastAsia"/>
        </w:rPr>
        <w:t>），但是苏格兰纳税人适用</w:t>
      </w:r>
      <w:r>
        <w:rPr>
          <w:rFonts w:hint="eastAsia"/>
        </w:rPr>
        <w:t>40%</w:t>
      </w:r>
      <w:r>
        <w:rPr>
          <w:rFonts w:hint="eastAsia"/>
        </w:rPr>
        <w:t>的所得税率部分的起征点将会比其他英国纳税人的低。对于苏格兰纳税人</w:t>
      </w:r>
      <w:r>
        <w:rPr>
          <w:rFonts w:hint="eastAsia"/>
        </w:rPr>
        <w:t>40%</w:t>
      </w:r>
      <w:r>
        <w:rPr>
          <w:rFonts w:hint="eastAsia"/>
        </w:rPr>
        <w:t>的所得税率的起征点为</w:t>
      </w:r>
      <w:r>
        <w:rPr>
          <w:rFonts w:hint="eastAsia"/>
        </w:rPr>
        <w:t>43,000</w:t>
      </w:r>
      <w:r>
        <w:rPr>
          <w:rFonts w:hint="eastAsia"/>
        </w:rPr>
        <w:t>英镑，对于其他英国纳税人的这一起征点为</w:t>
      </w:r>
      <w:r>
        <w:rPr>
          <w:rFonts w:hint="eastAsia"/>
        </w:rPr>
        <w:t>45,000</w:t>
      </w:r>
      <w:r>
        <w:rPr>
          <w:rFonts w:hint="eastAsia"/>
        </w:rPr>
        <w:t>英镑。</w:t>
      </w:r>
    </w:p>
    <w:p w:rsidR="00B8692C" w:rsidRDefault="00B8692C" w:rsidP="00B8692C">
      <w:pPr>
        <w:ind w:firstLine="480"/>
      </w:pPr>
      <w:r>
        <w:rPr>
          <w:rFonts w:hint="eastAsia"/>
        </w:rPr>
        <w:t>这意味着收入超过</w:t>
      </w:r>
      <w:r>
        <w:rPr>
          <w:rFonts w:hint="eastAsia"/>
        </w:rPr>
        <w:t>45,000</w:t>
      </w:r>
      <w:r>
        <w:rPr>
          <w:rFonts w:hint="eastAsia"/>
        </w:rPr>
        <w:t>英镑的苏格兰纳税人和收入同级别的其他英国纳税人相比，每年将多缴纳</w:t>
      </w:r>
      <w:r>
        <w:rPr>
          <w:rFonts w:hint="eastAsia"/>
        </w:rPr>
        <w:t>400</w:t>
      </w:r>
      <w:r>
        <w:rPr>
          <w:rFonts w:hint="eastAsia"/>
        </w:rPr>
        <w:t>英镑所得税。</w:t>
      </w:r>
    </w:p>
    <w:p w:rsidR="00B8692C" w:rsidRDefault="00B8692C" w:rsidP="00B8692C">
      <w:pPr>
        <w:pStyle w:val="a5"/>
      </w:pPr>
      <w:r>
        <w:rPr>
          <w:rFonts w:hint="eastAsia"/>
        </w:rPr>
        <w:t>9.2.1.3</w:t>
      </w:r>
      <w:r>
        <w:t xml:space="preserve"> </w:t>
      </w:r>
      <w:r>
        <w:rPr>
          <w:rFonts w:hint="eastAsia"/>
        </w:rPr>
        <w:t>苏格兰所得税率和国民保险税的相互作用</w:t>
      </w:r>
    </w:p>
    <w:p w:rsidR="00B8692C" w:rsidRDefault="00B8692C" w:rsidP="00B8692C">
      <w:pPr>
        <w:ind w:firstLine="480"/>
      </w:pPr>
      <w:r>
        <w:rPr>
          <w:rFonts w:hint="eastAsia"/>
        </w:rPr>
        <w:t>苏格兰政府无权制定国民保险税（</w:t>
      </w:r>
      <w:r w:rsidRPr="00561131">
        <w:t>National Insurance Contribution</w:t>
      </w:r>
      <w:r>
        <w:rPr>
          <w:rFonts w:hint="eastAsia"/>
        </w:rPr>
        <w:t>，</w:t>
      </w:r>
      <w:r>
        <w:rPr>
          <w:rFonts w:hint="eastAsia"/>
        </w:rPr>
        <w:t>NIC</w:t>
      </w:r>
      <w:r>
        <w:rPr>
          <w:rFonts w:hint="eastAsia"/>
        </w:rPr>
        <w:t>）的</w:t>
      </w:r>
      <w:r>
        <w:rPr>
          <w:rFonts w:hint="eastAsia"/>
        </w:rPr>
        <w:lastRenderedPageBreak/>
        <w:t>具体税率和起征点。该税率和起征点是由英国政府制定的，适用于所有在英国社会保障体系下就业的纳税个体。</w:t>
      </w:r>
    </w:p>
    <w:p w:rsidR="00B8692C" w:rsidRDefault="00B8692C" w:rsidP="00B8692C">
      <w:pPr>
        <w:ind w:firstLine="480"/>
      </w:pPr>
      <w:r>
        <w:rPr>
          <w:rFonts w:hint="eastAsia"/>
        </w:rPr>
        <w:t>由于</w:t>
      </w:r>
      <w:r>
        <w:rPr>
          <w:rFonts w:hint="eastAsia"/>
        </w:rPr>
        <w:t>2%</w:t>
      </w:r>
      <w:r>
        <w:rPr>
          <w:rFonts w:hint="eastAsia"/>
        </w:rPr>
        <w:t>的低税率国民保险税不适用于月收入在</w:t>
      </w:r>
      <w:r w:rsidR="00D84B6D">
        <w:rPr>
          <w:rFonts w:hint="eastAsia"/>
        </w:rPr>
        <w:t>3</w:t>
      </w:r>
      <w:r>
        <w:rPr>
          <w:rFonts w:hint="eastAsia"/>
        </w:rPr>
        <w:t>750</w:t>
      </w:r>
      <w:r>
        <w:rPr>
          <w:rFonts w:hint="eastAsia"/>
        </w:rPr>
        <w:t>英镑以下或年收入</w:t>
      </w:r>
      <w:r w:rsidR="00D84B6D">
        <w:rPr>
          <w:rFonts w:hint="eastAsia"/>
        </w:rPr>
        <w:t>45</w:t>
      </w:r>
      <w:r>
        <w:rPr>
          <w:rFonts w:hint="eastAsia"/>
        </w:rPr>
        <w:t>000</w:t>
      </w:r>
      <w:r>
        <w:rPr>
          <w:rFonts w:hint="eastAsia"/>
        </w:rPr>
        <w:t>英镑以下的纳税人，所以年收入在</w:t>
      </w:r>
      <w:r w:rsidR="00D84B6D">
        <w:rPr>
          <w:rFonts w:hint="eastAsia"/>
        </w:rPr>
        <w:t>43</w:t>
      </w:r>
      <w:r>
        <w:rPr>
          <w:rFonts w:hint="eastAsia"/>
        </w:rPr>
        <w:t>000</w:t>
      </w:r>
      <w:r>
        <w:rPr>
          <w:rFonts w:hint="eastAsia"/>
        </w:rPr>
        <w:t>英镑和</w:t>
      </w:r>
      <w:r w:rsidR="00D84B6D">
        <w:rPr>
          <w:rFonts w:hint="eastAsia"/>
        </w:rPr>
        <w:t>45</w:t>
      </w:r>
      <w:r>
        <w:rPr>
          <w:rFonts w:hint="eastAsia"/>
        </w:rPr>
        <w:t>000</w:t>
      </w:r>
      <w:r>
        <w:rPr>
          <w:rFonts w:hint="eastAsia"/>
        </w:rPr>
        <w:t>英镑之间，并且加入了英国社会保障体系的苏格兰纳税人（大部分是）的实际税率和国民保险税率将达到</w:t>
      </w:r>
      <w:r>
        <w:rPr>
          <w:rFonts w:hint="eastAsia"/>
        </w:rPr>
        <w:t>52%</w:t>
      </w:r>
      <w:r>
        <w:rPr>
          <w:rFonts w:hint="eastAsia"/>
        </w:rPr>
        <w:t>（</w:t>
      </w:r>
      <w:r>
        <w:rPr>
          <w:rFonts w:hint="eastAsia"/>
        </w:rPr>
        <w:t>40%</w:t>
      </w:r>
      <w:r>
        <w:rPr>
          <w:rFonts w:hint="eastAsia"/>
        </w:rPr>
        <w:t>的所得税</w:t>
      </w:r>
      <w:r>
        <w:rPr>
          <w:rFonts w:hint="eastAsia"/>
        </w:rPr>
        <w:t>+12%</w:t>
      </w:r>
      <w:r>
        <w:rPr>
          <w:rFonts w:hint="eastAsia"/>
        </w:rPr>
        <w:t>的国民保险税）。当年收入超过</w:t>
      </w:r>
      <w:r w:rsidR="00D84B6D">
        <w:rPr>
          <w:rFonts w:hint="eastAsia"/>
        </w:rPr>
        <w:t>45</w:t>
      </w:r>
      <w:r>
        <w:rPr>
          <w:rFonts w:hint="eastAsia"/>
        </w:rPr>
        <w:t>000</w:t>
      </w:r>
      <w:r>
        <w:rPr>
          <w:rFonts w:hint="eastAsia"/>
        </w:rPr>
        <w:t>英镑时上述的实际税率和国民税率将会降低至</w:t>
      </w:r>
      <w:r>
        <w:rPr>
          <w:rFonts w:hint="eastAsia"/>
        </w:rPr>
        <w:t>42%</w:t>
      </w:r>
      <w:r>
        <w:rPr>
          <w:rFonts w:hint="eastAsia"/>
        </w:rPr>
        <w:t>（</w:t>
      </w:r>
      <w:r>
        <w:rPr>
          <w:rFonts w:hint="eastAsia"/>
        </w:rPr>
        <w:t>40%</w:t>
      </w:r>
      <w:r>
        <w:rPr>
          <w:rFonts w:hint="eastAsia"/>
        </w:rPr>
        <w:t>的所得税</w:t>
      </w:r>
      <w:r>
        <w:rPr>
          <w:rFonts w:hint="eastAsia"/>
        </w:rPr>
        <w:t>+2%</w:t>
      </w:r>
      <w:r>
        <w:rPr>
          <w:rFonts w:hint="eastAsia"/>
        </w:rPr>
        <w:t>的国民保险税）。</w:t>
      </w:r>
    </w:p>
    <w:p w:rsidR="00B8692C" w:rsidRDefault="00B8692C" w:rsidP="00B8692C">
      <w:pPr>
        <w:ind w:firstLine="480"/>
      </w:pPr>
      <w:r>
        <w:rPr>
          <w:rFonts w:hint="eastAsia"/>
        </w:rPr>
        <w:t>而对于其余的在英国社会保障体系下就业的英国纳税人，他们</w:t>
      </w:r>
      <w:r w:rsidR="00D84B6D">
        <w:rPr>
          <w:rFonts w:hint="eastAsia"/>
        </w:rPr>
        <w:t>43</w:t>
      </w:r>
      <w:r>
        <w:rPr>
          <w:rFonts w:hint="eastAsia"/>
        </w:rPr>
        <w:t>000</w:t>
      </w:r>
      <w:r>
        <w:rPr>
          <w:rFonts w:hint="eastAsia"/>
        </w:rPr>
        <w:t>英镑和</w:t>
      </w:r>
      <w:r w:rsidR="00D84B6D">
        <w:rPr>
          <w:rFonts w:hint="eastAsia"/>
        </w:rPr>
        <w:t>45</w:t>
      </w:r>
      <w:r>
        <w:rPr>
          <w:rFonts w:hint="eastAsia"/>
        </w:rPr>
        <w:t>000</w:t>
      </w:r>
      <w:r>
        <w:rPr>
          <w:rFonts w:hint="eastAsia"/>
        </w:rPr>
        <w:t>英镑之间年收入的实际税率和国民保险税率为</w:t>
      </w:r>
      <w:r>
        <w:rPr>
          <w:rFonts w:hint="eastAsia"/>
        </w:rPr>
        <w:t>32%</w:t>
      </w:r>
      <w:r>
        <w:rPr>
          <w:rFonts w:hint="eastAsia"/>
        </w:rPr>
        <w:t>（</w:t>
      </w:r>
      <w:r>
        <w:rPr>
          <w:rFonts w:hint="eastAsia"/>
        </w:rPr>
        <w:t>20%</w:t>
      </w:r>
      <w:r>
        <w:rPr>
          <w:rFonts w:hint="eastAsia"/>
        </w:rPr>
        <w:t>的所得税</w:t>
      </w:r>
      <w:r>
        <w:rPr>
          <w:rFonts w:hint="eastAsia"/>
        </w:rPr>
        <w:t>+12%</w:t>
      </w:r>
      <w:r>
        <w:rPr>
          <w:rFonts w:hint="eastAsia"/>
        </w:rPr>
        <w:t>的国民保险税）。</w:t>
      </w:r>
    </w:p>
    <w:p w:rsidR="00B8692C" w:rsidRDefault="00B8692C" w:rsidP="00B8692C">
      <w:pPr>
        <w:pStyle w:val="a3"/>
      </w:pPr>
      <w:r>
        <w:rPr>
          <w:rFonts w:hint="eastAsia"/>
        </w:rPr>
        <w:t>9.2.2</w:t>
      </w:r>
      <w:r>
        <w:t xml:space="preserve"> </w:t>
      </w:r>
      <w:r>
        <w:rPr>
          <w:rFonts w:hint="eastAsia"/>
        </w:rPr>
        <w:t>背景及评价</w:t>
      </w:r>
    </w:p>
    <w:p w:rsidR="00B8692C" w:rsidRDefault="00B8692C" w:rsidP="00B8692C">
      <w:pPr>
        <w:pStyle w:val="a5"/>
      </w:pPr>
      <w:r>
        <w:rPr>
          <w:rFonts w:hint="eastAsia"/>
        </w:rPr>
        <w:t>9.2.2.1</w:t>
      </w:r>
      <w:r>
        <w:t xml:space="preserve"> </w:t>
      </w:r>
      <w:r>
        <w:rPr>
          <w:rFonts w:hint="eastAsia"/>
        </w:rPr>
        <w:t>背景</w:t>
      </w:r>
      <w:r>
        <w:rPr>
          <w:rStyle w:val="ad"/>
        </w:rPr>
        <w:footnoteReference w:id="52"/>
      </w:r>
    </w:p>
    <w:p w:rsidR="00B8692C" w:rsidRDefault="00B8692C" w:rsidP="00B8692C">
      <w:pPr>
        <w:ind w:firstLine="480"/>
      </w:pPr>
      <w:r>
        <w:rPr>
          <w:rFonts w:hint="eastAsia"/>
        </w:rPr>
        <w:t>苏格兰的公共开支约为</w:t>
      </w:r>
      <w:r>
        <w:rPr>
          <w:rFonts w:hint="eastAsia"/>
        </w:rPr>
        <w:t>650</w:t>
      </w:r>
      <w:r>
        <w:rPr>
          <w:rFonts w:hint="eastAsia"/>
        </w:rPr>
        <w:t>亿英镑，其中约</w:t>
      </w:r>
      <w:r>
        <w:rPr>
          <w:rFonts w:hint="eastAsia"/>
        </w:rPr>
        <w:t>370</w:t>
      </w:r>
      <w:r>
        <w:rPr>
          <w:rFonts w:hint="eastAsia"/>
        </w:rPr>
        <w:t>亿英镑由苏格兰政府自己支出，主要用于医疗和教育。福利保障、国防和债务利息三项最大的开支仍由英国政府负担。目前，苏格兰政府几乎完全依靠来自英国政府的整体拨款。史密斯报告建议，苏格兰政府近一半的开支，应该通过以下方式筹集资金：将归属于苏格兰的全部所得税收入，以及一半增值税收入的控制权，移交苏格兰。即使苏格兰无权调整增值税税率，来自这两个税源的收入也将取决于苏格兰经济的运行情况。除非苏格兰经济表现优于英国其他地方，否则，其得到的实际补贴将只是逐渐减少。目前，苏格兰获得的拨款比按其人口比例应得到的要多</w:t>
      </w:r>
      <w:r>
        <w:rPr>
          <w:rFonts w:hint="eastAsia"/>
        </w:rPr>
        <w:t>50</w:t>
      </w:r>
      <w:r>
        <w:rPr>
          <w:rFonts w:hint="eastAsia"/>
        </w:rPr>
        <w:t>亿英镑。</w:t>
      </w:r>
    </w:p>
    <w:p w:rsidR="00B8692C" w:rsidRDefault="00B8692C" w:rsidP="00B8692C">
      <w:pPr>
        <w:ind w:firstLine="480"/>
      </w:pPr>
      <w:r>
        <w:rPr>
          <w:rFonts w:hint="eastAsia"/>
        </w:rPr>
        <w:t>目前，英国个人所得税分三个等级：基本税率，适用于收入超过</w:t>
      </w:r>
      <w:r>
        <w:rPr>
          <w:rFonts w:hint="eastAsia"/>
        </w:rPr>
        <w:t>1</w:t>
      </w:r>
      <w:r>
        <w:rPr>
          <w:rFonts w:hint="eastAsia"/>
        </w:rPr>
        <w:t>万英镑免税额的部分；较高税率，适用于收入超过约</w:t>
      </w:r>
      <w:r>
        <w:rPr>
          <w:rFonts w:hint="eastAsia"/>
        </w:rPr>
        <w:t>4</w:t>
      </w:r>
      <w:r>
        <w:rPr>
          <w:rFonts w:hint="eastAsia"/>
        </w:rPr>
        <w:t>万英镑的部分；额外税率，针对的是超过</w:t>
      </w:r>
      <w:r>
        <w:rPr>
          <w:rFonts w:hint="eastAsia"/>
        </w:rPr>
        <w:t>15</w:t>
      </w:r>
      <w:r>
        <w:rPr>
          <w:rFonts w:hint="eastAsia"/>
        </w:rPr>
        <w:t>万英镑的部分。苏格兰纳税人口中，大约</w:t>
      </w:r>
      <w:r>
        <w:rPr>
          <w:rFonts w:hint="eastAsia"/>
        </w:rPr>
        <w:t>210</w:t>
      </w:r>
      <w:r>
        <w:rPr>
          <w:rFonts w:hint="eastAsia"/>
        </w:rPr>
        <w:t>万人适用基本税率；</w:t>
      </w:r>
      <w:r>
        <w:rPr>
          <w:rFonts w:hint="eastAsia"/>
        </w:rPr>
        <w:t>37</w:t>
      </w:r>
      <w:r>
        <w:rPr>
          <w:rFonts w:hint="eastAsia"/>
        </w:rPr>
        <w:t>万人适用较高税率；</w:t>
      </w:r>
      <w:r>
        <w:rPr>
          <w:rFonts w:hint="eastAsia"/>
        </w:rPr>
        <w:t>1.8</w:t>
      </w:r>
      <w:r>
        <w:rPr>
          <w:rFonts w:hint="eastAsia"/>
        </w:rPr>
        <w:t>万人承受额外税率。苏格兰将有权自行设定所得税税率和等级，但不能改变总体结构和个人免税额。其实，自苏格兰议会</w:t>
      </w:r>
      <w:r>
        <w:rPr>
          <w:rFonts w:hint="eastAsia"/>
        </w:rPr>
        <w:t>1999</w:t>
      </w:r>
      <w:r>
        <w:rPr>
          <w:rFonts w:hint="eastAsia"/>
        </w:rPr>
        <w:t>年成立后，它就已经有了一些这方面的权力；它有权把基本税率最高调整</w:t>
      </w:r>
      <w:r>
        <w:rPr>
          <w:rFonts w:hint="eastAsia"/>
        </w:rPr>
        <w:t>3</w:t>
      </w:r>
      <w:r>
        <w:rPr>
          <w:rFonts w:hint="eastAsia"/>
        </w:rPr>
        <w:t>个百分点，尽管苏格兰从未认真考虑过使用这一权力。</w:t>
      </w:r>
    </w:p>
    <w:p w:rsidR="00B8692C" w:rsidRDefault="00B8692C" w:rsidP="00B8692C">
      <w:pPr>
        <w:pStyle w:val="a5"/>
      </w:pPr>
      <w:r>
        <w:rPr>
          <w:rFonts w:hint="eastAsia"/>
        </w:rPr>
        <w:t>9.2.2.2</w:t>
      </w:r>
      <w:r>
        <w:t xml:space="preserve"> </w:t>
      </w:r>
      <w:r>
        <w:rPr>
          <w:rFonts w:hint="eastAsia"/>
        </w:rPr>
        <w:t>评价</w:t>
      </w:r>
    </w:p>
    <w:p w:rsidR="00B8692C" w:rsidRPr="007B0C01" w:rsidRDefault="00B8692C" w:rsidP="00B8692C">
      <w:pPr>
        <w:ind w:firstLine="480"/>
      </w:pPr>
      <w:r>
        <w:rPr>
          <w:rFonts w:hint="eastAsia"/>
        </w:rPr>
        <w:lastRenderedPageBreak/>
        <w:t>苏格兰所得税起征点的变化增加了英国其余地方工资单的流程和合</w:t>
      </w:r>
      <w:proofErr w:type="gramStart"/>
      <w:r>
        <w:rPr>
          <w:rFonts w:hint="eastAsia"/>
        </w:rPr>
        <w:t>规</w:t>
      </w:r>
      <w:proofErr w:type="gramEnd"/>
      <w:r>
        <w:rPr>
          <w:rFonts w:hint="eastAsia"/>
        </w:rPr>
        <w:t>要素的复杂性。</w:t>
      </w:r>
      <w:r>
        <w:rPr>
          <w:rStyle w:val="ad"/>
        </w:rPr>
        <w:footnoteReference w:id="53"/>
      </w:r>
      <w:r>
        <w:rPr>
          <w:rFonts w:hint="eastAsia"/>
        </w:rPr>
        <w:t>此外，苏格兰不能在通过长期运动获得更多放权后，仍维持与本国其他地区完全相同的政策。如果苏格兰的税率低于英国整体，那么对苏格兰的慷慨拨款方案就会受到质疑。同时，苏格兰内部关于政策变化的几乎所有讨论都提到社会公平，并涉及增加开支。苏格兰政策制定者的目标必然是要获得更多一点的收入，至少要设定出表面上更高的累进税率。将苏格兰适用</w:t>
      </w:r>
      <w:r>
        <w:rPr>
          <w:rFonts w:hint="eastAsia"/>
        </w:rPr>
        <w:t>40%</w:t>
      </w:r>
      <w:r>
        <w:rPr>
          <w:rFonts w:hint="eastAsia"/>
        </w:rPr>
        <w:t>税率的起征</w:t>
      </w:r>
      <w:proofErr w:type="gramStart"/>
      <w:r>
        <w:rPr>
          <w:rFonts w:hint="eastAsia"/>
        </w:rPr>
        <w:t>点维持</w:t>
      </w:r>
      <w:proofErr w:type="gramEnd"/>
      <w:r>
        <w:rPr>
          <w:rFonts w:hint="eastAsia"/>
        </w:rPr>
        <w:t>在一个比英国其他地区略微低一点的水平符合其财政目标。</w:t>
      </w:r>
    </w:p>
    <w:p w:rsidR="00B8692C" w:rsidRDefault="00B8692C" w:rsidP="00B8692C">
      <w:pPr>
        <w:pStyle w:val="2"/>
      </w:pPr>
      <w:bookmarkStart w:id="30" w:name="_Toc484380950"/>
      <w:r>
        <w:rPr>
          <w:rFonts w:hint="eastAsia"/>
        </w:rPr>
        <w:t>9.3 2017</w:t>
      </w:r>
      <w:r>
        <w:rPr>
          <w:rFonts w:hint="eastAsia"/>
        </w:rPr>
        <w:t>年英国春季预算</w:t>
      </w:r>
      <w:bookmarkEnd w:id="30"/>
    </w:p>
    <w:p w:rsidR="00B8692C" w:rsidRDefault="00B8692C" w:rsidP="00B8692C">
      <w:pPr>
        <w:pStyle w:val="a3"/>
      </w:pPr>
      <w:r>
        <w:rPr>
          <w:rFonts w:hint="eastAsia"/>
        </w:rPr>
        <w:t>9.3.1</w:t>
      </w:r>
      <w:r>
        <w:t xml:space="preserve"> </w:t>
      </w:r>
      <w:r>
        <w:rPr>
          <w:rFonts w:hint="eastAsia"/>
        </w:rPr>
        <w:t>内容</w:t>
      </w:r>
    </w:p>
    <w:p w:rsidR="00B8692C" w:rsidRDefault="00B8692C" w:rsidP="00B8692C">
      <w:pPr>
        <w:ind w:firstLine="480"/>
      </w:pPr>
      <w:r>
        <w:rPr>
          <w:rFonts w:hint="eastAsia"/>
        </w:rPr>
        <w:t>最后一次春季预算，标志一个时代的结束。令人鼓舞的是，经合组织（</w:t>
      </w:r>
      <w:r>
        <w:rPr>
          <w:rFonts w:hint="eastAsia"/>
        </w:rPr>
        <w:t>OECD</w:t>
      </w:r>
      <w:r>
        <w:rPr>
          <w:rFonts w:hint="eastAsia"/>
        </w:rPr>
        <w:t>）的预测显示存在一些机动空间，总理坚持去年秋季声明中的路线，在一个动荡的世界里英国的营业税政策悄然铺开。</w:t>
      </w:r>
    </w:p>
    <w:p w:rsidR="00B8692C" w:rsidRDefault="00B8692C" w:rsidP="00B8692C">
      <w:pPr>
        <w:pStyle w:val="a5"/>
      </w:pPr>
      <w:r>
        <w:rPr>
          <w:rFonts w:hint="eastAsia"/>
        </w:rPr>
        <w:t>9.3.1.1</w:t>
      </w:r>
      <w:r>
        <w:t xml:space="preserve"> </w:t>
      </w:r>
      <w:r>
        <w:rPr>
          <w:rFonts w:hint="eastAsia"/>
        </w:rPr>
        <w:t>公司税</w:t>
      </w:r>
      <w:r>
        <w:rPr>
          <w:rStyle w:val="ad"/>
        </w:rPr>
        <w:footnoteReference w:id="54"/>
      </w:r>
    </w:p>
    <w:p w:rsidR="00B8692C" w:rsidRDefault="00B8692C" w:rsidP="00B8692C">
      <w:pPr>
        <w:ind w:firstLine="480"/>
      </w:pPr>
      <w:r>
        <w:rPr>
          <w:rFonts w:hint="eastAsia"/>
        </w:rPr>
        <w:t>这是一个企业想要听到的信息，但当然大多数大型企业面临的现实并不是这种平静的形象。虽然人们愿意看到总理的发言中没有出现重大新政策公告，但这并不意味着将于</w:t>
      </w:r>
      <w:r>
        <w:rPr>
          <w:rFonts w:hint="eastAsia"/>
        </w:rPr>
        <w:t>3</w:t>
      </w:r>
      <w:r>
        <w:rPr>
          <w:rFonts w:hint="eastAsia"/>
        </w:rPr>
        <w:t>月</w:t>
      </w:r>
      <w:r>
        <w:rPr>
          <w:rFonts w:hint="eastAsia"/>
        </w:rPr>
        <w:t>20</w:t>
      </w:r>
      <w:r>
        <w:rPr>
          <w:rFonts w:hint="eastAsia"/>
        </w:rPr>
        <w:t>日刊登的“财政法案”阅读起来会更轻松。</w:t>
      </w:r>
    </w:p>
    <w:p w:rsidR="00B8692C" w:rsidRDefault="00B8692C" w:rsidP="00B8692C">
      <w:pPr>
        <w:ind w:firstLine="480"/>
      </w:pPr>
      <w:r>
        <w:rPr>
          <w:rFonts w:hint="eastAsia"/>
        </w:rPr>
        <w:t>特别突出的是英国从</w:t>
      </w:r>
      <w:r>
        <w:rPr>
          <w:rFonts w:hint="eastAsia"/>
        </w:rPr>
        <w:t>2017</w:t>
      </w:r>
      <w:r>
        <w:rPr>
          <w:rFonts w:hint="eastAsia"/>
        </w:rPr>
        <w:t>年</w:t>
      </w:r>
      <w:r>
        <w:rPr>
          <w:rFonts w:hint="eastAsia"/>
        </w:rPr>
        <w:t>4</w:t>
      </w:r>
      <w:r>
        <w:rPr>
          <w:rFonts w:hint="eastAsia"/>
        </w:rPr>
        <w:t>月</w:t>
      </w:r>
      <w:r>
        <w:rPr>
          <w:rFonts w:hint="eastAsia"/>
        </w:rPr>
        <w:t>1</w:t>
      </w:r>
      <w:r>
        <w:rPr>
          <w:rFonts w:hint="eastAsia"/>
        </w:rPr>
        <w:t>日起生效的救济损失和利息费用规定的重大变化。自</w:t>
      </w:r>
      <w:r>
        <w:rPr>
          <w:rFonts w:hint="eastAsia"/>
        </w:rPr>
        <w:t>12</w:t>
      </w:r>
      <w:r>
        <w:rPr>
          <w:rFonts w:hint="eastAsia"/>
        </w:rPr>
        <w:t>月份发布初始草案以来，这两项重大改革的立法已经发生变化，企业可能会因为目前立法调整的步伐过快而获得宽待。</w:t>
      </w:r>
    </w:p>
    <w:p w:rsidR="00B8692C" w:rsidRDefault="00B8692C" w:rsidP="00B8692C">
      <w:pPr>
        <w:ind w:firstLine="480"/>
      </w:pPr>
      <w:r>
        <w:rPr>
          <w:rFonts w:hint="eastAsia"/>
        </w:rPr>
        <w:t>目前许多跨国企业都正在关注前任总理的政治遗产。不过今天得到一些暗示，哈蒙德先生可能不会完全抵制自己的一些改革。承诺减少研发救济索赔的行政费用的措施将受到欢迎，但不太可能令人热血沸腾。关于寻求“更好的对数字经济征税的方式”的中期目标表明，将可能遇到更大的变化，但是针对这些变化尚无法确定具体细节。如经合组织所发现的那样，实际上无法确定数字经济究竟是什么。</w:t>
      </w:r>
    </w:p>
    <w:p w:rsidR="00B8692C" w:rsidRDefault="00B8692C" w:rsidP="00B8692C">
      <w:pPr>
        <w:ind w:firstLine="480"/>
      </w:pPr>
      <w:r>
        <w:rPr>
          <w:rFonts w:hint="eastAsia"/>
        </w:rPr>
        <w:t>经过议程讨论，租赁税的相关会计准则将在</w:t>
      </w:r>
      <w:r>
        <w:rPr>
          <w:rFonts w:hint="eastAsia"/>
        </w:rPr>
        <w:t>2019</w:t>
      </w:r>
      <w:r>
        <w:rPr>
          <w:rFonts w:hint="eastAsia"/>
        </w:rPr>
        <w:t>年改变。目前已经公布了与新的会计准则相关的立法进程，政府力求最大程度上保留现有的税收状况。对</w:t>
      </w:r>
      <w:r>
        <w:rPr>
          <w:rFonts w:hint="eastAsia"/>
        </w:rPr>
        <w:lastRenderedPageBreak/>
        <w:t>于石油和天然气来说则有一个好消息，政府将对后期石油和天然气资产的税收问题进行正式讨论，其重点是对退役资产的税收减免。目前针对企业停止使用某项资产的税收政策会对新公司进入该行业形成经济壁垒。由石油和天然气专家组成的专家组将就这些问题向政府提供咨询意见。春季预算中提出了许多预扣税的变动旨在扩大双重征税协定，这可以反映出政府鼓励外来投资的想法。</w:t>
      </w:r>
    </w:p>
    <w:p w:rsidR="00B8692C" w:rsidRDefault="00B8692C" w:rsidP="00B8692C">
      <w:pPr>
        <w:ind w:firstLine="480"/>
      </w:pPr>
      <w:r>
        <w:rPr>
          <w:rFonts w:hint="eastAsia"/>
        </w:rPr>
        <w:t>英国财政大臣哈蒙德（</w:t>
      </w:r>
      <w:r>
        <w:rPr>
          <w:rFonts w:hint="eastAsia"/>
        </w:rPr>
        <w:t>Philip Hammond</w:t>
      </w:r>
      <w:r>
        <w:rPr>
          <w:rFonts w:hint="eastAsia"/>
        </w:rPr>
        <w:t>）利用他就任以来的第一次预算声明传达了英国经济</w:t>
      </w:r>
      <w:proofErr w:type="gramStart"/>
      <w:r>
        <w:rPr>
          <w:rFonts w:hint="eastAsia"/>
        </w:rPr>
        <w:t>在退欧公</w:t>
      </w:r>
      <w:proofErr w:type="gramEnd"/>
      <w:r>
        <w:rPr>
          <w:rFonts w:hint="eastAsia"/>
        </w:rPr>
        <w:t>投后保持弹性的信息，并重申政府承诺降低在英国运营企业的税负。他表示“从今年</w:t>
      </w:r>
      <w:r>
        <w:rPr>
          <w:rFonts w:hint="eastAsia"/>
        </w:rPr>
        <w:t>4</w:t>
      </w:r>
      <w:r>
        <w:rPr>
          <w:rFonts w:hint="eastAsia"/>
        </w:rPr>
        <w:t>月份起，公司税将降至</w:t>
      </w:r>
      <w:r>
        <w:rPr>
          <w:rFonts w:hint="eastAsia"/>
        </w:rPr>
        <w:t>19%</w:t>
      </w:r>
      <w:r>
        <w:rPr>
          <w:rFonts w:hint="eastAsia"/>
        </w:rPr>
        <w:t>，为</w:t>
      </w:r>
      <w:r>
        <w:rPr>
          <w:rFonts w:hint="eastAsia"/>
        </w:rPr>
        <w:t>G20</w:t>
      </w:r>
      <w:r>
        <w:rPr>
          <w:rFonts w:hint="eastAsia"/>
        </w:rPr>
        <w:t>国家中最低。</w:t>
      </w:r>
      <w:r>
        <w:rPr>
          <w:rFonts w:hint="eastAsia"/>
        </w:rPr>
        <w:t>2020</w:t>
      </w:r>
      <w:r>
        <w:rPr>
          <w:rFonts w:hint="eastAsia"/>
        </w:rPr>
        <w:t>年将再次降至</w:t>
      </w:r>
      <w:r>
        <w:rPr>
          <w:rFonts w:hint="eastAsia"/>
        </w:rPr>
        <w:t>17%</w:t>
      </w:r>
      <w:r>
        <w:rPr>
          <w:rFonts w:hint="eastAsia"/>
        </w:rPr>
        <w:t>。”</w:t>
      </w:r>
    </w:p>
    <w:p w:rsidR="00B8692C" w:rsidRDefault="00B8692C" w:rsidP="00B8692C">
      <w:pPr>
        <w:pStyle w:val="a5"/>
      </w:pPr>
      <w:r>
        <w:rPr>
          <w:rFonts w:hint="eastAsia"/>
        </w:rPr>
        <w:t>9.3.1.2</w:t>
      </w:r>
      <w:r>
        <w:t xml:space="preserve"> </w:t>
      </w:r>
      <w:r>
        <w:rPr>
          <w:rFonts w:hint="eastAsia"/>
        </w:rPr>
        <w:t>商业地税</w:t>
      </w:r>
    </w:p>
    <w:p w:rsidR="00B8692C" w:rsidRDefault="00B8692C" w:rsidP="00B8692C">
      <w:pPr>
        <w:ind w:firstLine="480"/>
      </w:pPr>
      <w:r>
        <w:rPr>
          <w:rFonts w:hint="eastAsia"/>
        </w:rPr>
        <w:t>目前，英国许多小店因高额地税被迫关闭，比如那些零散的小商店，小饭馆等等，营业额的大部分都交了各种税务，还要支付员工工资，租金等。如此沉重的负担，也导致这些小店很难经营下去，因此小店的店主们发起了“拯救我们的商店”活动。</w:t>
      </w:r>
      <w:r w:rsidRPr="002A5EE7">
        <w:rPr>
          <w:rFonts w:hint="eastAsia"/>
        </w:rPr>
        <w:t>财政大臣</w:t>
      </w:r>
      <w:r w:rsidRPr="002A5EE7">
        <w:rPr>
          <w:rFonts w:hint="eastAsia"/>
        </w:rPr>
        <w:t>Philip</w:t>
      </w:r>
      <w:r w:rsidRPr="002A5EE7">
        <w:rPr>
          <w:rFonts w:hint="eastAsia"/>
        </w:rPr>
        <w:t>表示：“</w:t>
      </w:r>
      <w:r w:rsidRPr="002A5EE7">
        <w:rPr>
          <w:rFonts w:hint="eastAsia"/>
        </w:rPr>
        <w:t>3</w:t>
      </w:r>
      <w:r w:rsidRPr="002A5EE7">
        <w:rPr>
          <w:rFonts w:hint="eastAsia"/>
        </w:rPr>
        <w:t>亿英镑作为救济金，提供给受欢迎的小酒吧和小商店，以减轻商业地税变化对他们的影响。</w:t>
      </w:r>
      <w:r w:rsidRPr="009B49B5">
        <w:rPr>
          <w:rFonts w:hint="eastAsia"/>
        </w:rPr>
        <w:t>”</w:t>
      </w:r>
    </w:p>
    <w:p w:rsidR="00B8692C" w:rsidRDefault="00B8692C" w:rsidP="00B8692C">
      <w:pPr>
        <w:ind w:firstLine="480"/>
      </w:pPr>
      <w:r>
        <w:rPr>
          <w:rFonts w:hint="eastAsia"/>
        </w:rPr>
        <w:t>政府规定，</w:t>
      </w:r>
      <w:r>
        <w:rPr>
          <w:rFonts w:hint="eastAsia"/>
        </w:rPr>
        <w:t>4</w:t>
      </w:r>
      <w:r>
        <w:rPr>
          <w:rFonts w:hint="eastAsia"/>
        </w:rPr>
        <w:t>月</w:t>
      </w:r>
      <w:r>
        <w:rPr>
          <w:rFonts w:hint="eastAsia"/>
        </w:rPr>
        <w:t>1</w:t>
      </w:r>
      <w:r>
        <w:rPr>
          <w:rFonts w:hint="eastAsia"/>
        </w:rPr>
        <w:t>日以后，公司购买低于</w:t>
      </w:r>
      <w:r>
        <w:rPr>
          <w:rFonts w:hint="eastAsia"/>
        </w:rPr>
        <w:t>1.2</w:t>
      </w:r>
      <w:r>
        <w:rPr>
          <w:rFonts w:hint="eastAsia"/>
        </w:rPr>
        <w:t>万英镑的房产，将免收商业地税，购买价值在</w:t>
      </w:r>
      <w:r>
        <w:rPr>
          <w:rFonts w:hint="eastAsia"/>
        </w:rPr>
        <w:t>1.2</w:t>
      </w:r>
      <w:r>
        <w:rPr>
          <w:rFonts w:hint="eastAsia"/>
        </w:rPr>
        <w:t>万</w:t>
      </w:r>
      <w:r>
        <w:rPr>
          <w:rFonts w:hint="eastAsia"/>
        </w:rPr>
        <w:t xml:space="preserve"> </w:t>
      </w:r>
      <w:r>
        <w:rPr>
          <w:rFonts w:hint="eastAsia"/>
        </w:rPr>
        <w:t>到</w:t>
      </w:r>
      <w:r>
        <w:rPr>
          <w:rFonts w:hint="eastAsia"/>
        </w:rPr>
        <w:t>1.5</w:t>
      </w:r>
      <w:r>
        <w:rPr>
          <w:rFonts w:hint="eastAsia"/>
        </w:rPr>
        <w:t>万英镑的房产，需要缴纳的商业地税也会大幅下降。</w:t>
      </w:r>
    </w:p>
    <w:p w:rsidR="00B8692C" w:rsidRDefault="00B8692C" w:rsidP="00B8692C">
      <w:pPr>
        <w:pStyle w:val="a5"/>
      </w:pPr>
      <w:r>
        <w:rPr>
          <w:rFonts w:hint="eastAsia"/>
        </w:rPr>
        <w:t>9.3.1.3</w:t>
      </w:r>
      <w:r>
        <w:t xml:space="preserve"> </w:t>
      </w:r>
      <w:r>
        <w:rPr>
          <w:rFonts w:hint="eastAsia"/>
        </w:rPr>
        <w:t>个人所得税</w:t>
      </w:r>
      <w:r>
        <w:rPr>
          <w:rStyle w:val="ad"/>
        </w:rPr>
        <w:footnoteReference w:id="55"/>
      </w:r>
    </w:p>
    <w:p w:rsidR="00B8692C" w:rsidRDefault="00B8692C" w:rsidP="00B8692C">
      <w:pPr>
        <w:ind w:firstLine="480"/>
      </w:pPr>
      <w:r>
        <w:rPr>
          <w:rFonts w:hint="eastAsia"/>
        </w:rPr>
        <w:t>为了减小人民税务负担，增强消费者购买力，春季</w:t>
      </w:r>
      <w:proofErr w:type="gramStart"/>
      <w:r>
        <w:rPr>
          <w:rFonts w:hint="eastAsia"/>
        </w:rPr>
        <w:t>财报宣布</w:t>
      </w:r>
      <w:proofErr w:type="gramEnd"/>
      <w:r>
        <w:rPr>
          <w:rFonts w:hint="eastAsia"/>
        </w:rPr>
        <w:t>将个人所得税征税</w:t>
      </w:r>
      <w:proofErr w:type="gramStart"/>
      <w:r>
        <w:rPr>
          <w:rFonts w:hint="eastAsia"/>
        </w:rPr>
        <w:t>点提</w:t>
      </w:r>
      <w:proofErr w:type="gramEnd"/>
      <w:r>
        <w:rPr>
          <w:rFonts w:hint="eastAsia"/>
        </w:rPr>
        <w:t>高至</w:t>
      </w:r>
      <w:r>
        <w:rPr>
          <w:rFonts w:hint="eastAsia"/>
        </w:rPr>
        <w:t>1.15</w:t>
      </w:r>
      <w:r>
        <w:rPr>
          <w:rFonts w:hint="eastAsia"/>
        </w:rPr>
        <w:t>万镑，</w:t>
      </w:r>
      <w:r w:rsidRPr="009B49B5">
        <w:rPr>
          <w:rFonts w:hint="eastAsia"/>
        </w:rPr>
        <w:t>征收高额所得税的金额也上升到</w:t>
      </w:r>
      <w:r>
        <w:rPr>
          <w:rFonts w:hint="eastAsia"/>
        </w:rPr>
        <w:t>4.5</w:t>
      </w:r>
      <w:r>
        <w:rPr>
          <w:rFonts w:hint="eastAsia"/>
        </w:rPr>
        <w:t>万英镑，并承诺在</w:t>
      </w:r>
      <w:r>
        <w:rPr>
          <w:rFonts w:hint="eastAsia"/>
        </w:rPr>
        <w:t>2020</w:t>
      </w:r>
      <w:r>
        <w:rPr>
          <w:rFonts w:hint="eastAsia"/>
        </w:rPr>
        <w:t>年之前提高至</w:t>
      </w:r>
      <w:r>
        <w:rPr>
          <w:rFonts w:hint="eastAsia"/>
        </w:rPr>
        <w:t>1.25</w:t>
      </w:r>
      <w:r>
        <w:rPr>
          <w:rFonts w:hint="eastAsia"/>
        </w:rPr>
        <w:t>万英镑，</w:t>
      </w:r>
      <w:r w:rsidRPr="009B49B5">
        <w:rPr>
          <w:rFonts w:hint="eastAsia"/>
        </w:rPr>
        <w:t>高额所得税金额也</w:t>
      </w:r>
      <w:r>
        <w:rPr>
          <w:rFonts w:hint="eastAsia"/>
        </w:rPr>
        <w:t>将</w:t>
      </w:r>
      <w:r w:rsidRPr="009B49B5">
        <w:rPr>
          <w:rFonts w:hint="eastAsia"/>
        </w:rPr>
        <w:t>上升到</w:t>
      </w:r>
      <w:r>
        <w:rPr>
          <w:rFonts w:hint="eastAsia"/>
        </w:rPr>
        <w:t>5</w:t>
      </w:r>
      <w:r>
        <w:rPr>
          <w:rFonts w:hint="eastAsia"/>
        </w:rPr>
        <w:t>万英镑。</w:t>
      </w:r>
    </w:p>
    <w:p w:rsidR="00B8692C" w:rsidRDefault="00B8692C" w:rsidP="00B8692C">
      <w:pPr>
        <w:ind w:firstLine="480"/>
      </w:pPr>
      <w:r>
        <w:rPr>
          <w:rFonts w:hint="eastAsia"/>
        </w:rPr>
        <w:t>对于自雇人员，国家将实施更加公平的保险缴纳比率，缩小与受雇人员的差距，从目前收入的</w:t>
      </w:r>
      <w:r>
        <w:rPr>
          <w:rFonts w:hint="eastAsia"/>
        </w:rPr>
        <w:t>9%</w:t>
      </w:r>
      <w:r>
        <w:rPr>
          <w:rFonts w:hint="eastAsia"/>
        </w:rPr>
        <w:t>提升到</w:t>
      </w:r>
      <w:r>
        <w:rPr>
          <w:rFonts w:hint="eastAsia"/>
        </w:rPr>
        <w:t>10%</w:t>
      </w:r>
      <w:r>
        <w:rPr>
          <w:rFonts w:hint="eastAsia"/>
        </w:rPr>
        <w:t>，并在</w:t>
      </w:r>
      <w:r>
        <w:rPr>
          <w:rFonts w:hint="eastAsia"/>
        </w:rPr>
        <w:t>2019</w:t>
      </w:r>
      <w:r>
        <w:rPr>
          <w:rFonts w:hint="eastAsia"/>
        </w:rPr>
        <w:t>年升至</w:t>
      </w:r>
      <w:r>
        <w:rPr>
          <w:rFonts w:hint="eastAsia"/>
        </w:rPr>
        <w:t>11%</w:t>
      </w:r>
      <w:r>
        <w:rPr>
          <w:rFonts w:hint="eastAsia"/>
        </w:rPr>
        <w:t>。</w:t>
      </w:r>
    </w:p>
    <w:p w:rsidR="00B8692C" w:rsidRPr="009B49B5" w:rsidRDefault="00B8692C" w:rsidP="00B8692C">
      <w:pPr>
        <w:pStyle w:val="a5"/>
      </w:pPr>
      <w:r>
        <w:rPr>
          <w:rFonts w:hint="eastAsia"/>
        </w:rPr>
        <w:t>9.3.1.4</w:t>
      </w:r>
      <w:r>
        <w:t xml:space="preserve"> </w:t>
      </w:r>
      <w:r>
        <w:rPr>
          <w:rFonts w:hint="eastAsia"/>
        </w:rPr>
        <w:t>遗产税</w:t>
      </w:r>
    </w:p>
    <w:p w:rsidR="00B8692C" w:rsidRDefault="00B8692C" w:rsidP="00B8692C">
      <w:pPr>
        <w:ind w:firstLine="480"/>
      </w:pPr>
      <w:r>
        <w:rPr>
          <w:rFonts w:hint="eastAsia"/>
        </w:rPr>
        <w:t>免遗产税的金额，除了已有的</w:t>
      </w:r>
      <w:r>
        <w:rPr>
          <w:rFonts w:hint="eastAsia"/>
        </w:rPr>
        <w:t>32.5</w:t>
      </w:r>
      <w:r>
        <w:rPr>
          <w:rFonts w:hint="eastAsia"/>
        </w:rPr>
        <w:t>万英镑，还会有额外的</w:t>
      </w:r>
      <w:r>
        <w:rPr>
          <w:rFonts w:hint="eastAsia"/>
        </w:rPr>
        <w:t>10</w:t>
      </w:r>
      <w:r>
        <w:rPr>
          <w:rFonts w:hint="eastAsia"/>
        </w:rPr>
        <w:t>万英镑免税额，前提是这套房产是主要住所（</w:t>
      </w:r>
      <w:r>
        <w:rPr>
          <w:rFonts w:hint="eastAsia"/>
        </w:rPr>
        <w:t xml:space="preserve">a main home </w:t>
      </w:r>
      <w:r>
        <w:rPr>
          <w:rFonts w:hint="eastAsia"/>
        </w:rPr>
        <w:t>）。不用通过信托机构，每人的免遗产税金额是</w:t>
      </w:r>
      <w:r>
        <w:rPr>
          <w:rFonts w:hint="eastAsia"/>
        </w:rPr>
        <w:t>42.5</w:t>
      </w:r>
      <w:r>
        <w:rPr>
          <w:rFonts w:hint="eastAsia"/>
        </w:rPr>
        <w:t>万，即使是祖父母的遗产也适用。免税金额将逐渐增加</w:t>
      </w:r>
      <w:r>
        <w:rPr>
          <w:rFonts w:hint="eastAsia"/>
        </w:rPr>
        <w:t>2.5</w:t>
      </w:r>
      <w:r>
        <w:rPr>
          <w:rFonts w:hint="eastAsia"/>
        </w:rPr>
        <w:t>万英镑，在</w:t>
      </w:r>
      <w:r>
        <w:rPr>
          <w:rFonts w:hint="eastAsia"/>
        </w:rPr>
        <w:t>2020</w:t>
      </w:r>
      <w:r>
        <w:rPr>
          <w:rFonts w:hint="eastAsia"/>
        </w:rPr>
        <w:t>年</w:t>
      </w:r>
      <w:r>
        <w:rPr>
          <w:rFonts w:hint="eastAsia"/>
        </w:rPr>
        <w:t>4</w:t>
      </w:r>
      <w:r>
        <w:rPr>
          <w:rFonts w:hint="eastAsia"/>
        </w:rPr>
        <w:t>月达到</w:t>
      </w:r>
      <w:r>
        <w:rPr>
          <w:rFonts w:hint="eastAsia"/>
        </w:rPr>
        <w:t>45</w:t>
      </w:r>
      <w:r>
        <w:rPr>
          <w:rFonts w:hint="eastAsia"/>
        </w:rPr>
        <w:t>万。</w:t>
      </w:r>
    </w:p>
    <w:p w:rsidR="00B8692C" w:rsidRDefault="00B8692C" w:rsidP="00B8692C">
      <w:pPr>
        <w:pStyle w:val="a5"/>
      </w:pPr>
      <w:r>
        <w:rPr>
          <w:rFonts w:hint="eastAsia"/>
        </w:rPr>
        <w:lastRenderedPageBreak/>
        <w:t>9.3.1.5</w:t>
      </w:r>
      <w:r>
        <w:t xml:space="preserve"> </w:t>
      </w:r>
      <w:r>
        <w:rPr>
          <w:rFonts w:hint="eastAsia"/>
        </w:rPr>
        <w:t>印花税</w:t>
      </w:r>
    </w:p>
    <w:p w:rsidR="00B8692C" w:rsidRDefault="00B8692C" w:rsidP="00B8692C">
      <w:pPr>
        <w:ind w:firstLine="480"/>
      </w:pPr>
      <w:r>
        <w:rPr>
          <w:rFonts w:hint="eastAsia"/>
        </w:rPr>
        <w:t>政府为了打击购房出租，从去年</w:t>
      </w:r>
      <w:r>
        <w:rPr>
          <w:rFonts w:hint="eastAsia"/>
        </w:rPr>
        <w:t>4</w:t>
      </w:r>
      <w:r>
        <w:rPr>
          <w:rFonts w:hint="eastAsia"/>
        </w:rPr>
        <w:t>月</w:t>
      </w:r>
      <w:r>
        <w:rPr>
          <w:rFonts w:hint="eastAsia"/>
        </w:rPr>
        <w:t>1</w:t>
      </w:r>
      <w:r>
        <w:rPr>
          <w:rFonts w:hint="eastAsia"/>
        </w:rPr>
        <w:t>日开始，</w:t>
      </w:r>
      <w:proofErr w:type="gramStart"/>
      <w:r>
        <w:rPr>
          <w:rFonts w:hint="eastAsia"/>
        </w:rPr>
        <w:t>购房购房</w:t>
      </w:r>
      <w:proofErr w:type="gramEnd"/>
      <w:r>
        <w:rPr>
          <w:rFonts w:hint="eastAsia"/>
        </w:rPr>
        <w:t>出租者和第二套房产的投资者需要多支付</w:t>
      </w:r>
      <w:r>
        <w:rPr>
          <w:rFonts w:hint="eastAsia"/>
        </w:rPr>
        <w:t>3%</w:t>
      </w:r>
      <w:r>
        <w:rPr>
          <w:rFonts w:hint="eastAsia"/>
        </w:rPr>
        <w:t>印花税。这些变化在</w:t>
      </w:r>
      <w:r>
        <w:rPr>
          <w:rFonts w:hint="eastAsia"/>
        </w:rPr>
        <w:t>2017</w:t>
      </w:r>
      <w:r>
        <w:rPr>
          <w:rFonts w:hint="eastAsia"/>
        </w:rPr>
        <w:t>年会继续保持，</w:t>
      </w:r>
      <w:r>
        <w:rPr>
          <w:rFonts w:hint="eastAsia"/>
        </w:rPr>
        <w:t>2020</w:t>
      </w:r>
      <w:r>
        <w:rPr>
          <w:rFonts w:hint="eastAsia"/>
        </w:rPr>
        <w:t>年全面实施。</w:t>
      </w:r>
      <w:r>
        <w:rPr>
          <w:rFonts w:hint="eastAsia"/>
        </w:rPr>
        <w:t>4</w:t>
      </w:r>
      <w:r>
        <w:rPr>
          <w:rFonts w:hint="eastAsia"/>
        </w:rPr>
        <w:t>月</w:t>
      </w:r>
      <w:r>
        <w:rPr>
          <w:rFonts w:hint="eastAsia"/>
        </w:rPr>
        <w:t>6</w:t>
      </w:r>
      <w:r>
        <w:rPr>
          <w:rFonts w:hint="eastAsia"/>
        </w:rPr>
        <w:t>日起，计算利息时，只有</w:t>
      </w:r>
      <w:r>
        <w:rPr>
          <w:rFonts w:hint="eastAsia"/>
        </w:rPr>
        <w:t>75%</w:t>
      </w:r>
      <w:r>
        <w:rPr>
          <w:rFonts w:hint="eastAsia"/>
        </w:rPr>
        <w:t>的抵押贷款利息可以从租金中扣除。此后，每年降低</w:t>
      </w:r>
      <w:r>
        <w:rPr>
          <w:rFonts w:hint="eastAsia"/>
        </w:rPr>
        <w:t>25%</w:t>
      </w:r>
      <w:r>
        <w:rPr>
          <w:rFonts w:hint="eastAsia"/>
        </w:rPr>
        <w:t>，一直到</w:t>
      </w:r>
      <w:r>
        <w:rPr>
          <w:rFonts w:hint="eastAsia"/>
        </w:rPr>
        <w:t>2020-2021</w:t>
      </w:r>
      <w:r>
        <w:rPr>
          <w:rFonts w:hint="eastAsia"/>
        </w:rPr>
        <w:t>财年时，降到</w:t>
      </w:r>
      <w:r w:rsidR="003F5CE5">
        <w:rPr>
          <w:rFonts w:hint="eastAsia"/>
        </w:rPr>
        <w:t>零</w:t>
      </w:r>
      <w:r>
        <w:rPr>
          <w:rFonts w:hint="eastAsia"/>
        </w:rPr>
        <w:t>为止。</w:t>
      </w:r>
    </w:p>
    <w:p w:rsidR="00B8692C" w:rsidRDefault="00B8692C" w:rsidP="00B8692C">
      <w:pPr>
        <w:pStyle w:val="a5"/>
      </w:pPr>
      <w:r>
        <w:rPr>
          <w:rFonts w:hint="eastAsia"/>
        </w:rPr>
        <w:t>9.3.2</w:t>
      </w:r>
      <w:r>
        <w:t xml:space="preserve"> </w:t>
      </w:r>
      <w:r>
        <w:rPr>
          <w:rFonts w:hint="eastAsia"/>
        </w:rPr>
        <w:t>背景与评价</w:t>
      </w:r>
    </w:p>
    <w:p w:rsidR="00B8692C" w:rsidRDefault="00B8692C" w:rsidP="00B8692C">
      <w:pPr>
        <w:pStyle w:val="a5"/>
      </w:pPr>
      <w:r>
        <w:rPr>
          <w:rFonts w:hint="eastAsia"/>
        </w:rPr>
        <w:t>9.3.2.1</w:t>
      </w:r>
      <w:r>
        <w:t xml:space="preserve"> </w:t>
      </w:r>
      <w:r>
        <w:rPr>
          <w:rFonts w:hint="eastAsia"/>
        </w:rPr>
        <w:t>背景</w:t>
      </w:r>
      <w:r>
        <w:rPr>
          <w:rStyle w:val="ad"/>
        </w:rPr>
        <w:footnoteReference w:id="56"/>
      </w:r>
    </w:p>
    <w:p w:rsidR="00B8692C" w:rsidRDefault="00B8692C" w:rsidP="00B8692C">
      <w:pPr>
        <w:ind w:firstLine="480"/>
      </w:pPr>
      <w:r>
        <w:rPr>
          <w:rFonts w:hint="eastAsia"/>
        </w:rPr>
        <w:t>日前，英国财政部公布了</w:t>
      </w:r>
      <w:r>
        <w:rPr>
          <w:rFonts w:hint="eastAsia"/>
        </w:rPr>
        <w:t>2017</w:t>
      </w:r>
      <w:r>
        <w:rPr>
          <w:rFonts w:hint="eastAsia"/>
        </w:rPr>
        <w:t>年春季预算。在英国即将进入“脱欧”谈判之际，此项预算规划着眼于“脱欧”之后的长期经济发展。</w:t>
      </w:r>
    </w:p>
    <w:p w:rsidR="00B8692C" w:rsidRDefault="00B8692C" w:rsidP="00B8692C">
      <w:pPr>
        <w:ind w:firstLine="480"/>
      </w:pPr>
      <w:r>
        <w:rPr>
          <w:rFonts w:hint="eastAsia"/>
        </w:rPr>
        <w:t>这项预算案出台之时正是英国经济表现超出各方预期之际。</w:t>
      </w:r>
      <w:r>
        <w:rPr>
          <w:rFonts w:hint="eastAsia"/>
        </w:rPr>
        <w:t>2016</w:t>
      </w:r>
      <w:r>
        <w:rPr>
          <w:rFonts w:hint="eastAsia"/>
        </w:rPr>
        <w:t>年英国经济增长强劲，全年增速为</w:t>
      </w:r>
      <w:r>
        <w:rPr>
          <w:rFonts w:hint="eastAsia"/>
        </w:rPr>
        <w:t>1.8%</w:t>
      </w:r>
      <w:r>
        <w:rPr>
          <w:rFonts w:hint="eastAsia"/>
        </w:rPr>
        <w:t>，四季度经济增速更是打破了此前多方对“脱欧”公投后英国经济的悲观预期。英国预算责任办公室预计，</w:t>
      </w:r>
      <w:r>
        <w:rPr>
          <w:rFonts w:hint="eastAsia"/>
        </w:rPr>
        <w:t>2017</w:t>
      </w:r>
      <w:r>
        <w:rPr>
          <w:rFonts w:hint="eastAsia"/>
        </w:rPr>
        <w:t>年英国经济增速将高达</w:t>
      </w:r>
      <w:r>
        <w:rPr>
          <w:rFonts w:hint="eastAsia"/>
        </w:rPr>
        <w:t>2%</w:t>
      </w:r>
      <w:r>
        <w:rPr>
          <w:rFonts w:hint="eastAsia"/>
        </w:rPr>
        <w:t>。</w:t>
      </w:r>
    </w:p>
    <w:p w:rsidR="00B8692C" w:rsidRDefault="00B8692C" w:rsidP="00B8692C">
      <w:pPr>
        <w:ind w:firstLine="480"/>
      </w:pPr>
      <w:r>
        <w:rPr>
          <w:rFonts w:hint="eastAsia"/>
        </w:rPr>
        <w:t>但财政大臣哈蒙德表示，英国不能过度依赖过去的成就。哈蒙德的忧患不无根据。预算责任办公室数据显示，去年四季度经济增速之所以能超出预期，是因为家庭和商业开支相对稳定。但是，英镑贬值将导致今年通胀达到</w:t>
      </w:r>
      <w:r>
        <w:rPr>
          <w:rFonts w:hint="eastAsia"/>
        </w:rPr>
        <w:t>2.4%</w:t>
      </w:r>
      <w:r>
        <w:rPr>
          <w:rFonts w:hint="eastAsia"/>
        </w:rPr>
        <w:t>的高位，并将维持</w:t>
      </w:r>
      <w:r>
        <w:rPr>
          <w:rFonts w:hint="eastAsia"/>
        </w:rPr>
        <w:t>2%</w:t>
      </w:r>
      <w:r>
        <w:rPr>
          <w:rFonts w:hint="eastAsia"/>
        </w:rPr>
        <w:t>以上水平直至</w:t>
      </w:r>
      <w:r>
        <w:rPr>
          <w:rFonts w:hint="eastAsia"/>
        </w:rPr>
        <w:t>2019</w:t>
      </w:r>
      <w:r>
        <w:rPr>
          <w:rFonts w:hint="eastAsia"/>
        </w:rPr>
        <w:t>年。这一趋势将导致消费下滑和私人投资缩水，也将成为短期内经济降温的直接因素。</w:t>
      </w:r>
    </w:p>
    <w:p w:rsidR="00B8692C" w:rsidRDefault="00B8692C" w:rsidP="00B8692C">
      <w:pPr>
        <w:ind w:firstLine="480"/>
      </w:pPr>
      <w:r>
        <w:rPr>
          <w:rFonts w:hint="eastAsia"/>
        </w:rPr>
        <w:t>此外，哈蒙德表示，即使当前的就业率已经处于历史高位，但是劳动生产率仍然太低。作为直接影响居民实际收入水平、间接影响消费与</w:t>
      </w:r>
      <w:r w:rsidR="003F5CE5">
        <w:rPr>
          <w:rFonts w:hint="eastAsia"/>
        </w:rPr>
        <w:t>投资的宏观指标，劳动生产率表现不佳成为制约英国经济长期动力的主要因素</w:t>
      </w:r>
      <w:r>
        <w:rPr>
          <w:rFonts w:hint="eastAsia"/>
        </w:rPr>
        <w:t>。</w:t>
      </w:r>
    </w:p>
    <w:p w:rsidR="00B8692C" w:rsidRDefault="00B8692C" w:rsidP="00B8692C">
      <w:pPr>
        <w:ind w:firstLine="480"/>
      </w:pPr>
      <w:r>
        <w:rPr>
          <w:rFonts w:hint="eastAsia"/>
        </w:rPr>
        <w:t>在上述背景下，财政部表示计划在</w:t>
      </w:r>
      <w:r>
        <w:rPr>
          <w:rFonts w:hint="eastAsia"/>
        </w:rPr>
        <w:t>2021</w:t>
      </w:r>
      <w:r>
        <w:rPr>
          <w:rFonts w:hint="eastAsia"/>
        </w:rPr>
        <w:t>年之前将财政赤字规模控制在国内生产总值的</w:t>
      </w:r>
      <w:r>
        <w:rPr>
          <w:rFonts w:hint="eastAsia"/>
        </w:rPr>
        <w:t>2%</w:t>
      </w:r>
      <w:r>
        <w:rPr>
          <w:rFonts w:hint="eastAsia"/>
        </w:rPr>
        <w:t>以内，同时不断降低债务比例。哈蒙德表示，这一长期公共财政目标具有很大的弹性。如果未来经济增长受到“脱欧”冲击，政府可以采取相对灵活的财政刺激政策来支持经济增长。</w:t>
      </w:r>
    </w:p>
    <w:p w:rsidR="00B8692C" w:rsidRDefault="00B8692C" w:rsidP="00B8692C">
      <w:pPr>
        <w:ind w:firstLine="480"/>
      </w:pPr>
      <w:r>
        <w:rPr>
          <w:rFonts w:hint="eastAsia"/>
        </w:rPr>
        <w:t>在中长期财政规划指引下，最新的财政预算着眼于构建长远经济增长动力，强调加强职业技能培养、基础设施提升和科技创新投资。</w:t>
      </w:r>
    </w:p>
    <w:p w:rsidR="00B8692C" w:rsidRDefault="00B8692C" w:rsidP="00B8692C">
      <w:pPr>
        <w:ind w:firstLine="480"/>
      </w:pPr>
      <w:r>
        <w:rPr>
          <w:rFonts w:hint="eastAsia"/>
        </w:rPr>
        <w:t>针对高技术劳工数量不足的现状，财政部计划改革针对</w:t>
      </w:r>
      <w:r>
        <w:rPr>
          <w:rFonts w:hint="eastAsia"/>
        </w:rPr>
        <w:t>16</w:t>
      </w:r>
      <w:r>
        <w:rPr>
          <w:rFonts w:hint="eastAsia"/>
        </w:rPr>
        <w:t>岁至</w:t>
      </w:r>
      <w:r>
        <w:rPr>
          <w:rFonts w:hint="eastAsia"/>
        </w:rPr>
        <w:t>19</w:t>
      </w:r>
      <w:r>
        <w:rPr>
          <w:rFonts w:hint="eastAsia"/>
        </w:rPr>
        <w:t>岁青年群</w:t>
      </w:r>
      <w:r>
        <w:rPr>
          <w:rFonts w:hint="eastAsia"/>
        </w:rPr>
        <w:lastRenderedPageBreak/>
        <w:t>体技术教育模式，将专业技术培训课程时间提升</w:t>
      </w:r>
      <w:r>
        <w:rPr>
          <w:rFonts w:hint="eastAsia"/>
        </w:rPr>
        <w:t>50%</w:t>
      </w:r>
      <w:r>
        <w:rPr>
          <w:rFonts w:hint="eastAsia"/>
        </w:rPr>
        <w:t>，同时加强职业技能培训与就业对接，提升青年获得高薪职位的能力。</w:t>
      </w:r>
    </w:p>
    <w:p w:rsidR="00B8692C" w:rsidRDefault="00B8692C" w:rsidP="00B8692C">
      <w:pPr>
        <w:ind w:firstLine="480"/>
      </w:pPr>
      <w:r>
        <w:rPr>
          <w:rFonts w:hint="eastAsia"/>
        </w:rPr>
        <w:t>相比于技术培训，此项财政预算将大量资源和注意力集中在高科技产业部门发展领域，计划通过政府投资和公共与私人部门的合作“确保英国继续在先进科技产业处于引领地位”。</w:t>
      </w:r>
    </w:p>
    <w:p w:rsidR="00B8692C" w:rsidRDefault="00B8692C" w:rsidP="00B8692C">
      <w:pPr>
        <w:ind w:firstLine="480"/>
      </w:pPr>
      <w:r>
        <w:rPr>
          <w:rFonts w:hint="eastAsia"/>
        </w:rPr>
        <w:t>首先获得政府关注的科技产业部门是移动通讯和高速宽带领域，其核心是</w:t>
      </w:r>
      <w:r>
        <w:rPr>
          <w:rFonts w:hint="eastAsia"/>
        </w:rPr>
        <w:t>5G</w:t>
      </w:r>
      <w:r>
        <w:rPr>
          <w:rFonts w:hint="eastAsia"/>
        </w:rPr>
        <w:t>发展战略。政府在第一阶段投入</w:t>
      </w:r>
      <w:r>
        <w:rPr>
          <w:rFonts w:hint="eastAsia"/>
        </w:rPr>
        <w:t>1600</w:t>
      </w:r>
      <w:r>
        <w:rPr>
          <w:rFonts w:hint="eastAsia"/>
        </w:rPr>
        <w:t>万英镑设立专门的</w:t>
      </w:r>
      <w:r>
        <w:rPr>
          <w:rFonts w:hint="eastAsia"/>
        </w:rPr>
        <w:t>5G</w:t>
      </w:r>
      <w:r>
        <w:rPr>
          <w:rFonts w:hint="eastAsia"/>
        </w:rPr>
        <w:t>技术中心，负责英国企业开展技术试验和与其他研究机构合作等。</w:t>
      </w:r>
    </w:p>
    <w:p w:rsidR="00B8692C" w:rsidRDefault="00B8692C" w:rsidP="00B8692C">
      <w:pPr>
        <w:ind w:firstLine="480"/>
      </w:pPr>
      <w:r>
        <w:rPr>
          <w:rFonts w:hint="eastAsia"/>
        </w:rPr>
        <w:t>与此同时，政府还将通过产业战略挑战基金强化企业和科研机构的合作。预算计划在</w:t>
      </w:r>
      <w:r>
        <w:rPr>
          <w:rFonts w:hint="eastAsia"/>
        </w:rPr>
        <w:t>2017</w:t>
      </w:r>
      <w:r>
        <w:rPr>
          <w:rFonts w:hint="eastAsia"/>
        </w:rPr>
        <w:t>年至</w:t>
      </w:r>
      <w:r>
        <w:rPr>
          <w:rFonts w:hint="eastAsia"/>
        </w:rPr>
        <w:t>2018</w:t>
      </w:r>
      <w:r>
        <w:rPr>
          <w:rFonts w:hint="eastAsia"/>
        </w:rPr>
        <w:t>年投入</w:t>
      </w:r>
      <w:r>
        <w:rPr>
          <w:rFonts w:hint="eastAsia"/>
        </w:rPr>
        <w:t>2.7</w:t>
      </w:r>
      <w:r>
        <w:rPr>
          <w:rFonts w:hint="eastAsia"/>
        </w:rPr>
        <w:t>亿英镑解决制约英国产业转型和发展的关键技术问题。</w:t>
      </w:r>
    </w:p>
    <w:p w:rsidR="00B8692C" w:rsidRDefault="00B8692C" w:rsidP="00B8692C">
      <w:pPr>
        <w:ind w:firstLine="480"/>
      </w:pPr>
      <w:r>
        <w:rPr>
          <w:rFonts w:hint="eastAsia"/>
        </w:rPr>
        <w:t>为了弥补“脱欧”之后可能出现的人才供给不足问题，政府计划投资</w:t>
      </w:r>
      <w:r>
        <w:rPr>
          <w:rFonts w:hint="eastAsia"/>
        </w:rPr>
        <w:t>4</w:t>
      </w:r>
      <w:r>
        <w:rPr>
          <w:rFonts w:hint="eastAsia"/>
        </w:rPr>
        <w:t>亿英镑培养和招募人才。其中，政府将拨款</w:t>
      </w:r>
      <w:r>
        <w:rPr>
          <w:rFonts w:hint="eastAsia"/>
        </w:rPr>
        <w:t>3</w:t>
      </w:r>
      <w:r>
        <w:rPr>
          <w:rFonts w:hint="eastAsia"/>
        </w:rPr>
        <w:t>亿英镑用于科学、技术、工程和数学领域项目的研究基金，上述科研基金将支持</w:t>
      </w:r>
      <w:r>
        <w:rPr>
          <w:rFonts w:hint="eastAsia"/>
        </w:rPr>
        <w:t>1000</w:t>
      </w:r>
      <w:r>
        <w:rPr>
          <w:rFonts w:hint="eastAsia"/>
        </w:rPr>
        <w:t>个博士学位。</w:t>
      </w:r>
    </w:p>
    <w:p w:rsidR="00B8692C" w:rsidRDefault="00B8692C" w:rsidP="00B8692C">
      <w:pPr>
        <w:ind w:firstLine="480"/>
      </w:pPr>
      <w:r>
        <w:rPr>
          <w:rFonts w:hint="eastAsia"/>
        </w:rPr>
        <w:t>在基础设施领域，财政投入主要专注于移动互联网、宽带通讯网络和道路网络建设与更新。财政部表示，未来</w:t>
      </w:r>
      <w:r>
        <w:rPr>
          <w:rFonts w:hint="eastAsia"/>
        </w:rPr>
        <w:t>4</w:t>
      </w:r>
      <w:r>
        <w:rPr>
          <w:rFonts w:hint="eastAsia"/>
        </w:rPr>
        <w:t>年内将投入</w:t>
      </w:r>
      <w:r>
        <w:rPr>
          <w:rFonts w:hint="eastAsia"/>
        </w:rPr>
        <w:t>7.4</w:t>
      </w:r>
      <w:r>
        <w:rPr>
          <w:rFonts w:hint="eastAsia"/>
        </w:rPr>
        <w:t>亿英镑提升全国移动互联网和宽带网络。在道路项目方面，政府将向地方政府投入</w:t>
      </w:r>
      <w:r>
        <w:rPr>
          <w:rFonts w:hint="eastAsia"/>
        </w:rPr>
        <w:t>6.9</w:t>
      </w:r>
      <w:r>
        <w:rPr>
          <w:rFonts w:hint="eastAsia"/>
        </w:rPr>
        <w:t>亿英镑以提升地方交通网络，直接投入</w:t>
      </w:r>
      <w:r>
        <w:rPr>
          <w:rFonts w:hint="eastAsia"/>
        </w:rPr>
        <w:t>2.2</w:t>
      </w:r>
      <w:r>
        <w:rPr>
          <w:rFonts w:hint="eastAsia"/>
        </w:rPr>
        <w:t>亿英镑解决战略公路网络关键节点的运力提升，同时重点提升公路和铁路沿线的移动通讯网络覆盖。</w:t>
      </w:r>
    </w:p>
    <w:p w:rsidR="00B8692C" w:rsidRDefault="00B8692C" w:rsidP="00B8692C">
      <w:pPr>
        <w:ind w:firstLine="480"/>
      </w:pPr>
      <w:r>
        <w:rPr>
          <w:rFonts w:hint="eastAsia"/>
        </w:rPr>
        <w:t>在上述“保增长”诉求之外，此次预算案的另一大特点是提升居民生活水平。</w:t>
      </w:r>
      <w:r>
        <w:rPr>
          <w:rFonts w:hint="eastAsia"/>
        </w:rPr>
        <w:t>2017</w:t>
      </w:r>
      <w:r>
        <w:rPr>
          <w:rFonts w:hint="eastAsia"/>
        </w:rPr>
        <w:t>年至</w:t>
      </w:r>
      <w:r>
        <w:rPr>
          <w:rFonts w:hint="eastAsia"/>
        </w:rPr>
        <w:t>2018</w:t>
      </w:r>
      <w:r>
        <w:rPr>
          <w:rFonts w:hint="eastAsia"/>
        </w:rPr>
        <w:t>年公共财政支出总体规模为</w:t>
      </w:r>
      <w:r>
        <w:rPr>
          <w:rFonts w:hint="eastAsia"/>
        </w:rPr>
        <w:t>8020</w:t>
      </w:r>
      <w:r>
        <w:rPr>
          <w:rFonts w:hint="eastAsia"/>
        </w:rPr>
        <w:t>亿英镑，位列前三位的社会保障、医疗健康和教育支出规模合计高达</w:t>
      </w:r>
      <w:r>
        <w:rPr>
          <w:rFonts w:hint="eastAsia"/>
        </w:rPr>
        <w:t>4960</w:t>
      </w:r>
      <w:r>
        <w:rPr>
          <w:rFonts w:hint="eastAsia"/>
        </w:rPr>
        <w:t>亿英镑。政府还进一步提升</w:t>
      </w:r>
      <w:r w:rsidR="003F5CE5">
        <w:rPr>
          <w:rFonts w:hint="eastAsia"/>
        </w:rPr>
        <w:t>了个税起征点，试图以此扭转此前经济快速复苏难以惠及底层民众的现状</w:t>
      </w:r>
      <w:r>
        <w:rPr>
          <w:rFonts w:hint="eastAsia"/>
        </w:rPr>
        <w:t>。</w:t>
      </w:r>
    </w:p>
    <w:p w:rsidR="00B8692C" w:rsidRDefault="00B8692C" w:rsidP="00B8692C">
      <w:pPr>
        <w:pStyle w:val="a5"/>
      </w:pPr>
      <w:r>
        <w:rPr>
          <w:rFonts w:hint="eastAsia"/>
        </w:rPr>
        <w:t>9.3.2.2</w:t>
      </w:r>
      <w:r>
        <w:t xml:space="preserve"> </w:t>
      </w:r>
      <w:r>
        <w:rPr>
          <w:rFonts w:hint="eastAsia"/>
        </w:rPr>
        <w:t>评价</w:t>
      </w:r>
      <w:r>
        <w:rPr>
          <w:rStyle w:val="ad"/>
        </w:rPr>
        <w:footnoteReference w:id="57"/>
      </w:r>
    </w:p>
    <w:p w:rsidR="00B8692C" w:rsidRDefault="00B8692C" w:rsidP="00B8692C">
      <w:pPr>
        <w:ind w:firstLine="480"/>
      </w:pPr>
      <w:r>
        <w:rPr>
          <w:rFonts w:hint="eastAsia"/>
        </w:rPr>
        <w:t>报告对英国经济基本面给予肯定，同时计划加大基础设施、科技创新等关键领域投入，并对可能受到税收等相关政策影响的企业提供支持。然而，由于增加自雇人员国民保险费的政策引发较大争议，哈蒙德不得不于</w:t>
      </w:r>
      <w:r>
        <w:rPr>
          <w:rFonts w:hint="eastAsia"/>
        </w:rPr>
        <w:t>3</w:t>
      </w:r>
      <w:r>
        <w:rPr>
          <w:rFonts w:hint="eastAsia"/>
        </w:rPr>
        <w:t>月</w:t>
      </w:r>
      <w:r>
        <w:rPr>
          <w:rFonts w:hint="eastAsia"/>
        </w:rPr>
        <w:t>15</w:t>
      </w:r>
      <w:r>
        <w:rPr>
          <w:rFonts w:hint="eastAsia"/>
        </w:rPr>
        <w:t>日宣布取消该项计划。从这种摇摆中可以看出，英国政府仍有想法继续推进削减公共财政支</w:t>
      </w:r>
      <w:r>
        <w:rPr>
          <w:rFonts w:hint="eastAsia"/>
        </w:rPr>
        <w:lastRenderedPageBreak/>
        <w:t>出。</w:t>
      </w:r>
    </w:p>
    <w:p w:rsidR="00B8692C" w:rsidRDefault="00B8692C" w:rsidP="00B8692C">
      <w:pPr>
        <w:ind w:firstLine="480"/>
      </w:pPr>
      <w:r>
        <w:rPr>
          <w:rFonts w:hint="eastAsia"/>
        </w:rPr>
        <w:t>由于</w:t>
      </w:r>
      <w:r>
        <w:rPr>
          <w:rFonts w:hint="eastAsia"/>
        </w:rPr>
        <w:t>2016</w:t>
      </w:r>
      <w:r>
        <w:rPr>
          <w:rFonts w:hint="eastAsia"/>
        </w:rPr>
        <w:t>年“意外”公投“脱欧”导致后续几个月金融领域和经济信心出现震荡，在</w:t>
      </w:r>
      <w:r>
        <w:rPr>
          <w:rFonts w:hint="eastAsia"/>
        </w:rPr>
        <w:t>2016</w:t>
      </w:r>
      <w:r>
        <w:rPr>
          <w:rFonts w:hint="eastAsia"/>
        </w:rPr>
        <w:t>年秋季财政部发布公投后首份财政报告“秋季声明”时，哈蒙德就表示，不再追求在本届议会任期内实现财政盈余。因此，从</w:t>
      </w:r>
      <w:r>
        <w:rPr>
          <w:rFonts w:hint="eastAsia"/>
        </w:rPr>
        <w:t>2016</w:t>
      </w:r>
      <w:r>
        <w:rPr>
          <w:rFonts w:hint="eastAsia"/>
        </w:rPr>
        <w:t>年的“秋季声明”到</w:t>
      </w:r>
      <w:r>
        <w:rPr>
          <w:rFonts w:hint="eastAsia"/>
        </w:rPr>
        <w:t>2017</w:t>
      </w:r>
      <w:r>
        <w:rPr>
          <w:rFonts w:hint="eastAsia"/>
        </w:rPr>
        <w:t>年</w:t>
      </w:r>
      <w:r>
        <w:rPr>
          <w:rFonts w:hint="eastAsia"/>
        </w:rPr>
        <w:t>3</w:t>
      </w:r>
      <w:r>
        <w:rPr>
          <w:rFonts w:hint="eastAsia"/>
        </w:rPr>
        <w:t>月的“春季预算”，两份财政报告都对英国经济基本面进行了评估，并表示不再执行公投前的减</w:t>
      </w:r>
      <w:proofErr w:type="gramStart"/>
      <w:r>
        <w:rPr>
          <w:rFonts w:hint="eastAsia"/>
        </w:rPr>
        <w:t>赤</w:t>
      </w:r>
      <w:proofErr w:type="gramEnd"/>
      <w:r>
        <w:rPr>
          <w:rFonts w:hint="eastAsia"/>
        </w:rPr>
        <w:t>政策，这意味着政府将根据需要，特别是“脱欧”前景，为经济提供财政支持。</w:t>
      </w:r>
    </w:p>
    <w:p w:rsidR="00B8692C" w:rsidRDefault="00B8692C" w:rsidP="00B8692C">
      <w:pPr>
        <w:ind w:firstLine="480"/>
      </w:pPr>
      <w:r>
        <w:rPr>
          <w:rFonts w:hint="eastAsia"/>
        </w:rPr>
        <w:t>从数据上看，英国经济依然保持稳定增长。预算责任办公室最新统计数据显示，</w:t>
      </w:r>
      <w:r>
        <w:rPr>
          <w:rFonts w:hint="eastAsia"/>
        </w:rPr>
        <w:t>2016</w:t>
      </w:r>
      <w:r>
        <w:rPr>
          <w:rFonts w:hint="eastAsia"/>
        </w:rPr>
        <w:t>年英国经济增速在七国集团中位居第二，同时该机构将</w:t>
      </w:r>
      <w:r>
        <w:rPr>
          <w:rFonts w:hint="eastAsia"/>
        </w:rPr>
        <w:t>2017</w:t>
      </w:r>
      <w:r>
        <w:rPr>
          <w:rFonts w:hint="eastAsia"/>
        </w:rPr>
        <w:t>年英国经济增长预期从</w:t>
      </w:r>
      <w:r>
        <w:rPr>
          <w:rFonts w:hint="eastAsia"/>
        </w:rPr>
        <w:t>1.4%</w:t>
      </w:r>
      <w:r>
        <w:rPr>
          <w:rFonts w:hint="eastAsia"/>
        </w:rPr>
        <w:t>大幅调升至</w:t>
      </w:r>
      <w:r>
        <w:rPr>
          <w:rFonts w:hint="eastAsia"/>
        </w:rPr>
        <w:t>2%</w:t>
      </w:r>
      <w:r>
        <w:rPr>
          <w:rFonts w:hint="eastAsia"/>
        </w:rPr>
        <w:t>。由于“脱欧”影响，预计随后几年英国经济增速将有所下滑，</w:t>
      </w:r>
      <w:r>
        <w:rPr>
          <w:rFonts w:hint="eastAsia"/>
        </w:rPr>
        <w:t>2018</w:t>
      </w:r>
      <w:r>
        <w:rPr>
          <w:rFonts w:hint="eastAsia"/>
        </w:rPr>
        <w:t>年、</w:t>
      </w:r>
      <w:r>
        <w:rPr>
          <w:rFonts w:hint="eastAsia"/>
        </w:rPr>
        <w:t>2019</w:t>
      </w:r>
      <w:r>
        <w:rPr>
          <w:rFonts w:hint="eastAsia"/>
        </w:rPr>
        <w:t>年、</w:t>
      </w:r>
      <w:r>
        <w:rPr>
          <w:rFonts w:hint="eastAsia"/>
        </w:rPr>
        <w:t>2020</w:t>
      </w:r>
      <w:r>
        <w:rPr>
          <w:rFonts w:hint="eastAsia"/>
        </w:rPr>
        <w:t>年分别放缓至</w:t>
      </w:r>
      <w:r>
        <w:rPr>
          <w:rFonts w:hint="eastAsia"/>
        </w:rPr>
        <w:t>1.6%</w:t>
      </w:r>
      <w:r>
        <w:rPr>
          <w:rFonts w:hint="eastAsia"/>
        </w:rPr>
        <w:t>、</w:t>
      </w:r>
      <w:r>
        <w:rPr>
          <w:rFonts w:hint="eastAsia"/>
        </w:rPr>
        <w:t>1.7%</w:t>
      </w:r>
      <w:r>
        <w:rPr>
          <w:rFonts w:hint="eastAsia"/>
        </w:rPr>
        <w:t>和</w:t>
      </w:r>
      <w:r>
        <w:rPr>
          <w:rFonts w:hint="eastAsia"/>
        </w:rPr>
        <w:t>1.9%</w:t>
      </w:r>
      <w:r>
        <w:rPr>
          <w:rFonts w:hint="eastAsia"/>
        </w:rPr>
        <w:t>，但</w:t>
      </w:r>
      <w:r>
        <w:rPr>
          <w:rFonts w:hint="eastAsia"/>
        </w:rPr>
        <w:t>2021</w:t>
      </w:r>
      <w:r>
        <w:rPr>
          <w:rFonts w:hint="eastAsia"/>
        </w:rPr>
        <w:t>年预计将回升至</w:t>
      </w:r>
      <w:r>
        <w:rPr>
          <w:rFonts w:hint="eastAsia"/>
        </w:rPr>
        <w:t>2%</w:t>
      </w:r>
      <w:r>
        <w:rPr>
          <w:rFonts w:hint="eastAsia"/>
        </w:rPr>
        <w:t>。根据报告，到</w:t>
      </w:r>
      <w:r>
        <w:rPr>
          <w:rFonts w:hint="eastAsia"/>
        </w:rPr>
        <w:t>2021</w:t>
      </w:r>
      <w:r>
        <w:rPr>
          <w:rFonts w:hint="eastAsia"/>
        </w:rPr>
        <w:t>年，英国预计将新增</w:t>
      </w:r>
      <w:r>
        <w:rPr>
          <w:rFonts w:hint="eastAsia"/>
        </w:rPr>
        <w:t>65</w:t>
      </w:r>
      <w:r>
        <w:rPr>
          <w:rFonts w:hint="eastAsia"/>
        </w:rPr>
        <w:t>万就业人口。但目前英国财政赤字依然保持高位，劳动生产率依然不振。</w:t>
      </w:r>
    </w:p>
    <w:p w:rsidR="00B8692C" w:rsidRDefault="00B8692C" w:rsidP="00B8692C">
      <w:pPr>
        <w:ind w:firstLine="480"/>
      </w:pPr>
      <w:r>
        <w:rPr>
          <w:rFonts w:hint="eastAsia"/>
        </w:rPr>
        <w:t>虽然英国政府表示为了应对“脱欧”，不再坚持此前坚决的减</w:t>
      </w:r>
      <w:proofErr w:type="gramStart"/>
      <w:r>
        <w:rPr>
          <w:rFonts w:hint="eastAsia"/>
        </w:rPr>
        <w:t>赤</w:t>
      </w:r>
      <w:proofErr w:type="gramEnd"/>
      <w:r>
        <w:rPr>
          <w:rFonts w:hint="eastAsia"/>
        </w:rPr>
        <w:t>政策，但从某些政策上仍可看出政府希望在一定程度上减少财政支出。</w:t>
      </w:r>
    </w:p>
    <w:p w:rsidR="00B8692C" w:rsidRDefault="00B8692C" w:rsidP="00B8692C">
      <w:pPr>
        <w:ind w:firstLine="480"/>
      </w:pPr>
      <w:r>
        <w:rPr>
          <w:rFonts w:hint="eastAsia"/>
        </w:rPr>
        <w:t>从此次公布的数据来看，财政赤字虽然在本届议会任期内难以完全消除，但公共债务规模不断缩减。根据预算报告，</w:t>
      </w:r>
      <w:r>
        <w:rPr>
          <w:rFonts w:hint="eastAsia"/>
        </w:rPr>
        <w:t>2016~2017</w:t>
      </w:r>
      <w:r>
        <w:rPr>
          <w:rFonts w:hint="eastAsia"/>
        </w:rPr>
        <w:t>财年英国公共债务将为</w:t>
      </w:r>
      <w:r>
        <w:rPr>
          <w:rFonts w:hint="eastAsia"/>
        </w:rPr>
        <w:t>517</w:t>
      </w:r>
      <w:r>
        <w:rPr>
          <w:rFonts w:hint="eastAsia"/>
        </w:rPr>
        <w:t>亿英镑，随后将逐年下降，到</w:t>
      </w:r>
      <w:r>
        <w:rPr>
          <w:rFonts w:hint="eastAsia"/>
        </w:rPr>
        <w:t>2020~2021</w:t>
      </w:r>
      <w:r>
        <w:rPr>
          <w:rFonts w:hint="eastAsia"/>
        </w:rPr>
        <w:t>财年预计为</w:t>
      </w:r>
      <w:r>
        <w:rPr>
          <w:rFonts w:hint="eastAsia"/>
        </w:rPr>
        <w:t>20.6</w:t>
      </w:r>
      <w:r>
        <w:rPr>
          <w:rFonts w:hint="eastAsia"/>
        </w:rPr>
        <w:t>亿英镑。公共部门净借款对</w:t>
      </w:r>
      <w:r>
        <w:rPr>
          <w:rFonts w:hint="eastAsia"/>
        </w:rPr>
        <w:t>GDP</w:t>
      </w:r>
      <w:r>
        <w:rPr>
          <w:rFonts w:hint="eastAsia"/>
        </w:rPr>
        <w:t>的占比预计从</w:t>
      </w:r>
      <w:r>
        <w:rPr>
          <w:rFonts w:hint="eastAsia"/>
        </w:rPr>
        <w:t>2016</w:t>
      </w:r>
      <w:r>
        <w:rPr>
          <w:rFonts w:hint="eastAsia"/>
        </w:rPr>
        <w:t>年的</w:t>
      </w:r>
      <w:r>
        <w:rPr>
          <w:rFonts w:hint="eastAsia"/>
        </w:rPr>
        <w:t>3.8%</w:t>
      </w:r>
      <w:r>
        <w:rPr>
          <w:rFonts w:hint="eastAsia"/>
        </w:rPr>
        <w:t>下降到</w:t>
      </w:r>
      <w:r>
        <w:rPr>
          <w:rFonts w:hint="eastAsia"/>
        </w:rPr>
        <w:t>2017</w:t>
      </w:r>
      <w:r>
        <w:rPr>
          <w:rFonts w:hint="eastAsia"/>
        </w:rPr>
        <w:t>年的</w:t>
      </w:r>
      <w:r>
        <w:rPr>
          <w:rFonts w:hint="eastAsia"/>
        </w:rPr>
        <w:t>2.6%</w:t>
      </w:r>
      <w:r>
        <w:rPr>
          <w:rFonts w:hint="eastAsia"/>
        </w:rPr>
        <w:t>，随后逐年下降，到</w:t>
      </w:r>
      <w:r>
        <w:rPr>
          <w:rFonts w:hint="eastAsia"/>
        </w:rPr>
        <w:t>2021~2022</w:t>
      </w:r>
      <w:r>
        <w:rPr>
          <w:rFonts w:hint="eastAsia"/>
        </w:rPr>
        <w:t>年达到</w:t>
      </w:r>
      <w:r>
        <w:rPr>
          <w:rFonts w:hint="eastAsia"/>
        </w:rPr>
        <w:t>0.7%</w:t>
      </w:r>
      <w:r>
        <w:rPr>
          <w:rFonts w:hint="eastAsia"/>
        </w:rPr>
        <w:t>。</w:t>
      </w:r>
    </w:p>
    <w:p w:rsidR="00376E15" w:rsidRPr="00B8692C" w:rsidRDefault="00B8692C" w:rsidP="00B8692C">
      <w:pPr>
        <w:ind w:firstLine="480"/>
      </w:pPr>
      <w:r>
        <w:rPr>
          <w:rFonts w:hint="eastAsia"/>
        </w:rPr>
        <w:t>自</w:t>
      </w:r>
      <w:r>
        <w:rPr>
          <w:rFonts w:hint="eastAsia"/>
        </w:rPr>
        <w:t>6</w:t>
      </w:r>
      <w:r>
        <w:rPr>
          <w:rFonts w:hint="eastAsia"/>
        </w:rPr>
        <w:t>年前保守党上台以来，英国政府一直致力于</w:t>
      </w:r>
      <w:r>
        <w:rPr>
          <w:rFonts w:hint="eastAsia"/>
        </w:rPr>
        <w:t>2020</w:t>
      </w:r>
      <w:r>
        <w:rPr>
          <w:rFonts w:hint="eastAsia"/>
        </w:rPr>
        <w:t>年前实现财政盈余。有专家认为，从以往的政策基调来看，保守党政府始终认为，继续削减财政赤字对于构建强大而稳定的经济至关重要，并承诺将回归财政平衡，确保英国能够“量入为出”。虽然此次出现政策反转，但保守党政府并没有改变削减赤字的初衷，只是迫于形势适时做出不得已的选择。如果条件允许，政府仍然会继续推进减</w:t>
      </w:r>
      <w:proofErr w:type="gramStart"/>
      <w:r>
        <w:rPr>
          <w:rFonts w:hint="eastAsia"/>
        </w:rPr>
        <w:t>赤</w:t>
      </w:r>
      <w:proofErr w:type="gramEnd"/>
      <w:r>
        <w:rPr>
          <w:rFonts w:hint="eastAsia"/>
        </w:rPr>
        <w:t>，这在一定程度上将削减社会福利。</w:t>
      </w:r>
    </w:p>
    <w:p w:rsidR="00376E15" w:rsidRDefault="00376E15" w:rsidP="00376E15">
      <w:pPr>
        <w:pStyle w:val="1"/>
        <w:ind w:firstLineChars="0" w:firstLine="0"/>
        <w:jc w:val="center"/>
      </w:pPr>
      <w:bookmarkStart w:id="31" w:name="_Toc27780"/>
      <w:bookmarkStart w:id="32" w:name="_Toc31130"/>
      <w:bookmarkStart w:id="33" w:name="_Toc484380951"/>
      <w:r w:rsidRPr="00E252BC">
        <w:rPr>
          <w:rFonts w:cs="Times New Roman"/>
        </w:rPr>
        <w:lastRenderedPageBreak/>
        <w:t>10</w:t>
      </w:r>
      <w:r>
        <w:rPr>
          <w:rFonts w:asciiTheme="majorHAnsi" w:hAnsi="Arial" w:cs="Arial"/>
        </w:rPr>
        <w:t xml:space="preserve"> </w:t>
      </w:r>
      <w:r w:rsidR="00D84B6D">
        <w:rPr>
          <w:rFonts w:asciiTheme="majorHAnsi" w:hAnsi="Arial" w:cs="Arial" w:hint="eastAsia"/>
        </w:rPr>
        <w:t>税收协定生效以及建立自由区——</w:t>
      </w:r>
      <w:r>
        <w:t>阿拉伯联合酋长国</w:t>
      </w:r>
      <w:bookmarkEnd w:id="31"/>
      <w:bookmarkEnd w:id="32"/>
      <w:bookmarkEnd w:id="33"/>
    </w:p>
    <w:p w:rsidR="00376E15" w:rsidRDefault="00376E15" w:rsidP="00376E15">
      <w:pPr>
        <w:pStyle w:val="2"/>
        <w:rPr>
          <w:rFonts w:asciiTheme="minorHAnsi" w:hAnsi="Arial" w:cs="Arial"/>
        </w:rPr>
      </w:pPr>
    </w:p>
    <w:p w:rsidR="00376E15" w:rsidRDefault="00376E15" w:rsidP="00376E15">
      <w:pPr>
        <w:pStyle w:val="2"/>
      </w:pPr>
      <w:bookmarkStart w:id="34" w:name="_Toc14354"/>
      <w:bookmarkStart w:id="35" w:name="_Toc17862"/>
      <w:bookmarkStart w:id="36" w:name="_Toc484380952"/>
      <w:r w:rsidRPr="00E252BC">
        <w:rPr>
          <w:rFonts w:cs="Times New Roman"/>
        </w:rPr>
        <w:t>10</w:t>
      </w:r>
      <w:r w:rsidRPr="00376E15">
        <w:rPr>
          <w:rFonts w:cs="Times New Roman"/>
        </w:rPr>
        <w:t>.</w:t>
      </w:r>
      <w:r w:rsidRPr="00E252BC">
        <w:rPr>
          <w:rFonts w:cs="Times New Roman"/>
        </w:rPr>
        <w:t>1</w:t>
      </w:r>
      <w:r>
        <w:t xml:space="preserve"> </w:t>
      </w:r>
      <w:r>
        <w:t>阿联酋近期生效的税收协定</w:t>
      </w:r>
      <w:bookmarkEnd w:id="34"/>
      <w:bookmarkEnd w:id="35"/>
      <w:bookmarkEnd w:id="36"/>
    </w:p>
    <w:p w:rsidR="00376E15" w:rsidRDefault="00376E15" w:rsidP="00376E15">
      <w:pPr>
        <w:pStyle w:val="a3"/>
      </w:pPr>
      <w:r w:rsidRPr="00E252BC">
        <w:rPr>
          <w:rFonts w:hint="eastAsia"/>
        </w:rPr>
        <w:t>10</w:t>
      </w:r>
      <w:r>
        <w:rPr>
          <w:rFonts w:hint="eastAsia"/>
        </w:rPr>
        <w:t>.</w:t>
      </w:r>
      <w:r w:rsidRPr="00E252BC">
        <w:rPr>
          <w:rFonts w:hint="eastAsia"/>
        </w:rPr>
        <w:t>1</w:t>
      </w:r>
      <w:r>
        <w:rPr>
          <w:rFonts w:hint="eastAsia"/>
        </w:rPr>
        <w:t>.</w:t>
      </w:r>
      <w:r w:rsidRPr="00E252BC">
        <w:rPr>
          <w:rFonts w:hint="eastAsia"/>
        </w:rPr>
        <w:t>1</w:t>
      </w:r>
      <w:r>
        <w:t xml:space="preserve"> </w:t>
      </w:r>
      <w:r>
        <w:t>内容</w:t>
      </w:r>
      <w:r w:rsidR="005D77AA">
        <w:rPr>
          <w:rStyle w:val="ad"/>
        </w:rPr>
        <w:footnoteReference w:id="58"/>
      </w:r>
    </w:p>
    <w:p w:rsidR="00376E15" w:rsidRDefault="00376E15" w:rsidP="00376E15">
      <w:pPr>
        <w:pStyle w:val="a5"/>
      </w:pPr>
      <w:r w:rsidRPr="00E252BC">
        <w:rPr>
          <w:rFonts w:hint="eastAsia"/>
        </w:rPr>
        <w:t>10</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1</w:t>
      </w:r>
      <w:r>
        <w:t xml:space="preserve"> </w:t>
      </w:r>
      <w:r>
        <w:t>税收协定</w:t>
      </w:r>
    </w:p>
    <w:p w:rsidR="00376E15" w:rsidRPr="005D77AA" w:rsidRDefault="00376E15" w:rsidP="00376E15">
      <w:pPr>
        <w:pStyle w:val="12"/>
        <w:numPr>
          <w:ilvl w:val="0"/>
          <w:numId w:val="1"/>
        </w:numPr>
        <w:ind w:firstLine="480"/>
        <w:jc w:val="left"/>
        <w:rPr>
          <w:bCs/>
        </w:rPr>
      </w:pPr>
      <w:r w:rsidRPr="005D77AA">
        <w:rPr>
          <w:rFonts w:hint="eastAsia"/>
          <w:bCs/>
        </w:rPr>
        <w:t>阿拉伯联合酋长国与</w:t>
      </w:r>
      <w:r w:rsidRPr="005D77AA">
        <w:rPr>
          <w:bCs/>
        </w:rPr>
        <w:t>英国</w:t>
      </w:r>
      <w:r w:rsidRPr="005D77AA">
        <w:rPr>
          <w:rFonts w:hint="eastAsia"/>
          <w:bCs/>
        </w:rPr>
        <w:t>的</w:t>
      </w:r>
      <w:r w:rsidRPr="005D77AA">
        <w:rPr>
          <w:bCs/>
        </w:rPr>
        <w:t>税收</w:t>
      </w:r>
      <w:r w:rsidRPr="005D77AA">
        <w:rPr>
          <w:rFonts w:hint="eastAsia"/>
          <w:bCs/>
        </w:rPr>
        <w:t>协定</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据最新消息</w:t>
      </w:r>
      <w:r w:rsidR="00D05373">
        <w:rPr>
          <w:rStyle w:val="ad"/>
          <w:rFonts w:ascii="Arial" w:hAnsi="Arial" w:cs="Arial"/>
          <w:sz w:val="21"/>
          <w:szCs w:val="21"/>
          <w:shd w:val="clear" w:color="auto" w:fill="FFFFFF"/>
        </w:rPr>
        <w:footnoteReference w:id="59"/>
      </w:r>
      <w:r>
        <w:rPr>
          <w:rFonts w:ascii="宋体" w:hAnsi="宋体" w:cs="宋体"/>
          <w:shd w:val="clear" w:color="auto" w:fill="FFFFFF"/>
        </w:rPr>
        <w:t>，</w:t>
      </w:r>
      <w:r>
        <w:rPr>
          <w:rFonts w:ascii="宋体" w:hAnsi="宋体" w:cs="宋体" w:hint="eastAsia"/>
          <w:shd w:val="clear" w:color="auto" w:fill="FFFFFF"/>
        </w:rPr>
        <w:t>阿拉伯联合酋</w:t>
      </w:r>
      <w:r w:rsidR="005D77AA">
        <w:rPr>
          <w:rFonts w:ascii="宋体" w:hAnsi="宋体" w:cs="宋体" w:hint="eastAsia"/>
          <w:shd w:val="clear" w:color="auto" w:fill="FFFFFF"/>
        </w:rPr>
        <w:t>长国已经与英国签署了新的税收协定。税收协定明确了两国间跨境收入</w:t>
      </w:r>
      <w:r>
        <w:rPr>
          <w:rFonts w:ascii="宋体" w:hAnsi="宋体" w:cs="宋体" w:hint="eastAsia"/>
          <w:shd w:val="clear" w:color="auto" w:fill="FFFFFF"/>
        </w:rPr>
        <w:t>的税收</w:t>
      </w:r>
      <w:r w:rsidR="005D77AA">
        <w:rPr>
          <w:rFonts w:ascii="宋体" w:hAnsi="宋体" w:cs="宋体" w:hint="eastAsia"/>
          <w:shd w:val="clear" w:color="auto" w:fill="FFFFFF"/>
        </w:rPr>
        <w:t>归属情况</w:t>
      </w:r>
      <w:r>
        <w:rPr>
          <w:rFonts w:ascii="宋体" w:hAnsi="宋体" w:cs="宋体" w:hint="eastAsia"/>
          <w:shd w:val="clear" w:color="auto" w:fill="FFFFFF"/>
        </w:rPr>
        <w:t>，</w:t>
      </w:r>
      <w:r w:rsidR="00D05373">
        <w:rPr>
          <w:rFonts w:ascii="宋体" w:hAnsi="宋体" w:cs="宋体" w:hint="eastAsia"/>
          <w:shd w:val="clear" w:color="auto" w:fill="FFFFFF"/>
        </w:rPr>
        <w:t>已</w:t>
      </w:r>
      <w:r>
        <w:rPr>
          <w:rFonts w:ascii="宋体" w:hAnsi="宋体" w:cs="宋体" w:hint="eastAsia"/>
          <w:shd w:val="clear" w:color="auto" w:fill="FFFFFF"/>
        </w:rPr>
        <w:t>于</w:t>
      </w:r>
      <w:r w:rsidRPr="00E252BC">
        <w:rPr>
          <w:rFonts w:ascii="Times New Roman" w:hAnsi="Times New Roman" w:cs="宋体" w:hint="eastAsia"/>
          <w:shd w:val="clear" w:color="auto" w:fill="FFFFFF"/>
        </w:rPr>
        <w:t>2017</w:t>
      </w:r>
      <w:r>
        <w:rPr>
          <w:rFonts w:ascii="宋体" w:hAnsi="宋体" w:cs="宋体" w:hint="eastAsia"/>
          <w:shd w:val="clear" w:color="auto" w:fill="FFFFFF"/>
        </w:rPr>
        <w:t>年</w:t>
      </w:r>
      <w:r w:rsidRPr="00E252BC">
        <w:rPr>
          <w:rFonts w:ascii="Times New Roman" w:hAnsi="Times New Roman" w:cs="宋体" w:hint="eastAsia"/>
          <w:shd w:val="clear" w:color="auto" w:fill="FFFFFF"/>
        </w:rPr>
        <w:t>1</w:t>
      </w:r>
      <w:r>
        <w:rPr>
          <w:rFonts w:ascii="宋体" w:hAnsi="宋体" w:cs="宋体" w:hint="eastAsia"/>
          <w:shd w:val="clear" w:color="auto" w:fill="FFFFFF"/>
        </w:rPr>
        <w:t>月</w:t>
      </w:r>
      <w:r w:rsidRPr="00E252BC">
        <w:rPr>
          <w:rFonts w:ascii="Times New Roman" w:hAnsi="Times New Roman" w:cs="宋体" w:hint="eastAsia"/>
          <w:shd w:val="clear" w:color="auto" w:fill="FFFFFF"/>
        </w:rPr>
        <w:t>1</w:t>
      </w:r>
      <w:r>
        <w:rPr>
          <w:rFonts w:ascii="宋体" w:hAnsi="宋体" w:cs="宋体" w:hint="eastAsia"/>
          <w:shd w:val="clear" w:color="auto" w:fill="FFFFFF"/>
        </w:rPr>
        <w:t>日生效。其主要变化如下：</w:t>
      </w:r>
    </w:p>
    <w:p w:rsidR="00376E15" w:rsidRDefault="00376E15" w:rsidP="00376E15">
      <w:pPr>
        <w:pStyle w:val="ae"/>
        <w:widowControl/>
        <w:spacing w:beforeAutospacing="0" w:afterAutospacing="0"/>
        <w:ind w:firstLineChars="200" w:firstLine="480"/>
        <w:textAlignment w:val="baseline"/>
        <w:rPr>
          <w:rFonts w:ascii="宋体" w:hAnsi="宋体" w:cs="宋体"/>
        </w:rPr>
      </w:pPr>
      <w:r>
        <w:rPr>
          <w:rFonts w:ascii="宋体" w:hAnsi="宋体" w:cs="宋体" w:hint="eastAsia"/>
          <w:shd w:val="clear" w:color="auto" w:fill="FFFFFF"/>
        </w:rPr>
        <w:t>（</w:t>
      </w:r>
      <w:r w:rsidRPr="00E252BC">
        <w:rPr>
          <w:rFonts w:ascii="Times New Roman" w:hAnsi="Times New Roman" w:cs="宋体" w:hint="eastAsia"/>
          <w:shd w:val="clear" w:color="auto" w:fill="FFFFFF"/>
        </w:rPr>
        <w:t>1</w:t>
      </w:r>
      <w:r>
        <w:rPr>
          <w:rFonts w:ascii="宋体" w:hAnsi="宋体" w:cs="宋体" w:hint="eastAsia"/>
          <w:shd w:val="clear" w:color="auto" w:fill="FFFFFF"/>
        </w:rPr>
        <w:t>）接收方实际拥有的利息收入（视情况而定）和特许权使用费在居住国征税；</w:t>
      </w:r>
    </w:p>
    <w:p w:rsidR="00376E15" w:rsidRDefault="00376E15" w:rsidP="005D77AA">
      <w:pPr>
        <w:widowControl/>
        <w:ind w:firstLineChars="183" w:firstLine="439"/>
        <w:textAlignment w:val="baseline"/>
        <w:rPr>
          <w:rFonts w:ascii="宋体" w:hAnsi="宋体" w:cs="宋体"/>
        </w:rPr>
      </w:pPr>
      <w:r>
        <w:rPr>
          <w:rFonts w:ascii="宋体" w:hAnsi="宋体" w:cs="宋体" w:hint="eastAsia"/>
          <w:shd w:val="clear" w:color="auto" w:fill="FFFFFF"/>
        </w:rPr>
        <w:t>（</w:t>
      </w:r>
      <w:r w:rsidRPr="00E252BC">
        <w:rPr>
          <w:rFonts w:cs="宋体" w:hint="eastAsia"/>
          <w:shd w:val="clear" w:color="auto" w:fill="FFFFFF"/>
        </w:rPr>
        <w:t>2</w:t>
      </w:r>
      <w:r>
        <w:rPr>
          <w:rFonts w:ascii="宋体" w:hAnsi="宋体" w:cs="宋体" w:hint="eastAsia"/>
          <w:shd w:val="clear" w:color="auto" w:fill="FFFFFF"/>
        </w:rPr>
        <w:t>）源头国家上市公司的处置收益在居住国征税。</w:t>
      </w:r>
    </w:p>
    <w:p w:rsidR="00376E15" w:rsidRPr="005D77AA" w:rsidRDefault="00376E15" w:rsidP="00376E15">
      <w:pPr>
        <w:pStyle w:val="12"/>
        <w:numPr>
          <w:ilvl w:val="0"/>
          <w:numId w:val="1"/>
        </w:numPr>
        <w:ind w:firstLine="480"/>
        <w:jc w:val="left"/>
        <w:rPr>
          <w:bCs/>
        </w:rPr>
      </w:pPr>
      <w:r w:rsidRPr="005D77AA">
        <w:rPr>
          <w:rFonts w:hint="eastAsia"/>
          <w:bCs/>
        </w:rPr>
        <w:t>阿拉伯联合酋长国与南非的税收协定</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阿拉伯联合酋长国</w:t>
      </w:r>
      <w:r>
        <w:rPr>
          <w:rFonts w:ascii="宋体" w:hAnsi="宋体" w:cs="宋体"/>
          <w:shd w:val="clear" w:color="auto" w:fill="FFFFFF"/>
        </w:rPr>
        <w:t>与南非共和国</w:t>
      </w:r>
      <w:r w:rsidRPr="00E252BC">
        <w:rPr>
          <w:rFonts w:ascii="Times New Roman" w:hAnsi="Times New Roman" w:cs="宋体"/>
          <w:shd w:val="clear" w:color="auto" w:fill="FFFFFF"/>
        </w:rPr>
        <w:t>2015</w:t>
      </w:r>
      <w:r>
        <w:rPr>
          <w:rFonts w:ascii="宋体" w:hAnsi="宋体" w:cs="宋体"/>
          <w:shd w:val="clear" w:color="auto" w:fill="FFFFFF"/>
        </w:rPr>
        <w:t>年签署的税收协定于</w:t>
      </w:r>
      <w:r w:rsidRPr="00E252BC">
        <w:rPr>
          <w:rFonts w:ascii="Times New Roman" w:hAnsi="Times New Roman" w:cs="宋体"/>
          <w:shd w:val="clear" w:color="auto" w:fill="FFFFFF"/>
        </w:rPr>
        <w:t>2017</w:t>
      </w:r>
      <w:r>
        <w:rPr>
          <w:rFonts w:ascii="宋体" w:hAnsi="宋体" w:cs="宋体"/>
          <w:shd w:val="clear" w:color="auto" w:fill="FFFFFF"/>
        </w:rPr>
        <w:t>年</w:t>
      </w:r>
      <w:r w:rsidRPr="00E252BC">
        <w:rPr>
          <w:rFonts w:ascii="Times New Roman" w:hAnsi="Times New Roman" w:cs="宋体"/>
          <w:shd w:val="clear" w:color="auto" w:fill="FFFFFF"/>
        </w:rPr>
        <w:t>1</w:t>
      </w:r>
      <w:r>
        <w:rPr>
          <w:rFonts w:ascii="宋体" w:hAnsi="宋体" w:cs="宋体"/>
          <w:shd w:val="clear" w:color="auto" w:fill="FFFFFF"/>
        </w:rPr>
        <w:t>月</w:t>
      </w:r>
      <w:r w:rsidRPr="00E252BC">
        <w:rPr>
          <w:rFonts w:ascii="Times New Roman" w:hAnsi="Times New Roman" w:cs="宋体"/>
          <w:shd w:val="clear" w:color="auto" w:fill="FFFFFF"/>
        </w:rPr>
        <w:t>1</w:t>
      </w:r>
      <w:r>
        <w:rPr>
          <w:rFonts w:ascii="宋体" w:hAnsi="宋体" w:cs="宋体"/>
          <w:shd w:val="clear" w:color="auto" w:fill="FFFFFF"/>
        </w:rPr>
        <w:t>日生效。条约规定：</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1</w:t>
      </w:r>
      <w:r>
        <w:rPr>
          <w:rFonts w:ascii="宋体" w:hAnsi="宋体" w:cs="宋体" w:hint="eastAsia"/>
          <w:shd w:val="clear" w:color="auto" w:fill="FFFFFF"/>
        </w:rPr>
        <w:t>）</w:t>
      </w:r>
      <w:r>
        <w:rPr>
          <w:rFonts w:ascii="宋体" w:hAnsi="宋体" w:cs="宋体"/>
          <w:shd w:val="clear" w:color="auto" w:fill="FFFFFF"/>
        </w:rPr>
        <w:t>股息</w:t>
      </w:r>
      <w:r>
        <w:rPr>
          <w:rFonts w:ascii="宋体" w:hAnsi="宋体" w:cs="宋体" w:hint="eastAsia"/>
          <w:shd w:val="clear" w:color="auto" w:fill="FFFFFF"/>
        </w:rPr>
        <w:t>、</w:t>
      </w:r>
      <w:r>
        <w:rPr>
          <w:rFonts w:ascii="宋体" w:hAnsi="宋体" w:cs="宋体"/>
          <w:shd w:val="clear" w:color="auto" w:fill="FFFFFF"/>
        </w:rPr>
        <w:t>利息和特许权使用费的实际税收</w:t>
      </w:r>
      <w:r>
        <w:rPr>
          <w:rFonts w:ascii="宋体" w:hAnsi="宋体" w:cs="宋体" w:hint="eastAsia"/>
          <w:shd w:val="clear" w:color="auto" w:fill="FFFFFF"/>
        </w:rPr>
        <w:t>预提所得</w:t>
      </w:r>
      <w:r>
        <w:rPr>
          <w:rFonts w:ascii="宋体" w:hAnsi="宋体" w:cs="宋体"/>
          <w:shd w:val="clear" w:color="auto" w:fill="FFFFFF"/>
        </w:rPr>
        <w:t>税率</w:t>
      </w:r>
      <w:r>
        <w:rPr>
          <w:rFonts w:ascii="宋体" w:hAnsi="宋体" w:cs="宋体" w:hint="eastAsia"/>
          <w:shd w:val="clear" w:color="auto" w:fill="FFFFFF"/>
        </w:rPr>
        <w:t>分别为</w:t>
      </w:r>
      <w:r w:rsidRPr="00E252BC">
        <w:rPr>
          <w:rFonts w:ascii="Times New Roman" w:hAnsi="Times New Roman" w:cs="宋体" w:hint="eastAsia"/>
          <w:shd w:val="clear" w:color="auto" w:fill="FFFFFF"/>
        </w:rPr>
        <w:t>5</w:t>
      </w:r>
      <w:r>
        <w:rPr>
          <w:rFonts w:ascii="宋体" w:hAnsi="宋体" w:cs="宋体" w:hint="eastAsia"/>
          <w:shd w:val="clear" w:color="auto" w:fill="FFFFFF"/>
        </w:rPr>
        <w:t>%、</w:t>
      </w:r>
      <w:r w:rsidRPr="00E252BC">
        <w:rPr>
          <w:rFonts w:ascii="Times New Roman" w:hAnsi="Times New Roman" w:cs="宋体" w:hint="eastAsia"/>
          <w:shd w:val="clear" w:color="auto" w:fill="FFFFFF"/>
        </w:rPr>
        <w:t>10</w:t>
      </w:r>
      <w:r>
        <w:rPr>
          <w:rFonts w:ascii="宋体" w:hAnsi="宋体" w:cs="宋体" w:hint="eastAsia"/>
          <w:shd w:val="clear" w:color="auto" w:fill="FFFFFF"/>
        </w:rPr>
        <w:t>%和</w:t>
      </w:r>
      <w:r w:rsidRPr="00E252BC">
        <w:rPr>
          <w:rFonts w:ascii="Times New Roman" w:hAnsi="Times New Roman" w:cs="宋体" w:hint="eastAsia"/>
          <w:shd w:val="clear" w:color="auto" w:fill="FFFFFF"/>
        </w:rPr>
        <w:t>10</w:t>
      </w:r>
      <w:r>
        <w:rPr>
          <w:rFonts w:ascii="宋体" w:hAnsi="宋体" w:cs="宋体" w:hint="eastAsia"/>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2</w:t>
      </w:r>
      <w:r>
        <w:rPr>
          <w:rFonts w:ascii="宋体" w:hAnsi="宋体" w:cs="宋体" w:hint="eastAsia"/>
          <w:shd w:val="clear" w:color="auto" w:fill="FFFFFF"/>
        </w:rPr>
        <w:t>）</w:t>
      </w:r>
      <w:r>
        <w:rPr>
          <w:rFonts w:ascii="宋体" w:hAnsi="宋体" w:cs="宋体"/>
          <w:shd w:val="clear" w:color="auto" w:fill="FFFFFF"/>
        </w:rPr>
        <w:t>对来自该国居民持有的本地公司的证券的收益的具体排除</w:t>
      </w:r>
      <w:r>
        <w:rPr>
          <w:rFonts w:ascii="宋体" w:hAnsi="宋体" w:cs="宋体" w:hint="eastAsia"/>
          <w:shd w:val="clear" w:color="auto" w:fill="FFFFFF"/>
        </w:rPr>
        <w:t>规定</w:t>
      </w:r>
      <w:r>
        <w:rPr>
          <w:rFonts w:ascii="宋体" w:hAnsi="宋体" w:cs="宋体"/>
          <w:shd w:val="clear" w:color="auto" w:fill="FFFFFF"/>
        </w:rPr>
        <w:t>。</w:t>
      </w:r>
    </w:p>
    <w:p w:rsidR="00376E15" w:rsidRPr="005D77AA" w:rsidRDefault="00376E15" w:rsidP="00376E15">
      <w:pPr>
        <w:pStyle w:val="12"/>
        <w:numPr>
          <w:ilvl w:val="0"/>
          <w:numId w:val="1"/>
        </w:numPr>
        <w:ind w:firstLine="480"/>
        <w:jc w:val="left"/>
        <w:rPr>
          <w:bCs/>
        </w:rPr>
      </w:pPr>
      <w:r w:rsidRPr="005D77AA">
        <w:rPr>
          <w:rFonts w:hint="eastAsia"/>
          <w:bCs/>
        </w:rPr>
        <w:t>其他税收协定</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阿拉伯联合酋长国</w:t>
      </w:r>
      <w:r>
        <w:rPr>
          <w:rFonts w:ascii="宋体" w:hAnsi="宋体" w:cs="宋体"/>
          <w:shd w:val="clear" w:color="auto" w:fill="FFFFFF"/>
        </w:rPr>
        <w:t>与罗马尼亚在</w:t>
      </w:r>
      <w:r w:rsidRPr="00E252BC">
        <w:rPr>
          <w:rFonts w:ascii="Times New Roman" w:hAnsi="Times New Roman" w:cs="宋体"/>
          <w:shd w:val="clear" w:color="auto" w:fill="FFFFFF"/>
        </w:rPr>
        <w:t>2015</w:t>
      </w:r>
      <w:r>
        <w:rPr>
          <w:rFonts w:ascii="宋体" w:hAnsi="宋体" w:cs="宋体"/>
          <w:shd w:val="clear" w:color="auto" w:fill="FFFFFF"/>
        </w:rPr>
        <w:t>年签订的税收协定于</w:t>
      </w:r>
      <w:r w:rsidRPr="00E252BC">
        <w:rPr>
          <w:rFonts w:ascii="Times New Roman" w:hAnsi="Times New Roman" w:cs="宋体"/>
          <w:shd w:val="clear" w:color="auto" w:fill="FFFFFF"/>
        </w:rPr>
        <w:t>2017</w:t>
      </w:r>
      <w:r>
        <w:rPr>
          <w:rFonts w:ascii="宋体" w:hAnsi="宋体" w:cs="宋体"/>
          <w:shd w:val="clear" w:color="auto" w:fill="FFFFFF"/>
        </w:rPr>
        <w:t>年</w:t>
      </w:r>
      <w:r w:rsidRPr="00E252BC">
        <w:rPr>
          <w:rFonts w:ascii="Times New Roman" w:hAnsi="Times New Roman" w:cs="宋体"/>
          <w:shd w:val="clear" w:color="auto" w:fill="FFFFFF"/>
        </w:rPr>
        <w:t>1</w:t>
      </w:r>
      <w:r>
        <w:rPr>
          <w:rFonts w:ascii="宋体" w:hAnsi="宋体" w:cs="宋体"/>
          <w:shd w:val="clear" w:color="auto" w:fill="FFFFFF"/>
        </w:rPr>
        <w:t>月</w:t>
      </w:r>
      <w:r w:rsidRPr="00E252BC">
        <w:rPr>
          <w:rFonts w:ascii="Times New Roman" w:hAnsi="Times New Roman" w:cs="宋体"/>
          <w:shd w:val="clear" w:color="auto" w:fill="FFFFFF"/>
        </w:rPr>
        <w:t>1</w:t>
      </w:r>
      <w:r>
        <w:rPr>
          <w:rFonts w:ascii="宋体" w:hAnsi="宋体" w:cs="宋体"/>
          <w:shd w:val="clear" w:color="auto" w:fill="FFFFFF"/>
        </w:rPr>
        <w:t>日生效。 </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阿拉伯联合酋长国</w:t>
      </w:r>
      <w:r>
        <w:rPr>
          <w:rFonts w:ascii="宋体" w:hAnsi="宋体" w:cs="宋体"/>
          <w:shd w:val="clear" w:color="auto" w:fill="FFFFFF"/>
        </w:rPr>
        <w:t>已经批准了与毛里塔尼亚</w:t>
      </w:r>
      <w:r>
        <w:rPr>
          <w:rFonts w:ascii="宋体" w:hAnsi="宋体" w:cs="宋体" w:hint="eastAsia"/>
          <w:shd w:val="clear" w:color="auto" w:fill="FFFFFF"/>
        </w:rPr>
        <w:t>、</w:t>
      </w:r>
      <w:r>
        <w:rPr>
          <w:rFonts w:ascii="宋体" w:hAnsi="宋体" w:cs="宋体"/>
          <w:shd w:val="clear" w:color="auto" w:fill="FFFFFF"/>
        </w:rPr>
        <w:t>坦桑尼亚</w:t>
      </w:r>
      <w:r>
        <w:rPr>
          <w:rFonts w:ascii="宋体" w:hAnsi="宋体" w:cs="宋体" w:hint="eastAsia"/>
          <w:shd w:val="clear" w:color="auto" w:fill="FFFFFF"/>
        </w:rPr>
        <w:t>、</w:t>
      </w:r>
      <w:r>
        <w:rPr>
          <w:rFonts w:ascii="宋体" w:hAnsi="宋体" w:cs="宋体"/>
          <w:shd w:val="clear" w:color="auto" w:fill="FFFFFF"/>
        </w:rPr>
        <w:t>伯利兹</w:t>
      </w:r>
      <w:r>
        <w:rPr>
          <w:rFonts w:ascii="宋体" w:hAnsi="宋体" w:cs="宋体" w:hint="eastAsia"/>
          <w:shd w:val="clear" w:color="auto" w:fill="FFFFFF"/>
        </w:rPr>
        <w:t>、</w:t>
      </w:r>
      <w:r>
        <w:rPr>
          <w:rFonts w:ascii="宋体" w:hAnsi="宋体" w:cs="宋体"/>
          <w:shd w:val="clear" w:color="auto" w:fill="FFFFFF"/>
        </w:rPr>
        <w:t>科摩罗群岛</w:t>
      </w:r>
      <w:r>
        <w:rPr>
          <w:rFonts w:ascii="宋体" w:hAnsi="宋体" w:cs="宋体" w:hint="eastAsia"/>
          <w:shd w:val="clear" w:color="auto" w:fill="FFFFFF"/>
        </w:rPr>
        <w:t>、</w:t>
      </w:r>
      <w:r>
        <w:rPr>
          <w:rFonts w:ascii="宋体" w:hAnsi="宋体" w:cs="宋体"/>
          <w:shd w:val="clear" w:color="auto" w:fill="FFFFFF"/>
        </w:rPr>
        <w:t>约旦</w:t>
      </w:r>
      <w:r>
        <w:rPr>
          <w:rFonts w:ascii="宋体" w:hAnsi="宋体" w:cs="宋体" w:hint="eastAsia"/>
          <w:shd w:val="clear" w:color="auto" w:fill="FFFFFF"/>
        </w:rPr>
        <w:t>、</w:t>
      </w:r>
      <w:r>
        <w:rPr>
          <w:rFonts w:ascii="宋体" w:hAnsi="宋体" w:cs="宋体"/>
          <w:shd w:val="clear" w:color="auto" w:fill="FFFFFF"/>
        </w:rPr>
        <w:t>马其顿和安道尔的税收协定。 </w:t>
      </w:r>
    </w:p>
    <w:p w:rsidR="00376E15" w:rsidRDefault="00376E15" w:rsidP="00376E15">
      <w:pPr>
        <w:pStyle w:val="a5"/>
      </w:pPr>
      <w:r w:rsidRPr="00E252BC">
        <w:rPr>
          <w:rFonts w:hint="eastAsia"/>
        </w:rPr>
        <w:t>10</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2</w:t>
      </w:r>
      <w:r>
        <w:t xml:space="preserve"> </w:t>
      </w:r>
      <w:r>
        <w:t>信息交流协议</w:t>
      </w:r>
    </w:p>
    <w:p w:rsidR="00376E15" w:rsidRP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阿拉伯联合酋长国</w:t>
      </w:r>
      <w:r>
        <w:rPr>
          <w:rFonts w:ascii="宋体" w:hAnsi="宋体" w:cs="宋体"/>
          <w:shd w:val="clear" w:color="auto" w:fill="FFFFFF"/>
        </w:rPr>
        <w:t>还批准了与阿根廷</w:t>
      </w:r>
      <w:r>
        <w:rPr>
          <w:rFonts w:ascii="宋体" w:hAnsi="宋体" w:cs="宋体" w:hint="eastAsia"/>
          <w:shd w:val="clear" w:color="auto" w:fill="FFFFFF"/>
        </w:rPr>
        <w:t>、</w:t>
      </w:r>
      <w:r>
        <w:rPr>
          <w:rFonts w:ascii="宋体" w:hAnsi="宋体" w:cs="宋体"/>
          <w:shd w:val="clear" w:color="auto" w:fill="FFFFFF"/>
        </w:rPr>
        <w:t>哥伦比亚</w:t>
      </w:r>
      <w:r>
        <w:rPr>
          <w:rFonts w:ascii="宋体" w:hAnsi="宋体" w:cs="宋体" w:hint="eastAsia"/>
          <w:shd w:val="clear" w:color="auto" w:fill="FFFFFF"/>
        </w:rPr>
        <w:t>、</w:t>
      </w:r>
      <w:r>
        <w:rPr>
          <w:rFonts w:ascii="宋体" w:hAnsi="宋体" w:cs="宋体"/>
          <w:shd w:val="clear" w:color="auto" w:fill="FFFFFF"/>
        </w:rPr>
        <w:t>丹麦</w:t>
      </w:r>
      <w:r>
        <w:rPr>
          <w:rFonts w:ascii="宋体" w:hAnsi="宋体" w:cs="宋体" w:hint="eastAsia"/>
          <w:shd w:val="clear" w:color="auto" w:fill="FFFFFF"/>
        </w:rPr>
        <w:t>、</w:t>
      </w:r>
      <w:r>
        <w:rPr>
          <w:rFonts w:ascii="宋体" w:hAnsi="宋体" w:cs="宋体"/>
          <w:shd w:val="clear" w:color="auto" w:fill="FFFFFF"/>
        </w:rPr>
        <w:t>法罗群岛</w:t>
      </w:r>
      <w:r>
        <w:rPr>
          <w:rFonts w:ascii="宋体" w:hAnsi="宋体" w:cs="宋体" w:hint="eastAsia"/>
          <w:shd w:val="clear" w:color="auto" w:fill="FFFFFF"/>
        </w:rPr>
        <w:t>、</w:t>
      </w:r>
      <w:r>
        <w:rPr>
          <w:rFonts w:ascii="宋体" w:hAnsi="宋体" w:cs="宋体"/>
          <w:shd w:val="clear" w:color="auto" w:fill="FFFFFF"/>
        </w:rPr>
        <w:t>芬兰</w:t>
      </w:r>
      <w:r>
        <w:rPr>
          <w:rFonts w:ascii="宋体" w:hAnsi="宋体" w:cs="宋体" w:hint="eastAsia"/>
          <w:shd w:val="clear" w:color="auto" w:fill="FFFFFF"/>
        </w:rPr>
        <w:t>、</w:t>
      </w:r>
      <w:r>
        <w:rPr>
          <w:rFonts w:ascii="宋体" w:hAnsi="宋体" w:cs="宋体"/>
          <w:shd w:val="clear" w:color="auto" w:fill="FFFFFF"/>
        </w:rPr>
        <w:t>挪威和瑞典的信息交流协议。</w:t>
      </w:r>
    </w:p>
    <w:p w:rsidR="00376E15" w:rsidRDefault="00376E15" w:rsidP="00376E15">
      <w:pPr>
        <w:pStyle w:val="a3"/>
      </w:pPr>
      <w:r w:rsidRPr="00E252BC">
        <w:rPr>
          <w:rFonts w:hint="eastAsia"/>
        </w:rPr>
        <w:t>10</w:t>
      </w:r>
      <w:r>
        <w:rPr>
          <w:rFonts w:hint="eastAsia"/>
        </w:rPr>
        <w:t>.</w:t>
      </w:r>
      <w:r w:rsidRPr="00E252BC">
        <w:rPr>
          <w:rFonts w:hint="eastAsia"/>
        </w:rPr>
        <w:t>1</w:t>
      </w:r>
      <w:r>
        <w:rPr>
          <w:rFonts w:hint="eastAsia"/>
        </w:rPr>
        <w:t>.</w:t>
      </w:r>
      <w:r w:rsidRPr="00E252BC">
        <w:rPr>
          <w:rFonts w:hint="eastAsia"/>
        </w:rPr>
        <w:t>2</w:t>
      </w:r>
      <w:r>
        <w:t xml:space="preserve"> </w:t>
      </w:r>
      <w:r>
        <w:t>背景与评价</w:t>
      </w:r>
    </w:p>
    <w:p w:rsidR="00376E15" w:rsidRDefault="00376E15" w:rsidP="00376E15">
      <w:pPr>
        <w:pStyle w:val="a5"/>
      </w:pPr>
      <w:r w:rsidRPr="00E252BC">
        <w:rPr>
          <w:rFonts w:hint="eastAsia"/>
        </w:rPr>
        <w:lastRenderedPageBreak/>
        <w:t>10</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t>背景</w:t>
      </w:r>
    </w:p>
    <w:p w:rsidR="00376E15" w:rsidRDefault="00376E15" w:rsidP="00376E15">
      <w:pPr>
        <w:pStyle w:val="ae"/>
        <w:widowControl/>
        <w:spacing w:beforeAutospacing="0" w:afterAutospacing="0"/>
        <w:ind w:firstLineChars="200" w:firstLine="480"/>
        <w:textAlignment w:val="baseline"/>
        <w:rPr>
          <w:rFonts w:cstheme="minorBidi"/>
          <w:b/>
          <w:kern w:val="2"/>
          <w:sz w:val="28"/>
          <w:szCs w:val="28"/>
        </w:rPr>
      </w:pPr>
      <w:r>
        <w:rPr>
          <w:rFonts w:ascii="宋体" w:hAnsi="宋体" w:cs="宋体"/>
          <w:shd w:val="clear" w:color="auto" w:fill="FFFFFF"/>
        </w:rPr>
        <w:t>阿联酋与多个国家签订了避免双重征税协定（</w:t>
      </w:r>
      <w:r w:rsidRPr="00E252BC">
        <w:rPr>
          <w:rFonts w:ascii="Times New Roman" w:hAnsi="Times New Roman" w:cs="宋体"/>
          <w:shd w:val="clear" w:color="auto" w:fill="FFFFFF"/>
        </w:rPr>
        <w:t>DTAA</w:t>
      </w:r>
      <w:r>
        <w:rPr>
          <w:rFonts w:ascii="宋体" w:hAnsi="宋体" w:cs="宋体"/>
          <w:shd w:val="clear" w:color="auto" w:fill="FFFFFF"/>
        </w:rPr>
        <w:t>）</w:t>
      </w:r>
      <w:r>
        <w:rPr>
          <w:rFonts w:ascii="宋体" w:hAnsi="宋体" w:cs="宋体" w:hint="eastAsia"/>
          <w:shd w:val="clear" w:color="auto" w:fill="FFFFFF"/>
        </w:rPr>
        <w:t>，旨在</w:t>
      </w:r>
      <w:r>
        <w:rPr>
          <w:rFonts w:ascii="宋体" w:hAnsi="宋体" w:cs="宋体"/>
          <w:shd w:val="clear" w:color="auto" w:fill="FFFFFF"/>
        </w:rPr>
        <w:t>防止对个人和企业</w:t>
      </w:r>
      <w:r w:rsidR="003F5CE5">
        <w:rPr>
          <w:rFonts w:ascii="宋体" w:hAnsi="宋体" w:cs="宋体" w:hint="eastAsia"/>
          <w:shd w:val="clear" w:color="auto" w:fill="FFFFFF"/>
        </w:rPr>
        <w:t>双重</w:t>
      </w:r>
      <w:r>
        <w:rPr>
          <w:rFonts w:ascii="宋体" w:hAnsi="宋体" w:cs="宋体" w:hint="eastAsia"/>
          <w:shd w:val="clear" w:color="auto" w:fill="FFFFFF"/>
        </w:rPr>
        <w:t>征税</w:t>
      </w:r>
      <w:r>
        <w:rPr>
          <w:rFonts w:ascii="宋体" w:hAnsi="宋体" w:cs="宋体"/>
          <w:shd w:val="clear" w:color="auto" w:fill="FFFFFF"/>
        </w:rPr>
        <w:t>。这些</w:t>
      </w:r>
      <w:r>
        <w:rPr>
          <w:rFonts w:ascii="宋体" w:hAnsi="宋体" w:cs="宋体" w:hint="eastAsia"/>
          <w:shd w:val="clear" w:color="auto" w:fill="FFFFFF"/>
        </w:rPr>
        <w:t>税收协定规定了</w:t>
      </w:r>
      <w:r>
        <w:rPr>
          <w:rFonts w:ascii="宋体" w:hAnsi="宋体" w:cs="宋体"/>
          <w:shd w:val="clear" w:color="auto" w:fill="FFFFFF"/>
        </w:rPr>
        <w:t>两个国家</w:t>
      </w:r>
      <w:r>
        <w:rPr>
          <w:rFonts w:ascii="宋体" w:hAnsi="宋体" w:cs="宋体" w:hint="eastAsia"/>
          <w:shd w:val="clear" w:color="auto" w:fill="FFFFFF"/>
        </w:rPr>
        <w:t>在特定情况下具体的税收规定。目前，与阿联酋签订</w:t>
      </w:r>
      <w:r w:rsidRPr="00E252BC">
        <w:rPr>
          <w:rFonts w:ascii="Times New Roman" w:hAnsi="Times New Roman" w:cs="宋体" w:hint="eastAsia"/>
          <w:shd w:val="clear" w:color="auto" w:fill="FFFFFF"/>
        </w:rPr>
        <w:t>DTAA</w:t>
      </w:r>
      <w:r>
        <w:rPr>
          <w:rFonts w:ascii="宋体" w:hAnsi="宋体" w:cs="宋体" w:hint="eastAsia"/>
          <w:shd w:val="clear" w:color="auto" w:fill="FFFFFF"/>
        </w:rPr>
        <w:t>的国家有：</w:t>
      </w:r>
      <w:r>
        <w:rPr>
          <w:rFonts w:ascii="宋体" w:hAnsi="宋体" w:cs="宋体"/>
          <w:shd w:val="clear" w:color="auto" w:fill="FFFFFF"/>
        </w:rPr>
        <w:t>奥地利</w:t>
      </w:r>
      <w:r>
        <w:rPr>
          <w:rFonts w:ascii="宋体" w:hAnsi="宋体" w:cs="宋体" w:hint="eastAsia"/>
          <w:shd w:val="clear" w:color="auto" w:fill="FFFFFF"/>
        </w:rPr>
        <w:t>、</w:t>
      </w:r>
      <w:r>
        <w:rPr>
          <w:rFonts w:ascii="宋体" w:hAnsi="宋体" w:cs="宋体"/>
          <w:shd w:val="clear" w:color="auto" w:fill="FFFFFF"/>
        </w:rPr>
        <w:t>白俄罗斯</w:t>
      </w:r>
      <w:r>
        <w:rPr>
          <w:rFonts w:ascii="宋体" w:hAnsi="宋体" w:cs="宋体" w:hint="eastAsia"/>
          <w:shd w:val="clear" w:color="auto" w:fill="FFFFFF"/>
        </w:rPr>
        <w:t>、</w:t>
      </w:r>
      <w:r>
        <w:rPr>
          <w:rFonts w:ascii="宋体" w:hAnsi="宋体" w:cs="宋体"/>
          <w:shd w:val="clear" w:color="auto" w:fill="FFFFFF"/>
        </w:rPr>
        <w:t>比利时</w:t>
      </w:r>
      <w:r>
        <w:rPr>
          <w:rFonts w:ascii="宋体" w:hAnsi="宋体" w:cs="宋体" w:hint="eastAsia"/>
          <w:shd w:val="clear" w:color="auto" w:fill="FFFFFF"/>
        </w:rPr>
        <w:t>、</w:t>
      </w:r>
      <w:r>
        <w:rPr>
          <w:rFonts w:ascii="宋体" w:hAnsi="宋体" w:cs="宋体"/>
          <w:shd w:val="clear" w:color="auto" w:fill="FFFFFF"/>
        </w:rPr>
        <w:t>加拿大</w:t>
      </w:r>
      <w:r>
        <w:rPr>
          <w:rFonts w:ascii="宋体" w:hAnsi="宋体" w:cs="宋体" w:hint="eastAsia"/>
          <w:shd w:val="clear" w:color="auto" w:fill="FFFFFF"/>
        </w:rPr>
        <w:t>、</w:t>
      </w:r>
      <w:r>
        <w:rPr>
          <w:rFonts w:ascii="宋体" w:hAnsi="宋体" w:cs="宋体"/>
          <w:shd w:val="clear" w:color="auto" w:fill="FFFFFF"/>
        </w:rPr>
        <w:t>中国</w:t>
      </w:r>
      <w:r>
        <w:rPr>
          <w:rFonts w:ascii="宋体" w:hAnsi="宋体" w:cs="宋体" w:hint="eastAsia"/>
          <w:shd w:val="clear" w:color="auto" w:fill="FFFFFF"/>
        </w:rPr>
        <w:t>、</w:t>
      </w:r>
      <w:r>
        <w:rPr>
          <w:rFonts w:ascii="宋体" w:hAnsi="宋体" w:cs="宋体"/>
          <w:shd w:val="clear" w:color="auto" w:fill="FFFFFF"/>
        </w:rPr>
        <w:t>捷克共和国</w:t>
      </w:r>
      <w:r>
        <w:rPr>
          <w:rFonts w:ascii="宋体" w:hAnsi="宋体" w:cs="宋体" w:hint="eastAsia"/>
          <w:shd w:val="clear" w:color="auto" w:fill="FFFFFF"/>
        </w:rPr>
        <w:t>、</w:t>
      </w:r>
      <w:r>
        <w:rPr>
          <w:rFonts w:ascii="宋体" w:hAnsi="宋体" w:cs="宋体"/>
          <w:shd w:val="clear" w:color="auto" w:fill="FFFFFF"/>
        </w:rPr>
        <w:t>埃及</w:t>
      </w:r>
      <w:r>
        <w:rPr>
          <w:rFonts w:ascii="宋体" w:hAnsi="宋体" w:cs="宋体" w:hint="eastAsia"/>
          <w:shd w:val="clear" w:color="auto" w:fill="FFFFFF"/>
        </w:rPr>
        <w:t>、</w:t>
      </w:r>
      <w:r>
        <w:rPr>
          <w:rFonts w:ascii="宋体" w:hAnsi="宋体" w:cs="宋体"/>
          <w:shd w:val="clear" w:color="auto" w:fill="FFFFFF"/>
        </w:rPr>
        <w:t>芬兰</w:t>
      </w:r>
      <w:r>
        <w:rPr>
          <w:rFonts w:ascii="宋体" w:hAnsi="宋体" w:cs="宋体" w:hint="eastAsia"/>
          <w:shd w:val="clear" w:color="auto" w:fill="FFFFFF"/>
        </w:rPr>
        <w:t>、</w:t>
      </w:r>
      <w:r>
        <w:rPr>
          <w:rFonts w:ascii="宋体" w:hAnsi="宋体" w:cs="宋体"/>
          <w:shd w:val="clear" w:color="auto" w:fill="FFFFFF"/>
        </w:rPr>
        <w:t>法国</w:t>
      </w:r>
      <w:r>
        <w:rPr>
          <w:rFonts w:ascii="宋体" w:hAnsi="宋体" w:cs="宋体" w:hint="eastAsia"/>
          <w:shd w:val="clear" w:color="auto" w:fill="FFFFFF"/>
        </w:rPr>
        <w:t>、</w:t>
      </w:r>
      <w:r>
        <w:rPr>
          <w:rFonts w:ascii="宋体" w:hAnsi="宋体" w:cs="宋体"/>
          <w:shd w:val="clear" w:color="auto" w:fill="FFFFFF"/>
        </w:rPr>
        <w:t>德国</w:t>
      </w:r>
      <w:r>
        <w:rPr>
          <w:rFonts w:ascii="宋体" w:hAnsi="宋体" w:cs="宋体" w:hint="eastAsia"/>
          <w:shd w:val="clear" w:color="auto" w:fill="FFFFFF"/>
        </w:rPr>
        <w:t>、</w:t>
      </w:r>
      <w:r>
        <w:rPr>
          <w:rFonts w:ascii="宋体" w:hAnsi="宋体" w:cs="宋体"/>
          <w:shd w:val="clear" w:color="auto" w:fill="FFFFFF"/>
        </w:rPr>
        <w:t>印度</w:t>
      </w:r>
      <w:r>
        <w:rPr>
          <w:rFonts w:ascii="宋体" w:hAnsi="宋体" w:cs="宋体" w:hint="eastAsia"/>
          <w:shd w:val="clear" w:color="auto" w:fill="FFFFFF"/>
        </w:rPr>
        <w:t>、</w:t>
      </w:r>
      <w:r>
        <w:rPr>
          <w:rFonts w:ascii="宋体" w:hAnsi="宋体" w:cs="宋体"/>
          <w:shd w:val="clear" w:color="auto" w:fill="FFFFFF"/>
        </w:rPr>
        <w:t>印度尼西亚</w:t>
      </w:r>
      <w:r>
        <w:rPr>
          <w:rFonts w:ascii="宋体" w:hAnsi="宋体" w:cs="宋体" w:hint="eastAsia"/>
          <w:shd w:val="clear" w:color="auto" w:fill="FFFFFF"/>
        </w:rPr>
        <w:t>、</w:t>
      </w:r>
      <w:r>
        <w:rPr>
          <w:rFonts w:ascii="宋体" w:hAnsi="宋体" w:cs="宋体"/>
          <w:shd w:val="clear" w:color="auto" w:fill="FFFFFF"/>
        </w:rPr>
        <w:t>意大利</w:t>
      </w:r>
      <w:r>
        <w:rPr>
          <w:rFonts w:ascii="宋体" w:hAnsi="宋体" w:cs="宋体" w:hint="eastAsia"/>
          <w:shd w:val="clear" w:color="auto" w:fill="FFFFFF"/>
        </w:rPr>
        <w:t>、</w:t>
      </w:r>
      <w:r>
        <w:rPr>
          <w:rFonts w:ascii="宋体" w:hAnsi="宋体" w:cs="宋体"/>
          <w:shd w:val="clear" w:color="auto" w:fill="FFFFFF"/>
        </w:rPr>
        <w:t>黎巴嫩</w:t>
      </w:r>
      <w:r>
        <w:rPr>
          <w:rFonts w:ascii="宋体" w:hAnsi="宋体" w:cs="宋体" w:hint="eastAsia"/>
          <w:shd w:val="clear" w:color="auto" w:fill="FFFFFF"/>
        </w:rPr>
        <w:t>、</w:t>
      </w:r>
      <w:r>
        <w:rPr>
          <w:rFonts w:ascii="宋体" w:hAnsi="宋体" w:cs="宋体"/>
          <w:shd w:val="clear" w:color="auto" w:fill="FFFFFF"/>
        </w:rPr>
        <w:t>马来西亚</w:t>
      </w:r>
      <w:r>
        <w:rPr>
          <w:rFonts w:ascii="宋体" w:hAnsi="宋体" w:cs="宋体" w:hint="eastAsia"/>
          <w:shd w:val="clear" w:color="auto" w:fill="FFFFFF"/>
        </w:rPr>
        <w:t>、</w:t>
      </w:r>
      <w:r>
        <w:rPr>
          <w:rFonts w:ascii="宋体" w:hAnsi="宋体" w:cs="宋体"/>
          <w:shd w:val="clear" w:color="auto" w:fill="FFFFFF"/>
        </w:rPr>
        <w:t>马耳他</w:t>
      </w:r>
      <w:r>
        <w:rPr>
          <w:rFonts w:ascii="宋体" w:hAnsi="宋体" w:cs="宋体" w:hint="eastAsia"/>
          <w:shd w:val="clear" w:color="auto" w:fill="FFFFFF"/>
        </w:rPr>
        <w:t>、</w:t>
      </w:r>
      <w:r>
        <w:rPr>
          <w:rFonts w:ascii="宋体" w:hAnsi="宋体" w:cs="宋体"/>
          <w:shd w:val="clear" w:color="auto" w:fill="FFFFFF"/>
        </w:rPr>
        <w:t>摩洛哥</w:t>
      </w:r>
      <w:r>
        <w:rPr>
          <w:rFonts w:ascii="宋体" w:hAnsi="宋体" w:cs="宋体" w:hint="eastAsia"/>
          <w:shd w:val="clear" w:color="auto" w:fill="FFFFFF"/>
        </w:rPr>
        <w:t>、</w:t>
      </w:r>
      <w:r>
        <w:rPr>
          <w:rFonts w:ascii="宋体" w:hAnsi="宋体" w:cs="宋体"/>
          <w:shd w:val="clear" w:color="auto" w:fill="FFFFFF"/>
        </w:rPr>
        <w:t>新西兰</w:t>
      </w:r>
      <w:r>
        <w:rPr>
          <w:rFonts w:ascii="宋体" w:hAnsi="宋体" w:cs="宋体" w:hint="eastAsia"/>
          <w:shd w:val="clear" w:color="auto" w:fill="FFFFFF"/>
        </w:rPr>
        <w:t>、</w:t>
      </w:r>
      <w:r>
        <w:rPr>
          <w:rFonts w:ascii="宋体" w:hAnsi="宋体" w:cs="宋体"/>
          <w:shd w:val="clear" w:color="auto" w:fill="FFFFFF"/>
        </w:rPr>
        <w:t>巴基斯坦</w:t>
      </w:r>
      <w:r>
        <w:rPr>
          <w:rFonts w:ascii="宋体" w:hAnsi="宋体" w:cs="宋体" w:hint="eastAsia"/>
          <w:shd w:val="clear" w:color="auto" w:fill="FFFFFF"/>
        </w:rPr>
        <w:t>、</w:t>
      </w:r>
      <w:r>
        <w:rPr>
          <w:rFonts w:ascii="宋体" w:hAnsi="宋体" w:cs="宋体"/>
          <w:shd w:val="clear" w:color="auto" w:fill="FFFFFF"/>
        </w:rPr>
        <w:t>波兰</w:t>
      </w:r>
      <w:r>
        <w:rPr>
          <w:rFonts w:ascii="宋体" w:hAnsi="宋体" w:cs="宋体" w:hint="eastAsia"/>
          <w:shd w:val="clear" w:color="auto" w:fill="FFFFFF"/>
        </w:rPr>
        <w:t>、</w:t>
      </w:r>
      <w:r>
        <w:rPr>
          <w:rFonts w:ascii="宋体" w:hAnsi="宋体" w:cs="宋体"/>
          <w:shd w:val="clear" w:color="auto" w:fill="FFFFFF"/>
        </w:rPr>
        <w:t>罗马尼亚</w:t>
      </w:r>
      <w:r>
        <w:rPr>
          <w:rFonts w:ascii="宋体" w:hAnsi="宋体" w:cs="宋体" w:hint="eastAsia"/>
          <w:shd w:val="clear" w:color="auto" w:fill="FFFFFF"/>
        </w:rPr>
        <w:t>、</w:t>
      </w:r>
      <w:r>
        <w:rPr>
          <w:rFonts w:ascii="宋体" w:hAnsi="宋体" w:cs="宋体"/>
          <w:shd w:val="clear" w:color="auto" w:fill="FFFFFF"/>
        </w:rPr>
        <w:t>新加坡</w:t>
      </w:r>
      <w:r>
        <w:rPr>
          <w:rFonts w:ascii="宋体" w:hAnsi="宋体" w:cs="宋体" w:hint="eastAsia"/>
          <w:shd w:val="clear" w:color="auto" w:fill="FFFFFF"/>
        </w:rPr>
        <w:t>、</w:t>
      </w:r>
      <w:r>
        <w:rPr>
          <w:rFonts w:ascii="宋体" w:hAnsi="宋体" w:cs="宋体"/>
          <w:shd w:val="clear" w:color="auto" w:fill="FFFFFF"/>
        </w:rPr>
        <w:t>苏丹</w:t>
      </w:r>
      <w:r>
        <w:rPr>
          <w:rFonts w:ascii="宋体" w:hAnsi="宋体" w:cs="宋体" w:hint="eastAsia"/>
          <w:shd w:val="clear" w:color="auto" w:fill="FFFFFF"/>
        </w:rPr>
        <w:t>、</w:t>
      </w:r>
      <w:r>
        <w:rPr>
          <w:rFonts w:ascii="宋体" w:hAnsi="宋体" w:cs="宋体"/>
          <w:shd w:val="clear" w:color="auto" w:fill="FFFFFF"/>
        </w:rPr>
        <w:t>泰国</w:t>
      </w:r>
      <w:r>
        <w:rPr>
          <w:rFonts w:ascii="宋体" w:hAnsi="宋体" w:cs="宋体" w:hint="eastAsia"/>
          <w:shd w:val="clear" w:color="auto" w:fill="FFFFFF"/>
        </w:rPr>
        <w:t>、</w:t>
      </w:r>
      <w:r>
        <w:rPr>
          <w:rFonts w:ascii="宋体" w:hAnsi="宋体" w:cs="宋体"/>
          <w:shd w:val="clear" w:color="auto" w:fill="FFFFFF"/>
        </w:rPr>
        <w:t>突尼斯</w:t>
      </w:r>
      <w:r>
        <w:rPr>
          <w:rFonts w:ascii="宋体" w:hAnsi="宋体" w:cs="宋体" w:hint="eastAsia"/>
          <w:shd w:val="clear" w:color="auto" w:fill="FFFFFF"/>
        </w:rPr>
        <w:t>、</w:t>
      </w:r>
      <w:r>
        <w:rPr>
          <w:rFonts w:ascii="宋体" w:hAnsi="宋体" w:cs="宋体"/>
          <w:shd w:val="clear" w:color="auto" w:fill="FFFFFF"/>
        </w:rPr>
        <w:t>土耳其和乌</w:t>
      </w:r>
      <w:r>
        <w:rPr>
          <w:rFonts w:ascii="宋体" w:hAnsi="宋体" w:cs="宋体" w:hint="eastAsia"/>
          <w:shd w:val="clear" w:color="auto" w:fill="FFFFFF"/>
        </w:rPr>
        <w:t>克兰。随着国际间资金流动、劳务交流和贸易往来的发展，国家间的税收协定在不断更新，以满足商业需求。</w:t>
      </w:r>
      <w:r>
        <w:rPr>
          <w:rStyle w:val="ad"/>
          <w:rFonts w:ascii="宋体" w:hAnsi="宋体" w:cs="宋体" w:hint="eastAsia"/>
          <w:shd w:val="clear" w:color="auto" w:fill="FFFFFF"/>
        </w:rPr>
        <w:footnoteReference w:id="60"/>
      </w:r>
    </w:p>
    <w:p w:rsidR="00376E15" w:rsidRDefault="00376E15" w:rsidP="00376E15">
      <w:pPr>
        <w:pStyle w:val="a5"/>
      </w:pPr>
      <w:r w:rsidRPr="00E252BC">
        <w:rPr>
          <w:rFonts w:hint="eastAsia"/>
        </w:rPr>
        <w:t>10</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t>评价</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proofErr w:type="gramStart"/>
      <w:r>
        <w:rPr>
          <w:rFonts w:ascii="宋体" w:hAnsi="宋体" w:cs="宋体"/>
          <w:shd w:val="clear" w:color="auto" w:fill="FFFFFF"/>
        </w:rPr>
        <w:t>签定</w:t>
      </w:r>
      <w:proofErr w:type="gramEnd"/>
      <w:r>
        <w:rPr>
          <w:rFonts w:ascii="宋体" w:hAnsi="宋体" w:cs="宋体"/>
          <w:shd w:val="clear" w:color="auto" w:fill="FFFFFF"/>
        </w:rPr>
        <w:t>税收协定，可能减少所得来源地国的税收，使发达国家得到一定程度的税收分享；但对</w:t>
      </w:r>
      <w:r>
        <w:rPr>
          <w:rFonts w:ascii="宋体" w:hAnsi="宋体" w:cs="宋体" w:hint="eastAsia"/>
          <w:shd w:val="clear" w:color="auto" w:fill="FFFFFF"/>
        </w:rPr>
        <w:t>阿拉伯联合酋长国等</w:t>
      </w:r>
      <w:r>
        <w:rPr>
          <w:rFonts w:ascii="宋体" w:hAnsi="宋体" w:cs="宋体"/>
          <w:shd w:val="clear" w:color="auto" w:fill="FFFFFF"/>
        </w:rPr>
        <w:t>发展中国家</w:t>
      </w:r>
      <w:r>
        <w:rPr>
          <w:rFonts w:ascii="宋体" w:hAnsi="宋体" w:cs="宋体" w:hint="eastAsia"/>
          <w:shd w:val="clear" w:color="auto" w:fill="FFFFFF"/>
        </w:rPr>
        <w:t>来说，在</w:t>
      </w:r>
      <w:r>
        <w:rPr>
          <w:rFonts w:ascii="宋体" w:hAnsi="宋体" w:cs="宋体"/>
          <w:shd w:val="clear" w:color="auto" w:fill="FFFFFF"/>
        </w:rPr>
        <w:t>吸取外资、引进技术</w:t>
      </w:r>
      <w:r>
        <w:rPr>
          <w:rFonts w:ascii="宋体" w:hAnsi="宋体" w:cs="宋体" w:hint="eastAsia"/>
          <w:shd w:val="clear" w:color="auto" w:fill="FFFFFF"/>
        </w:rPr>
        <w:t>和</w:t>
      </w:r>
      <w:r>
        <w:rPr>
          <w:rFonts w:ascii="宋体" w:hAnsi="宋体" w:cs="宋体"/>
          <w:shd w:val="clear" w:color="auto" w:fill="FFFFFF"/>
        </w:rPr>
        <w:t>发展本国经济</w:t>
      </w:r>
      <w:r>
        <w:rPr>
          <w:rFonts w:ascii="宋体" w:hAnsi="宋体" w:cs="宋体" w:hint="eastAsia"/>
          <w:shd w:val="clear" w:color="auto" w:fill="FFFFFF"/>
        </w:rPr>
        <w:t>等方面十分有利</w:t>
      </w:r>
      <w:r>
        <w:rPr>
          <w:rFonts w:ascii="宋体" w:hAnsi="宋体" w:cs="宋体"/>
          <w:shd w:val="clear" w:color="auto" w:fill="FFFFFF"/>
        </w:rPr>
        <w:t>。</w:t>
      </w:r>
    </w:p>
    <w:p w:rsidR="00376E15" w:rsidRDefault="00376E15" w:rsidP="00376E15">
      <w:pPr>
        <w:pStyle w:val="2"/>
      </w:pPr>
      <w:bookmarkStart w:id="37" w:name="_Toc6094"/>
      <w:bookmarkStart w:id="38" w:name="_Toc14712"/>
      <w:bookmarkStart w:id="39" w:name="_Toc484380953"/>
      <w:r w:rsidRPr="00E252BC">
        <w:rPr>
          <w:rFonts w:cs="Times New Roman"/>
        </w:rPr>
        <w:t>10</w:t>
      </w:r>
      <w:r w:rsidRPr="00376E15">
        <w:rPr>
          <w:rFonts w:cs="Times New Roman"/>
        </w:rPr>
        <w:t>.</w:t>
      </w:r>
      <w:r w:rsidRPr="00E252BC">
        <w:rPr>
          <w:rFonts w:cs="Times New Roman"/>
        </w:rPr>
        <w:t>2</w:t>
      </w:r>
      <w:r>
        <w:rPr>
          <w:rFonts w:asciiTheme="minorHAnsi"/>
        </w:rPr>
        <w:t xml:space="preserve"> </w:t>
      </w:r>
      <w:r>
        <w:rPr>
          <w:rFonts w:asciiTheme="minorHAnsi"/>
        </w:rPr>
        <w:t>阿联酋</w:t>
      </w:r>
      <w:r>
        <w:t>建立自由区</w:t>
      </w:r>
      <w:r>
        <w:t>—</w:t>
      </w:r>
      <w:r>
        <w:t>阿布扎比全球市场</w:t>
      </w:r>
      <w:bookmarkEnd w:id="37"/>
      <w:bookmarkEnd w:id="38"/>
      <w:bookmarkEnd w:id="39"/>
    </w:p>
    <w:p w:rsidR="00376E15" w:rsidRDefault="00376E15" w:rsidP="00376E15">
      <w:pPr>
        <w:pStyle w:val="a3"/>
      </w:pPr>
      <w:r w:rsidRPr="00E252BC">
        <w:rPr>
          <w:rFonts w:hint="eastAsia"/>
        </w:rPr>
        <w:t>10</w:t>
      </w:r>
      <w:r>
        <w:rPr>
          <w:rFonts w:hint="eastAsia"/>
        </w:rPr>
        <w:t>.</w:t>
      </w:r>
      <w:r w:rsidRPr="00E252BC">
        <w:rPr>
          <w:rFonts w:hint="eastAsia"/>
        </w:rPr>
        <w:t>2</w:t>
      </w:r>
      <w:r>
        <w:rPr>
          <w:rFonts w:hint="eastAsia"/>
        </w:rPr>
        <w:t>.</w:t>
      </w:r>
      <w:r w:rsidRPr="00E252BC">
        <w:rPr>
          <w:rFonts w:hint="eastAsia"/>
        </w:rPr>
        <w:t>1</w:t>
      </w:r>
      <w:r>
        <w:t xml:space="preserve"> </w:t>
      </w:r>
      <w:r>
        <w:t>内容</w:t>
      </w:r>
      <w:r w:rsidR="005D77AA">
        <w:rPr>
          <w:rStyle w:val="ad"/>
        </w:rPr>
        <w:footnoteReference w:id="61"/>
      </w:r>
    </w:p>
    <w:p w:rsidR="00376E15" w:rsidRDefault="00376E15" w:rsidP="00376E15">
      <w:pPr>
        <w:ind w:firstLine="480"/>
      </w:pPr>
      <w:r>
        <w:t>阿布扎比全球市场</w:t>
      </w:r>
      <w:r>
        <w:rPr>
          <w:rFonts w:hint="eastAsia"/>
        </w:rPr>
        <w:t>（</w:t>
      </w:r>
      <w:r w:rsidRPr="00E252BC">
        <w:t>ADGM</w:t>
      </w:r>
      <w:r w:rsidR="00086D2C">
        <w:rPr>
          <w:rFonts w:hint="eastAsia"/>
        </w:rPr>
        <w:t>,</w:t>
      </w:r>
      <w:r w:rsidR="00086D2C" w:rsidRPr="00086D2C">
        <w:rPr>
          <w:rFonts w:ascii="Songti SC Regular" w:hAnsi="Songti SC Regular"/>
        </w:rPr>
        <w:t xml:space="preserve"> </w:t>
      </w:r>
      <w:r w:rsidR="00086D2C">
        <w:rPr>
          <w:rFonts w:ascii="Songti SC Regular" w:hAnsi="Songti SC Regular"/>
        </w:rPr>
        <w:t>Abu Dhabi Global Market</w:t>
      </w:r>
      <w:r>
        <w:rPr>
          <w:rFonts w:hint="eastAsia"/>
        </w:rPr>
        <w:t>）是阿拉伯联合酋长国长国的自由贸易区之一，也是</w:t>
      </w:r>
      <w:r>
        <w:t>阿布扎比</w:t>
      </w:r>
      <w:r>
        <w:rPr>
          <w:rFonts w:hint="eastAsia"/>
        </w:rPr>
        <w:t>的新设</w:t>
      </w:r>
      <w:r>
        <w:t>金融中心，</w:t>
      </w:r>
      <w:r>
        <w:rPr>
          <w:rFonts w:hint="eastAsia"/>
        </w:rPr>
        <w:t>其优势</w:t>
      </w:r>
      <w:r>
        <w:t>主要集中在私人银行</w:t>
      </w:r>
      <w:r>
        <w:rPr>
          <w:rFonts w:hint="eastAsia"/>
        </w:rPr>
        <w:t>、</w:t>
      </w:r>
      <w:r>
        <w:t>财富管理和资产管理三个部门</w:t>
      </w:r>
      <w:r>
        <w:rPr>
          <w:rFonts w:hint="eastAsia"/>
        </w:rPr>
        <w:t>，</w:t>
      </w:r>
      <w:r>
        <w:t>同时</w:t>
      </w:r>
      <w:r>
        <w:rPr>
          <w:rFonts w:hint="eastAsia"/>
        </w:rPr>
        <w:t>会随着市场需求的扩大灵活地引进新的金融部门。</w:t>
      </w:r>
      <w:r w:rsidRPr="00E252BC">
        <w:t>ADGM</w:t>
      </w:r>
      <w:r>
        <w:t>的监管制度是基于英国普通法</w:t>
      </w:r>
      <w:r w:rsidR="00086D2C">
        <w:rPr>
          <w:rFonts w:hint="eastAsia"/>
        </w:rPr>
        <w:t>制定</w:t>
      </w:r>
      <w:r>
        <w:t>的</w:t>
      </w:r>
      <w:r w:rsidRPr="00E252BC">
        <w:t>ADGM</w:t>
      </w:r>
      <w:r>
        <w:t>立法。</w:t>
      </w:r>
      <w:r w:rsidRPr="00E252BC">
        <w:t>ADGM</w:t>
      </w:r>
      <w:r>
        <w:t>还开始实施专用或特种</w:t>
      </w:r>
      <w:r>
        <w:rPr>
          <w:rFonts w:hint="eastAsia"/>
        </w:rPr>
        <w:t>设施</w:t>
      </w:r>
      <w:r>
        <w:t>维修计划，该制度</w:t>
      </w:r>
      <w:r>
        <w:rPr>
          <w:rFonts w:hint="eastAsia"/>
        </w:rPr>
        <w:t>具有</w:t>
      </w:r>
      <w:r>
        <w:t>灵活</w:t>
      </w:r>
      <w:r>
        <w:rPr>
          <w:rFonts w:hint="eastAsia"/>
        </w:rPr>
        <w:t>、强大、</w:t>
      </w:r>
      <w:r>
        <w:t>简单和高效</w:t>
      </w:r>
      <w:r>
        <w:rPr>
          <w:rFonts w:hint="eastAsia"/>
        </w:rPr>
        <w:t>等特点</w:t>
      </w:r>
      <w:r>
        <w:t>。</w:t>
      </w:r>
    </w:p>
    <w:p w:rsidR="00376E15" w:rsidRDefault="00376E15" w:rsidP="00376E15">
      <w:pPr>
        <w:ind w:firstLine="480"/>
      </w:pPr>
      <w:r w:rsidRPr="00E252BC">
        <w:t>ADGM</w:t>
      </w:r>
      <w:r>
        <w:rPr>
          <w:rFonts w:hint="eastAsia"/>
        </w:rPr>
        <w:t>的各种注册</w:t>
      </w:r>
      <w:r>
        <w:t>法律中最受</w:t>
      </w:r>
      <w:r w:rsidR="005D77AA">
        <w:rPr>
          <w:rFonts w:hint="eastAsia"/>
        </w:rPr>
        <w:t>投资者</w:t>
      </w:r>
      <w:r>
        <w:t>欢迎的包括：</w:t>
      </w:r>
    </w:p>
    <w:p w:rsidR="00376E15" w:rsidRDefault="00376E15" w:rsidP="00376E15">
      <w:pPr>
        <w:pStyle w:val="af2"/>
        <w:numPr>
          <w:ilvl w:val="0"/>
          <w:numId w:val="20"/>
        </w:numPr>
        <w:ind w:firstLineChars="0"/>
      </w:pPr>
      <w:r>
        <w:t>有限公司</w:t>
      </w:r>
      <w:r>
        <w:rPr>
          <w:rFonts w:hint="eastAsia"/>
        </w:rPr>
        <w:t>——</w:t>
      </w:r>
      <w:r>
        <w:t>私人和</w:t>
      </w:r>
      <w:r>
        <w:t>/</w:t>
      </w:r>
      <w:r>
        <w:t>或上市公司股份（特殊目的公司和控股公司制）</w:t>
      </w:r>
    </w:p>
    <w:p w:rsidR="00376E15" w:rsidRDefault="00376E15" w:rsidP="00376E15">
      <w:pPr>
        <w:ind w:firstLineChars="0" w:firstLine="480"/>
      </w:pPr>
      <w:r>
        <w:rPr>
          <w:rFonts w:hint="eastAsia"/>
        </w:rPr>
        <w:t>（</w:t>
      </w:r>
      <w:r w:rsidRPr="00E252BC">
        <w:rPr>
          <w:rFonts w:hint="eastAsia"/>
        </w:rPr>
        <w:t>2</w:t>
      </w:r>
      <w:r>
        <w:rPr>
          <w:rFonts w:hint="eastAsia"/>
        </w:rPr>
        <w:t>）</w:t>
      </w:r>
      <w:r>
        <w:rPr>
          <w:rFonts w:hint="eastAsia"/>
        </w:rPr>
        <w:t xml:space="preserve"> </w:t>
      </w:r>
      <w:r>
        <w:t>限制范围公司（仅适用于特殊目的公司制度）</w:t>
      </w:r>
    </w:p>
    <w:p w:rsidR="00376E15" w:rsidRPr="00376E15" w:rsidRDefault="00376E15" w:rsidP="00376E15">
      <w:pPr>
        <w:pStyle w:val="a3"/>
      </w:pPr>
      <w:r w:rsidRPr="00E252BC">
        <w:rPr>
          <w:rFonts w:hint="eastAsia"/>
        </w:rPr>
        <w:t>10</w:t>
      </w:r>
      <w:r w:rsidRPr="00376E15">
        <w:rPr>
          <w:rFonts w:hint="eastAsia"/>
        </w:rPr>
        <w:t>.</w:t>
      </w:r>
      <w:r w:rsidRPr="00E252BC">
        <w:rPr>
          <w:rFonts w:hint="eastAsia"/>
        </w:rPr>
        <w:t>2</w:t>
      </w:r>
      <w:r w:rsidRPr="00376E15">
        <w:rPr>
          <w:rFonts w:hint="eastAsia"/>
        </w:rPr>
        <w:t>.</w:t>
      </w:r>
      <w:r w:rsidRPr="00E252BC">
        <w:rPr>
          <w:rFonts w:hint="eastAsia"/>
        </w:rPr>
        <w:t>2</w:t>
      </w:r>
      <w:r>
        <w:t xml:space="preserve"> </w:t>
      </w:r>
      <w:r>
        <w:t>背景与评价</w:t>
      </w:r>
    </w:p>
    <w:p w:rsidR="00376E15" w:rsidRDefault="00376E15" w:rsidP="00376E15">
      <w:pPr>
        <w:pStyle w:val="a5"/>
        <w:rPr>
          <w:kern w:val="2"/>
          <w:sz w:val="28"/>
          <w:szCs w:val="28"/>
        </w:rPr>
      </w:pPr>
      <w:r w:rsidRPr="00E252BC">
        <w:rPr>
          <w:rFonts w:hint="eastAsia"/>
        </w:rPr>
        <w:t>10</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1</w:t>
      </w:r>
      <w:r>
        <w:t xml:space="preserve"> </w:t>
      </w:r>
      <w:r>
        <w:rPr>
          <w:kern w:val="2"/>
        </w:rPr>
        <w:t>背景</w:t>
      </w:r>
      <w:r>
        <w:rPr>
          <w:rStyle w:val="ad"/>
          <w:rFonts w:cs="宋体"/>
          <w:szCs w:val="24"/>
          <w:shd w:val="clear" w:color="auto" w:fill="FFFFFF"/>
        </w:rPr>
        <w:footnoteReference w:id="62"/>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阿拉伯联合酋长国包括阿布扎比、迪拜、沙</w:t>
      </w:r>
      <w:proofErr w:type="gramStart"/>
      <w:r>
        <w:rPr>
          <w:rFonts w:ascii="宋体" w:hAnsi="宋体" w:cs="宋体" w:hint="eastAsia"/>
          <w:shd w:val="clear" w:color="auto" w:fill="FFFFFF"/>
        </w:rPr>
        <w:t>迦</w:t>
      </w:r>
      <w:proofErr w:type="gramEnd"/>
      <w:r>
        <w:rPr>
          <w:rFonts w:ascii="宋体" w:hAnsi="宋体" w:cs="宋体" w:hint="eastAsia"/>
          <w:shd w:val="clear" w:color="auto" w:fill="FFFFFF"/>
        </w:rPr>
        <w:t>、阿治曼、乌姆盖万、哈伊马角和富查伊拉</w:t>
      </w:r>
      <w:r w:rsidRPr="00E252BC">
        <w:rPr>
          <w:rFonts w:ascii="Times New Roman" w:hAnsi="Times New Roman" w:cs="宋体" w:hint="eastAsia"/>
          <w:shd w:val="clear" w:color="auto" w:fill="FFFFFF"/>
        </w:rPr>
        <w:t>7</w:t>
      </w:r>
      <w:r>
        <w:rPr>
          <w:rFonts w:ascii="宋体" w:hAnsi="宋体" w:cs="宋体" w:hint="eastAsia"/>
          <w:shd w:val="clear" w:color="auto" w:fill="FFFFFF"/>
        </w:rPr>
        <w:t>个酋长国。除阿布扎比酋长国外，其余</w:t>
      </w:r>
      <w:r w:rsidRPr="00E252BC">
        <w:rPr>
          <w:rFonts w:ascii="Times New Roman" w:hAnsi="Times New Roman" w:cs="宋体" w:hint="eastAsia"/>
          <w:shd w:val="clear" w:color="auto" w:fill="FFFFFF"/>
        </w:rPr>
        <w:t>6</w:t>
      </w:r>
      <w:r>
        <w:rPr>
          <w:rFonts w:ascii="宋体" w:hAnsi="宋体" w:cs="宋体" w:hint="eastAsia"/>
          <w:shd w:val="clear" w:color="auto" w:fill="FFFFFF"/>
        </w:rPr>
        <w:t>个酋长国都设有各自的</w:t>
      </w:r>
      <w:r>
        <w:rPr>
          <w:rFonts w:ascii="宋体" w:hAnsi="宋体" w:cs="宋体" w:hint="eastAsia"/>
          <w:shd w:val="clear" w:color="auto" w:fill="FFFFFF"/>
        </w:rPr>
        <w:lastRenderedPageBreak/>
        <w:t>自由区。阿布扎比酋长国只设有工业区，没有设自由区。目前在阿拉伯联合酋长国共有</w:t>
      </w:r>
      <w:r w:rsidRPr="00E252BC">
        <w:rPr>
          <w:rFonts w:ascii="Times New Roman" w:hAnsi="Times New Roman" w:cs="宋体" w:hint="eastAsia"/>
          <w:shd w:val="clear" w:color="auto" w:fill="FFFFFF"/>
        </w:rPr>
        <w:t>16</w:t>
      </w:r>
      <w:r>
        <w:rPr>
          <w:rFonts w:ascii="宋体" w:hAnsi="宋体" w:cs="宋体" w:hint="eastAsia"/>
          <w:shd w:val="clear" w:color="auto" w:fill="FFFFFF"/>
        </w:rPr>
        <w:t>个比较活跃的贸易自由区。其中，迪拜酋长国有</w:t>
      </w:r>
      <w:r w:rsidRPr="00E252BC">
        <w:rPr>
          <w:rFonts w:ascii="Times New Roman" w:hAnsi="Times New Roman" w:cs="宋体" w:hint="eastAsia"/>
          <w:shd w:val="clear" w:color="auto" w:fill="FFFFFF"/>
        </w:rPr>
        <w:t>10</w:t>
      </w:r>
      <w:r>
        <w:rPr>
          <w:rFonts w:ascii="宋体" w:hAnsi="宋体" w:cs="宋体" w:hint="eastAsia"/>
          <w:shd w:val="clear" w:color="auto" w:fill="FFFFFF"/>
        </w:rPr>
        <w:t>个自由区，沙</w:t>
      </w:r>
      <w:proofErr w:type="gramStart"/>
      <w:r>
        <w:rPr>
          <w:rFonts w:ascii="宋体" w:hAnsi="宋体" w:cs="宋体" w:hint="eastAsia"/>
          <w:shd w:val="clear" w:color="auto" w:fill="FFFFFF"/>
        </w:rPr>
        <w:t>迦</w:t>
      </w:r>
      <w:proofErr w:type="gramEnd"/>
      <w:r>
        <w:rPr>
          <w:rFonts w:ascii="宋体" w:hAnsi="宋体" w:cs="宋体" w:hint="eastAsia"/>
          <w:shd w:val="clear" w:color="auto" w:fill="FFFFFF"/>
        </w:rPr>
        <w:t>酋长国有</w:t>
      </w:r>
      <w:r w:rsidRPr="00E252BC">
        <w:rPr>
          <w:rFonts w:ascii="Times New Roman" w:hAnsi="Times New Roman" w:cs="宋体" w:hint="eastAsia"/>
          <w:shd w:val="clear" w:color="auto" w:fill="FFFFFF"/>
        </w:rPr>
        <w:t>2</w:t>
      </w:r>
      <w:r>
        <w:rPr>
          <w:rFonts w:ascii="宋体" w:hAnsi="宋体" w:cs="宋体" w:hint="eastAsia"/>
          <w:shd w:val="clear" w:color="auto" w:fill="FFFFFF"/>
        </w:rPr>
        <w:t>个自由区，其它</w:t>
      </w:r>
      <w:r w:rsidRPr="00E252BC">
        <w:rPr>
          <w:rFonts w:ascii="Times New Roman" w:hAnsi="Times New Roman" w:cs="宋体" w:hint="eastAsia"/>
          <w:shd w:val="clear" w:color="auto" w:fill="FFFFFF"/>
        </w:rPr>
        <w:t>4</w:t>
      </w:r>
      <w:r>
        <w:rPr>
          <w:rFonts w:ascii="宋体" w:hAnsi="宋体" w:cs="宋体" w:hint="eastAsia"/>
          <w:shd w:val="clear" w:color="auto" w:fill="FFFFFF"/>
        </w:rPr>
        <w:t>个酋长国各有</w:t>
      </w:r>
      <w:r w:rsidRPr="00E252BC">
        <w:rPr>
          <w:rFonts w:ascii="Times New Roman" w:hAnsi="Times New Roman" w:cs="宋体" w:hint="eastAsia"/>
          <w:shd w:val="clear" w:color="auto" w:fill="FFFFFF"/>
        </w:rPr>
        <w:t>1</w:t>
      </w:r>
      <w:r>
        <w:rPr>
          <w:rFonts w:ascii="宋体" w:hAnsi="宋体" w:cs="宋体" w:hint="eastAsia"/>
          <w:shd w:val="clear" w:color="auto" w:fill="FFFFFF"/>
        </w:rPr>
        <w:t>个自由区。</w:t>
      </w:r>
      <w:r>
        <w:rPr>
          <w:rFonts w:ascii="宋体" w:hAnsi="宋体" w:cs="宋体"/>
          <w:shd w:val="clear" w:color="auto" w:fill="FFFFFF"/>
        </w:rPr>
        <w:t>自由区在</w:t>
      </w:r>
      <w:r>
        <w:rPr>
          <w:rFonts w:ascii="宋体" w:hAnsi="宋体" w:cs="宋体" w:hint="eastAsia"/>
          <w:shd w:val="clear" w:color="auto" w:fill="FFFFFF"/>
        </w:rPr>
        <w:t>阿拉伯联合酋长国</w:t>
      </w:r>
      <w:r>
        <w:rPr>
          <w:rFonts w:ascii="宋体" w:hAnsi="宋体" w:cs="宋体"/>
          <w:shd w:val="clear" w:color="auto" w:fill="FFFFFF"/>
        </w:rPr>
        <w:t>经济全球化和多样化方面发挥</w:t>
      </w:r>
      <w:r>
        <w:rPr>
          <w:rFonts w:ascii="宋体" w:hAnsi="宋体" w:cs="宋体" w:hint="eastAsia"/>
          <w:shd w:val="clear" w:color="auto" w:fill="FFFFFF"/>
        </w:rPr>
        <w:t>了</w:t>
      </w:r>
      <w:r>
        <w:rPr>
          <w:rFonts w:ascii="宋体" w:hAnsi="宋体" w:cs="宋体"/>
          <w:shd w:val="clear" w:color="auto" w:fill="FFFFFF"/>
        </w:rPr>
        <w:t>关键作用。迪拜</w:t>
      </w:r>
      <w:r>
        <w:rPr>
          <w:rFonts w:ascii="宋体" w:hAnsi="宋体" w:cs="宋体" w:hint="eastAsia"/>
          <w:shd w:val="clear" w:color="auto" w:fill="FFFFFF"/>
        </w:rPr>
        <w:t>是阿拉伯联合酋长国较为领先</w:t>
      </w:r>
      <w:r>
        <w:rPr>
          <w:rFonts w:ascii="宋体" w:hAnsi="宋体" w:cs="宋体"/>
          <w:shd w:val="clear" w:color="auto" w:fill="FFFFFF"/>
        </w:rPr>
        <w:t>的自由区，迪拜国际金融中心已发展成为该地区</w:t>
      </w:r>
      <w:proofErr w:type="gramStart"/>
      <w:r>
        <w:rPr>
          <w:rFonts w:ascii="宋体" w:hAnsi="宋体" w:cs="宋体"/>
          <w:shd w:val="clear" w:color="auto" w:fill="FFFFFF"/>
        </w:rPr>
        <w:t>最着</w:t>
      </w:r>
      <w:proofErr w:type="gramEnd"/>
      <w:r>
        <w:rPr>
          <w:rFonts w:ascii="宋体" w:hAnsi="宋体" w:cs="宋体"/>
          <w:shd w:val="clear" w:color="auto" w:fill="FFFFFF"/>
        </w:rPr>
        <w:t>名的金融和银行中心。</w:t>
      </w:r>
    </w:p>
    <w:p w:rsidR="00376E15" w:rsidRDefault="00376E15" w:rsidP="00376E15">
      <w:pPr>
        <w:ind w:firstLine="480"/>
        <w:jc w:val="left"/>
        <w:rPr>
          <w:rFonts w:ascii="宋体" w:hAnsi="宋体" w:cs="宋体"/>
          <w:kern w:val="0"/>
          <w:shd w:val="clear" w:color="auto" w:fill="FFFFFF"/>
        </w:rPr>
      </w:pPr>
      <w:r>
        <w:rPr>
          <w:rFonts w:ascii="宋体" w:hAnsi="宋体" w:cs="宋体" w:hint="eastAsia"/>
          <w:kern w:val="0"/>
          <w:shd w:val="clear" w:color="auto" w:fill="FFFFFF"/>
        </w:rPr>
        <w:t>首府阿布扎比是</w:t>
      </w:r>
      <w:r w:rsidRPr="00E252BC">
        <w:rPr>
          <w:rFonts w:cs="宋体" w:hint="eastAsia"/>
          <w:kern w:val="0"/>
          <w:shd w:val="clear" w:color="auto" w:fill="FFFFFF"/>
        </w:rPr>
        <w:t>1971</w:t>
      </w:r>
      <w:r>
        <w:rPr>
          <w:rFonts w:ascii="宋体" w:hAnsi="宋体" w:cs="宋体" w:hint="eastAsia"/>
          <w:kern w:val="0"/>
          <w:shd w:val="clear" w:color="auto" w:fill="FFFFFF"/>
        </w:rPr>
        <w:t>年以后发展起来的一座新型半岛城市，面积</w:t>
      </w:r>
      <w:r w:rsidRPr="00E252BC">
        <w:rPr>
          <w:rFonts w:cs="宋体" w:hint="eastAsia"/>
          <w:kern w:val="0"/>
          <w:shd w:val="clear" w:color="auto" w:fill="FFFFFF"/>
        </w:rPr>
        <w:t>67340</w:t>
      </w:r>
      <w:r>
        <w:rPr>
          <w:rFonts w:ascii="宋体" w:hAnsi="宋体" w:cs="宋体" w:hint="eastAsia"/>
          <w:kern w:val="0"/>
          <w:shd w:val="clear" w:color="auto" w:fill="FFFFFF"/>
        </w:rPr>
        <w:t>平方公里，人口据</w:t>
      </w:r>
      <w:r w:rsidRPr="00E252BC">
        <w:rPr>
          <w:rFonts w:cs="宋体" w:hint="eastAsia"/>
          <w:kern w:val="0"/>
          <w:shd w:val="clear" w:color="auto" w:fill="FFFFFF"/>
        </w:rPr>
        <w:t>07</w:t>
      </w:r>
      <w:r>
        <w:rPr>
          <w:rFonts w:ascii="宋体" w:hAnsi="宋体" w:cs="宋体" w:hint="eastAsia"/>
          <w:kern w:val="0"/>
          <w:shd w:val="clear" w:color="auto" w:fill="FFFFFF"/>
        </w:rPr>
        <w:t>年统计有</w:t>
      </w:r>
      <w:r w:rsidRPr="00E252BC">
        <w:rPr>
          <w:rFonts w:cs="宋体" w:hint="eastAsia"/>
          <w:kern w:val="0"/>
          <w:shd w:val="clear" w:color="auto" w:fill="FFFFFF"/>
        </w:rPr>
        <w:t>86</w:t>
      </w:r>
      <w:r>
        <w:rPr>
          <w:rFonts w:ascii="宋体" w:hAnsi="宋体" w:cs="宋体" w:hint="eastAsia"/>
          <w:kern w:val="0"/>
          <w:shd w:val="clear" w:color="auto" w:fill="FFFFFF"/>
        </w:rPr>
        <w:t>万，是阿拉伯联合酋长国的首都。阿</w:t>
      </w:r>
      <w:r>
        <w:rPr>
          <w:rFonts w:ascii="宋体" w:hAnsi="宋体" w:cs="宋体"/>
          <w:kern w:val="0"/>
          <w:shd w:val="clear" w:color="auto" w:fill="FFFFFF"/>
        </w:rPr>
        <w:t>布扎比是真正的石油国家，整个</w:t>
      </w:r>
      <w:r>
        <w:rPr>
          <w:rFonts w:ascii="宋体" w:hAnsi="宋体" w:cs="宋体" w:hint="eastAsia"/>
          <w:kern w:val="0"/>
          <w:shd w:val="clear" w:color="auto" w:fill="FFFFFF"/>
        </w:rPr>
        <w:t>阿拉伯联合酋长国</w:t>
      </w:r>
      <w:r>
        <w:rPr>
          <w:rFonts w:ascii="宋体" w:hAnsi="宋体" w:cs="宋体"/>
          <w:kern w:val="0"/>
          <w:shd w:val="clear" w:color="auto" w:fill="FFFFFF"/>
        </w:rPr>
        <w:t>的石油储藏量，阿布扎比酋长国就占了</w:t>
      </w:r>
      <w:r w:rsidRPr="00E252BC">
        <w:rPr>
          <w:rFonts w:cs="宋体"/>
          <w:kern w:val="0"/>
          <w:shd w:val="clear" w:color="auto" w:fill="FFFFFF"/>
        </w:rPr>
        <w:t>90</w:t>
      </w:r>
      <w:r>
        <w:rPr>
          <w:rFonts w:ascii="宋体" w:hAnsi="宋体" w:cs="宋体"/>
          <w:kern w:val="0"/>
          <w:shd w:val="clear" w:color="auto" w:fill="FFFFFF"/>
        </w:rPr>
        <w:t>%以上，而迪拜的石油储藏量相当小。阿布扎比的旅游业也相当的发达，年平均增长率是</w:t>
      </w:r>
      <w:r w:rsidRPr="00E252BC">
        <w:rPr>
          <w:rFonts w:cs="宋体"/>
          <w:kern w:val="0"/>
          <w:shd w:val="clear" w:color="auto" w:fill="FFFFFF"/>
        </w:rPr>
        <w:t>15</w:t>
      </w:r>
      <w:r w:rsidR="003F5CE5">
        <w:rPr>
          <w:rFonts w:cs="宋体" w:hint="eastAsia"/>
          <w:kern w:val="0"/>
          <w:shd w:val="clear" w:color="auto" w:fill="FFFFFF"/>
        </w:rPr>
        <w:t>%</w:t>
      </w:r>
      <w:r>
        <w:rPr>
          <w:rFonts w:ascii="宋体" w:hAnsi="宋体" w:cs="宋体"/>
          <w:kern w:val="0"/>
          <w:shd w:val="clear" w:color="auto" w:fill="FFFFFF"/>
        </w:rPr>
        <w:t>至</w:t>
      </w:r>
      <w:r w:rsidRPr="00E252BC">
        <w:rPr>
          <w:rFonts w:cs="宋体"/>
          <w:kern w:val="0"/>
          <w:shd w:val="clear" w:color="auto" w:fill="FFFFFF"/>
        </w:rPr>
        <w:t>20</w:t>
      </w:r>
      <w:r>
        <w:rPr>
          <w:rFonts w:ascii="宋体" w:hAnsi="宋体" w:cs="宋体"/>
          <w:kern w:val="0"/>
          <w:shd w:val="clear" w:color="auto" w:fill="FFFFFF"/>
        </w:rPr>
        <w:t>%。</w:t>
      </w:r>
      <w:r>
        <w:rPr>
          <w:rFonts w:ascii="宋体" w:hAnsi="宋体" w:cs="宋体" w:hint="eastAsia"/>
          <w:kern w:val="0"/>
          <w:shd w:val="clear" w:color="auto" w:fill="FFFFFF"/>
        </w:rPr>
        <w:t>作为</w:t>
      </w:r>
      <w:r>
        <w:rPr>
          <w:rFonts w:ascii="宋体" w:hAnsi="宋体" w:cs="宋体"/>
          <w:shd w:val="clear" w:color="auto" w:fill="FFFFFF"/>
        </w:rPr>
        <w:t>跨国油气公司和主权财富基金的突出业务枢纽</w:t>
      </w:r>
      <w:r>
        <w:rPr>
          <w:rFonts w:ascii="宋体" w:hAnsi="宋体" w:cs="宋体" w:hint="eastAsia"/>
          <w:shd w:val="clear" w:color="auto" w:fill="FFFFFF"/>
        </w:rPr>
        <w:t>，</w:t>
      </w:r>
      <w:r>
        <w:rPr>
          <w:rFonts w:ascii="宋体" w:hAnsi="宋体" w:cs="宋体"/>
          <w:shd w:val="clear" w:color="auto" w:fill="FFFFFF"/>
        </w:rPr>
        <w:t>为了吸引外国直接投资，</w:t>
      </w:r>
      <w:r>
        <w:rPr>
          <w:rFonts w:ascii="宋体" w:hAnsi="宋体" w:cs="宋体" w:hint="eastAsia"/>
          <w:shd w:val="clear" w:color="auto" w:fill="FFFFFF"/>
        </w:rPr>
        <w:t>阿拉伯联合酋长国</w:t>
      </w:r>
      <w:r>
        <w:rPr>
          <w:rFonts w:ascii="宋体" w:hAnsi="宋体" w:cs="宋体"/>
          <w:shd w:val="clear" w:color="auto" w:fill="FFFFFF"/>
        </w:rPr>
        <w:t>创造了阿布扎比</w:t>
      </w:r>
      <w:r>
        <w:rPr>
          <w:rFonts w:ascii="宋体" w:hAnsi="宋体" w:cs="宋体" w:hint="eastAsia"/>
          <w:shd w:val="clear" w:color="auto" w:fill="FFFFFF"/>
        </w:rPr>
        <w:t>的</w:t>
      </w:r>
      <w:r>
        <w:rPr>
          <w:rFonts w:ascii="宋体" w:hAnsi="宋体" w:cs="宋体"/>
          <w:shd w:val="clear" w:color="auto" w:fill="FFFFFF"/>
        </w:rPr>
        <w:t>第五个自由区</w:t>
      </w:r>
      <w:r>
        <w:rPr>
          <w:rFonts w:ascii="宋体" w:hAnsi="宋体" w:cs="宋体" w:hint="eastAsia"/>
          <w:shd w:val="clear" w:color="auto" w:fill="FFFFFF"/>
        </w:rPr>
        <w:t>——</w:t>
      </w:r>
      <w:r w:rsidR="00D10372">
        <w:rPr>
          <w:rFonts w:ascii="宋体" w:hAnsi="宋体" w:cs="宋体"/>
          <w:shd w:val="clear" w:color="auto" w:fill="FFFFFF"/>
        </w:rPr>
        <w:t>阿布扎比全球市场</w:t>
      </w:r>
      <w:r>
        <w:rPr>
          <w:rFonts w:ascii="宋体" w:hAnsi="宋体" w:cs="宋体"/>
          <w:shd w:val="clear" w:color="auto" w:fill="FFFFFF"/>
        </w:rPr>
        <w:t>。</w:t>
      </w:r>
      <w:r>
        <w:rPr>
          <w:rStyle w:val="ad"/>
          <w:rFonts w:ascii="宋体" w:hAnsi="宋体" w:cs="宋体"/>
          <w:shd w:val="clear" w:color="auto" w:fill="FFFFFF"/>
        </w:rPr>
        <w:footnoteReference w:id="63"/>
      </w:r>
    </w:p>
    <w:p w:rsidR="00376E15" w:rsidRDefault="00376E15" w:rsidP="00376E15">
      <w:pPr>
        <w:pStyle w:val="a5"/>
      </w:pPr>
      <w:r w:rsidRPr="00E252BC">
        <w:rPr>
          <w:rFonts w:hint="eastAsia"/>
        </w:rPr>
        <w:t>10</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2</w:t>
      </w:r>
      <w:r>
        <w:t xml:space="preserve"> </w:t>
      </w:r>
      <w:r>
        <w:t>评价</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设立贸易自由区的目的主要是为了实施经济</w:t>
      </w:r>
      <w:hyperlink r:id="rId15" w:tgtFrame="http://baike.so.com/doc/_blank" w:history="1">
        <w:r>
          <w:rPr>
            <w:rFonts w:ascii="宋体" w:hAnsi="宋体" w:cs="宋体"/>
            <w:kern w:val="2"/>
            <w:shd w:val="clear" w:color="auto" w:fill="FFFFFF"/>
          </w:rPr>
          <w:t>多元化战略</w:t>
        </w:r>
      </w:hyperlink>
      <w:r>
        <w:rPr>
          <w:rFonts w:ascii="宋体" w:hAnsi="宋体" w:cs="宋体"/>
          <w:kern w:val="2"/>
          <w:shd w:val="clear" w:color="auto" w:fill="FFFFFF"/>
        </w:rPr>
        <w:t>，促进本国出口，增强</w:t>
      </w:r>
      <w:hyperlink r:id="rId16" w:tgtFrame="http://baike.so.com/doc/_blank" w:history="1">
        <w:r>
          <w:rPr>
            <w:rFonts w:ascii="宋体" w:hAnsi="宋体" w:cs="宋体"/>
            <w:kern w:val="2"/>
            <w:shd w:val="clear" w:color="auto" w:fill="FFFFFF"/>
          </w:rPr>
          <w:t>对外开放度</w:t>
        </w:r>
      </w:hyperlink>
      <w:r>
        <w:rPr>
          <w:rFonts w:ascii="宋体" w:hAnsi="宋体" w:cs="宋体"/>
          <w:kern w:val="2"/>
          <w:shd w:val="clear" w:color="auto" w:fill="FFFFFF"/>
        </w:rPr>
        <w:t>。</w:t>
      </w:r>
      <w:r w:rsidR="003F5CE5">
        <w:rPr>
          <w:rFonts w:ascii="宋体" w:hAnsi="宋体" w:cs="宋体" w:hint="eastAsia"/>
          <w:kern w:val="2"/>
          <w:shd w:val="clear" w:color="auto" w:fill="FFFFFF"/>
        </w:rPr>
        <w:t>阿布扎比全球市场</w:t>
      </w:r>
      <w:r>
        <w:rPr>
          <w:rFonts w:ascii="宋体" w:hAnsi="宋体" w:cs="宋体" w:hint="eastAsia"/>
          <w:kern w:val="2"/>
          <w:shd w:val="clear" w:color="auto" w:fill="FFFFFF"/>
        </w:rPr>
        <w:t>自由区的设立有助于进一步发挥阿布扎比强大的地理优势和资源优势，带动本国金融和经济的稳健发展，促进整个阿拉伯联合酋长国的贸易繁荣，从而提升其国际地位和全球市场的竞争力。</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kern w:val="2"/>
          <w:shd w:val="clear" w:color="auto" w:fill="FFFFFF"/>
        </w:rPr>
        <w:t>作为新成立的金融中心，</w:t>
      </w:r>
      <w:r w:rsidRPr="00E252BC">
        <w:rPr>
          <w:rFonts w:ascii="Times New Roman" w:hAnsi="Times New Roman" w:cs="宋体"/>
          <w:kern w:val="2"/>
          <w:shd w:val="clear" w:color="auto" w:fill="FFFFFF"/>
        </w:rPr>
        <w:t>ADGM</w:t>
      </w:r>
      <w:r>
        <w:rPr>
          <w:rFonts w:ascii="宋体" w:hAnsi="宋体" w:cs="宋体"/>
          <w:kern w:val="2"/>
          <w:shd w:val="clear" w:color="auto" w:fill="FFFFFF"/>
        </w:rPr>
        <w:t>提供符合欧洲国家法律的法规。虽然和海湾</w:t>
      </w:r>
      <w:r>
        <w:rPr>
          <w:rFonts w:ascii="宋体" w:hAnsi="宋体" w:cs="宋体"/>
          <w:shd w:val="clear" w:color="auto" w:fill="FFFFFF"/>
        </w:rPr>
        <w:t>地区其他金融自由区的竞争对手</w:t>
      </w:r>
      <w:r>
        <w:rPr>
          <w:rFonts w:ascii="宋体" w:hAnsi="宋体" w:cs="宋体" w:hint="eastAsia"/>
          <w:shd w:val="clear" w:color="auto" w:fill="FFFFFF"/>
        </w:rPr>
        <w:t>相比，</w:t>
      </w:r>
      <w:r w:rsidRPr="00E252BC">
        <w:rPr>
          <w:rFonts w:ascii="Times New Roman" w:hAnsi="Times New Roman" w:cs="宋体"/>
          <w:shd w:val="clear" w:color="auto" w:fill="FFFFFF"/>
        </w:rPr>
        <w:t>ADGM</w:t>
      </w:r>
      <w:r>
        <w:rPr>
          <w:rFonts w:ascii="宋体" w:hAnsi="宋体" w:cs="宋体" w:hint="eastAsia"/>
          <w:shd w:val="clear" w:color="auto" w:fill="FFFFFF"/>
        </w:rPr>
        <w:t>金融中心是否成功</w:t>
      </w:r>
      <w:r>
        <w:rPr>
          <w:rFonts w:ascii="宋体" w:hAnsi="宋体" w:cs="宋体"/>
          <w:shd w:val="clear" w:color="auto" w:fill="FFFFFF"/>
        </w:rPr>
        <w:t>有待观察，但整体前景</w:t>
      </w:r>
      <w:r>
        <w:rPr>
          <w:rFonts w:ascii="宋体" w:hAnsi="宋体" w:cs="宋体" w:hint="eastAsia"/>
          <w:shd w:val="clear" w:color="auto" w:fill="FFFFFF"/>
        </w:rPr>
        <w:t>依然光明</w:t>
      </w:r>
      <w:r>
        <w:rPr>
          <w:rFonts w:ascii="宋体" w:hAnsi="宋体" w:cs="宋体"/>
          <w:shd w:val="clear" w:color="auto" w:fill="FFFFFF"/>
        </w:rPr>
        <w:t>。</w:t>
      </w:r>
      <w:r>
        <w:rPr>
          <w:rStyle w:val="ad"/>
          <w:rFonts w:ascii="宋体" w:hAnsi="宋体" w:cs="宋体"/>
          <w:shd w:val="clear" w:color="auto" w:fill="FFFFFF"/>
        </w:rPr>
        <w:footnoteReference w:id="64"/>
      </w:r>
    </w:p>
    <w:p w:rsidR="00376E15" w:rsidRDefault="00376E15" w:rsidP="00376E15">
      <w:pPr>
        <w:ind w:firstLine="562"/>
        <w:jc w:val="left"/>
        <w:rPr>
          <w:b/>
          <w:sz w:val="28"/>
          <w:szCs w:val="28"/>
        </w:rPr>
      </w:pPr>
    </w:p>
    <w:p w:rsidR="00376E15" w:rsidRDefault="003A3C46" w:rsidP="003A3C46">
      <w:pPr>
        <w:pStyle w:val="1"/>
        <w:ind w:firstLine="482"/>
        <w:jc w:val="center"/>
      </w:pPr>
      <w:bookmarkStart w:id="40" w:name="_Toc1346"/>
      <w:bookmarkStart w:id="41" w:name="_Toc8449"/>
      <w:bookmarkStart w:id="42" w:name="_Toc484380954"/>
      <w:r w:rsidRPr="00E252BC">
        <w:rPr>
          <w:rFonts w:hint="eastAsia"/>
        </w:rPr>
        <w:t>11</w:t>
      </w:r>
      <w:r w:rsidR="00376E15">
        <w:t xml:space="preserve"> </w:t>
      </w:r>
      <w:r w:rsidR="00D84B6D">
        <w:rPr>
          <w:rFonts w:hint="eastAsia"/>
        </w:rPr>
        <w:t>2017</w:t>
      </w:r>
      <w:r w:rsidR="00D84B6D">
        <w:rPr>
          <w:rFonts w:hint="eastAsia"/>
        </w:rPr>
        <w:t>预算亮点以及所得税法修订——</w:t>
      </w:r>
      <w:r w:rsidR="00376E15">
        <w:t>阿曼</w:t>
      </w:r>
      <w:bookmarkEnd w:id="40"/>
      <w:bookmarkEnd w:id="41"/>
      <w:bookmarkEnd w:id="42"/>
    </w:p>
    <w:p w:rsidR="00376E15" w:rsidRDefault="00376E15" w:rsidP="00376E15">
      <w:pPr>
        <w:ind w:firstLine="562"/>
        <w:jc w:val="left"/>
        <w:rPr>
          <w:b/>
          <w:sz w:val="28"/>
          <w:szCs w:val="28"/>
        </w:rPr>
      </w:pPr>
    </w:p>
    <w:p w:rsidR="00376E15" w:rsidRPr="003A3C46" w:rsidRDefault="003A3C46" w:rsidP="003A3C46">
      <w:pPr>
        <w:pStyle w:val="2"/>
        <w:rPr>
          <w:rStyle w:val="20"/>
          <w:b/>
          <w:bCs/>
        </w:rPr>
      </w:pPr>
      <w:bookmarkStart w:id="43" w:name="_Toc32097"/>
      <w:bookmarkStart w:id="44" w:name="_Toc24244"/>
      <w:bookmarkStart w:id="45" w:name="_Toc484380955"/>
      <w:r w:rsidRPr="00E252BC">
        <w:rPr>
          <w:rFonts w:cs="Times New Roman"/>
        </w:rPr>
        <w:t>11</w:t>
      </w:r>
      <w:r w:rsidR="00376E15" w:rsidRPr="003A3C46">
        <w:rPr>
          <w:rFonts w:cs="Times New Roman"/>
        </w:rPr>
        <w:t>.</w:t>
      </w:r>
      <w:r w:rsidR="00376E15" w:rsidRPr="00E252BC">
        <w:rPr>
          <w:rFonts w:cs="Times New Roman"/>
        </w:rPr>
        <w:t>1</w:t>
      </w:r>
      <w:r w:rsidR="00376E15">
        <w:t xml:space="preserve"> </w:t>
      </w:r>
      <w:r w:rsidR="00376E15">
        <w:t>阿曼</w:t>
      </w:r>
      <w:r w:rsidR="00376E15" w:rsidRPr="00E252BC">
        <w:t>2017</w:t>
      </w:r>
      <w:r w:rsidR="00376E15">
        <w:t>年预算亮点</w:t>
      </w:r>
      <w:bookmarkEnd w:id="43"/>
      <w:bookmarkEnd w:id="44"/>
      <w:bookmarkEnd w:id="45"/>
    </w:p>
    <w:p w:rsidR="00376E15" w:rsidRDefault="003A3C46" w:rsidP="003A3C46">
      <w:pPr>
        <w:pStyle w:val="a3"/>
      </w:pPr>
      <w:r w:rsidRPr="00E252BC">
        <w:rPr>
          <w:rFonts w:hint="eastAsia"/>
        </w:rPr>
        <w:t>11</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5D77AA">
        <w:rPr>
          <w:rStyle w:val="ad"/>
        </w:rPr>
        <w:footnoteReference w:id="65"/>
      </w:r>
    </w:p>
    <w:p w:rsidR="00376E15" w:rsidRDefault="00376E15" w:rsidP="00376E15">
      <w:pPr>
        <w:ind w:firstLine="480"/>
      </w:pPr>
      <w:r>
        <w:lastRenderedPageBreak/>
        <w:t>在</w:t>
      </w:r>
      <w:r w:rsidRPr="00E252BC">
        <w:t>2017</w:t>
      </w:r>
      <w:r>
        <w:t>年</w:t>
      </w:r>
      <w:r w:rsidRPr="00E252BC">
        <w:t>1</w:t>
      </w:r>
      <w:r>
        <w:t>月</w:t>
      </w:r>
      <w:r w:rsidRPr="00E252BC">
        <w:t>1</w:t>
      </w:r>
      <w:r>
        <w:t>日发布的</w:t>
      </w:r>
      <w:r w:rsidRPr="00E252BC">
        <w:t>2017</w:t>
      </w:r>
      <w:r>
        <w:t>年预算中，阿曼政府预计总支出为</w:t>
      </w:r>
      <w:r w:rsidRPr="00E252BC">
        <w:t>117</w:t>
      </w:r>
      <w:r>
        <w:t>亿</w:t>
      </w:r>
      <w:r>
        <w:rPr>
          <w:rFonts w:hint="eastAsia"/>
        </w:rPr>
        <w:t>里亚尔</w:t>
      </w:r>
      <w:r>
        <w:t>（</w:t>
      </w:r>
      <w:r w:rsidRPr="00E252BC">
        <w:t>OMR</w:t>
      </w:r>
      <w:r>
        <w:t>）（约合</w:t>
      </w:r>
      <w:r w:rsidRPr="00E252BC">
        <w:t>303</w:t>
      </w:r>
      <w:r>
        <w:t>亿美元）。收入估计为</w:t>
      </w:r>
      <w:r w:rsidRPr="00E252BC">
        <w:t>87</w:t>
      </w:r>
      <w:r>
        <w:t>亿</w:t>
      </w:r>
      <w:r>
        <w:rPr>
          <w:rFonts w:hint="eastAsia"/>
        </w:rPr>
        <w:t>里亚尔</w:t>
      </w:r>
      <w:r>
        <w:t>（</w:t>
      </w:r>
      <w:r w:rsidRPr="00E252BC">
        <w:t>225</w:t>
      </w:r>
      <w:r>
        <w:t>亿美元），预计赤字约为</w:t>
      </w:r>
      <w:r w:rsidRPr="00E252BC">
        <w:t>30</w:t>
      </w:r>
      <w:r>
        <w:t>亿</w:t>
      </w:r>
      <w:r>
        <w:rPr>
          <w:rFonts w:hint="eastAsia"/>
        </w:rPr>
        <w:t>里亚尔</w:t>
      </w:r>
      <w:r>
        <w:t>（</w:t>
      </w:r>
      <w:r w:rsidRPr="00E252BC">
        <w:t>78</w:t>
      </w:r>
      <w:r>
        <w:t>亿美元），为国内生产总值的</w:t>
      </w:r>
      <w:r w:rsidRPr="00E252BC">
        <w:t>12</w:t>
      </w:r>
      <w:r>
        <w:t>％。</w:t>
      </w:r>
    </w:p>
    <w:p w:rsidR="00376E15" w:rsidRDefault="00376E15" w:rsidP="00376E15">
      <w:pPr>
        <w:ind w:firstLine="480"/>
      </w:pPr>
      <w:r>
        <w:t>今年的预算</w:t>
      </w:r>
      <w:r>
        <w:rPr>
          <w:rFonts w:hint="eastAsia"/>
        </w:rPr>
        <w:t>亮点是</w:t>
      </w:r>
      <w:r>
        <w:t>每桶</w:t>
      </w:r>
      <w:r w:rsidRPr="00E252BC">
        <w:t>45</w:t>
      </w:r>
      <w:r>
        <w:t>美元的油价，低于第九个五年计划（</w:t>
      </w:r>
      <w:r w:rsidRPr="00E252BC">
        <w:rPr>
          <w:rFonts w:hint="eastAsia"/>
        </w:rPr>
        <w:t>2016</w:t>
      </w:r>
      <w:r>
        <w:rPr>
          <w:rFonts w:hint="eastAsia"/>
        </w:rPr>
        <w:t>年</w:t>
      </w:r>
      <w:r>
        <w:rPr>
          <w:rFonts w:hint="eastAsia"/>
        </w:rPr>
        <w:t>-</w:t>
      </w:r>
      <w:r w:rsidRPr="00E252BC">
        <w:rPr>
          <w:rFonts w:hint="eastAsia"/>
        </w:rPr>
        <w:t>2020</w:t>
      </w:r>
      <w:r>
        <w:rPr>
          <w:rFonts w:hint="eastAsia"/>
        </w:rPr>
        <w:t>年</w:t>
      </w:r>
      <w:r>
        <w:t>）中每桶</w:t>
      </w:r>
      <w:r w:rsidRPr="00E252BC">
        <w:t>55</w:t>
      </w:r>
      <w:r>
        <w:t>美元的油价，并建议</w:t>
      </w:r>
      <w:r>
        <w:rPr>
          <w:rFonts w:hint="eastAsia"/>
        </w:rPr>
        <w:t>进行</w:t>
      </w:r>
      <w:r>
        <w:t>审慎的财务管理。</w:t>
      </w:r>
      <w:r>
        <w:t> </w:t>
      </w:r>
    </w:p>
    <w:p w:rsidR="00376E15" w:rsidRDefault="00376E15" w:rsidP="00376E15">
      <w:pPr>
        <w:ind w:firstLine="480"/>
      </w:pPr>
      <w:r>
        <w:t>预算要点如下：</w:t>
      </w:r>
      <w:r>
        <w:t> </w:t>
      </w:r>
    </w:p>
    <w:p w:rsidR="00376E15" w:rsidRDefault="00376E15" w:rsidP="00376E15">
      <w:pPr>
        <w:ind w:firstLine="480"/>
      </w:pPr>
      <w:r>
        <w:rPr>
          <w:rFonts w:hint="eastAsia"/>
        </w:rPr>
        <w:t>（</w:t>
      </w:r>
      <w:r w:rsidRPr="00E252BC">
        <w:rPr>
          <w:rFonts w:hint="eastAsia"/>
        </w:rPr>
        <w:t>1</w:t>
      </w:r>
      <w:r>
        <w:rPr>
          <w:rFonts w:hint="eastAsia"/>
        </w:rPr>
        <w:t>）</w:t>
      </w:r>
      <w:r>
        <w:t>政府收入的</w:t>
      </w:r>
      <w:r w:rsidRPr="00E252BC">
        <w:t>70</w:t>
      </w:r>
      <w:r w:rsidR="003F5CE5">
        <w:t>％来自石油和天然气</w:t>
      </w:r>
      <w:r w:rsidR="003F5CE5">
        <w:rPr>
          <w:rFonts w:hint="eastAsia"/>
        </w:rPr>
        <w:t>；</w:t>
      </w:r>
    </w:p>
    <w:p w:rsidR="00376E15" w:rsidRDefault="00376E15" w:rsidP="00376E15">
      <w:pPr>
        <w:ind w:firstLine="480"/>
      </w:pPr>
      <w:r>
        <w:rPr>
          <w:rFonts w:hint="eastAsia"/>
        </w:rPr>
        <w:t>（</w:t>
      </w:r>
      <w:r w:rsidRPr="00E252BC">
        <w:rPr>
          <w:rFonts w:hint="eastAsia"/>
        </w:rPr>
        <w:t>2</w:t>
      </w:r>
      <w:r>
        <w:rPr>
          <w:rFonts w:hint="eastAsia"/>
        </w:rPr>
        <w:t>）</w:t>
      </w:r>
      <w:r w:rsidR="00D05373">
        <w:rPr>
          <w:rFonts w:hint="eastAsia"/>
        </w:rPr>
        <w:t xml:space="preserve"> </w:t>
      </w:r>
      <w:r>
        <w:t>非石油和天然气收入与</w:t>
      </w:r>
      <w:r w:rsidRPr="00E252BC">
        <w:t>2016</w:t>
      </w:r>
      <w:r>
        <w:t>年预算估计</w:t>
      </w:r>
      <w:r>
        <w:rPr>
          <w:rFonts w:hint="eastAsia"/>
        </w:rPr>
        <w:t>的</w:t>
      </w:r>
      <w:r w:rsidRPr="00E252BC">
        <w:t>25</w:t>
      </w:r>
      <w:r>
        <w:t>.</w:t>
      </w:r>
      <w:r w:rsidRPr="00E252BC">
        <w:t>9</w:t>
      </w:r>
      <w:r>
        <w:t>亿</w:t>
      </w:r>
      <w:r>
        <w:rPr>
          <w:rFonts w:hint="eastAsia"/>
        </w:rPr>
        <w:t>里亚尔</w:t>
      </w:r>
      <w:r>
        <w:t>（</w:t>
      </w:r>
      <w:r w:rsidRPr="00E252BC">
        <w:t>67</w:t>
      </w:r>
      <w:r w:rsidR="003F5CE5">
        <w:t>亿美元）一致</w:t>
      </w:r>
      <w:r w:rsidR="003F5CE5">
        <w:rPr>
          <w:rFonts w:hint="eastAsia"/>
        </w:rPr>
        <w:t>；</w:t>
      </w:r>
    </w:p>
    <w:p w:rsidR="00376E15" w:rsidRDefault="00376E15" w:rsidP="00376E15">
      <w:pPr>
        <w:ind w:firstLine="480"/>
      </w:pPr>
      <w:r>
        <w:t>税费收入预计增长</w:t>
      </w:r>
      <w:r w:rsidRPr="00E252BC">
        <w:t>7</w:t>
      </w:r>
      <w:r>
        <w:t>％。预算的</w:t>
      </w:r>
      <w:r w:rsidRPr="00E252BC">
        <w:t>2017</w:t>
      </w:r>
      <w:r>
        <w:t>年公司税收入将大幅下降至</w:t>
      </w:r>
      <w:r w:rsidRPr="00E252BC">
        <w:t>4</w:t>
      </w:r>
      <w:r>
        <w:t>亿</w:t>
      </w:r>
      <w:r>
        <w:rPr>
          <w:rFonts w:hint="eastAsia"/>
        </w:rPr>
        <w:t>里亚尔</w:t>
      </w:r>
      <w:r>
        <w:t>（</w:t>
      </w:r>
      <w:r w:rsidRPr="00E252BC">
        <w:t>10</w:t>
      </w:r>
      <w:r>
        <w:t>亿美元）（</w:t>
      </w:r>
      <w:r w:rsidRPr="00E252BC">
        <w:t>2016</w:t>
      </w:r>
      <w:r>
        <w:t>年预算为</w:t>
      </w:r>
      <w:r w:rsidRPr="00E252BC">
        <w:rPr>
          <w:rFonts w:hint="eastAsia"/>
        </w:rPr>
        <w:t>520</w:t>
      </w:r>
      <w:r>
        <w:rPr>
          <w:rFonts w:hint="eastAsia"/>
        </w:rPr>
        <w:t>里亚尔</w:t>
      </w:r>
      <w:r>
        <w:t>（</w:t>
      </w:r>
      <w:r w:rsidRPr="00E252BC">
        <w:t>13</w:t>
      </w:r>
      <w:r w:rsidR="003F5CE5">
        <w:t>亿美元））</w:t>
      </w:r>
      <w:r w:rsidR="003F5CE5">
        <w:rPr>
          <w:rFonts w:hint="eastAsia"/>
        </w:rPr>
        <w:t>；</w:t>
      </w:r>
    </w:p>
    <w:p w:rsidR="00376E15" w:rsidRDefault="00376E15" w:rsidP="00376E15">
      <w:pPr>
        <w:ind w:firstLine="480"/>
      </w:pPr>
      <w:r w:rsidRPr="00E252BC">
        <w:t>2017</w:t>
      </w:r>
      <w:r>
        <w:t>年非税收收入为</w:t>
      </w:r>
      <w:r w:rsidRPr="00E252BC">
        <w:t>113</w:t>
      </w:r>
      <w:r>
        <w:t>亿</w:t>
      </w:r>
      <w:r>
        <w:rPr>
          <w:rFonts w:hint="eastAsia"/>
        </w:rPr>
        <w:t>里亚尔</w:t>
      </w:r>
      <w:r>
        <w:t>（</w:t>
      </w:r>
      <w:r w:rsidRPr="00E252BC">
        <w:t>29</w:t>
      </w:r>
      <w:r>
        <w:t>亿</w:t>
      </w:r>
      <w:r w:rsidR="00D05373">
        <w:rPr>
          <w:rFonts w:hint="eastAsia"/>
        </w:rPr>
        <w:t>美</w:t>
      </w:r>
      <w:r>
        <w:t>元），而</w:t>
      </w:r>
      <w:r w:rsidRPr="00E252BC">
        <w:t>2016</w:t>
      </w:r>
      <w:r>
        <w:t>年为</w:t>
      </w:r>
      <w:r w:rsidRPr="00E252BC">
        <w:t>10</w:t>
      </w:r>
      <w:r>
        <w:t>.</w:t>
      </w:r>
      <w:r w:rsidRPr="00E252BC">
        <w:t>7</w:t>
      </w:r>
      <w:r>
        <w:t>亿</w:t>
      </w:r>
      <w:r>
        <w:rPr>
          <w:rFonts w:hint="eastAsia"/>
        </w:rPr>
        <w:t>里亚尔</w:t>
      </w:r>
      <w:r>
        <w:t>（</w:t>
      </w:r>
      <w:r w:rsidRPr="00E252BC">
        <w:t>28</w:t>
      </w:r>
      <w:r w:rsidR="003F5CE5">
        <w:t>亿美元）</w:t>
      </w:r>
      <w:r w:rsidR="003F5CE5">
        <w:rPr>
          <w:rFonts w:hint="eastAsia"/>
        </w:rPr>
        <w:t>；</w:t>
      </w:r>
    </w:p>
    <w:p w:rsidR="00376E15" w:rsidRDefault="00376E15" w:rsidP="00376E15">
      <w:pPr>
        <w:ind w:firstLine="480"/>
      </w:pPr>
      <w:r>
        <w:rPr>
          <w:rFonts w:hint="eastAsia"/>
        </w:rPr>
        <w:t>（</w:t>
      </w:r>
      <w:r w:rsidRPr="00E252BC">
        <w:rPr>
          <w:rFonts w:hint="eastAsia"/>
        </w:rPr>
        <w:t>3</w:t>
      </w:r>
      <w:r>
        <w:rPr>
          <w:rFonts w:hint="eastAsia"/>
        </w:rPr>
        <w:t>）</w:t>
      </w:r>
      <w:r>
        <w:t>支出预算</w:t>
      </w:r>
      <w:r>
        <w:rPr>
          <w:rFonts w:hint="eastAsia"/>
        </w:rPr>
        <w:t>比</w:t>
      </w:r>
      <w:r w:rsidRPr="00E252BC">
        <w:t>2016</w:t>
      </w:r>
      <w:r>
        <w:t>年</w:t>
      </w:r>
      <w:r>
        <w:rPr>
          <w:rFonts w:hint="eastAsia"/>
        </w:rPr>
        <w:t>预算</w:t>
      </w:r>
      <w:r>
        <w:t>支出减少</w:t>
      </w:r>
      <w:r w:rsidRPr="00E252BC">
        <w:t>8</w:t>
      </w:r>
      <w:r w:rsidR="003F5CE5">
        <w:t>％，不削减发展支出</w:t>
      </w:r>
      <w:r w:rsidR="003F5CE5">
        <w:rPr>
          <w:rFonts w:hint="eastAsia"/>
        </w:rPr>
        <w:t>；</w:t>
      </w:r>
    </w:p>
    <w:p w:rsidR="00376E15" w:rsidRDefault="00376E15" w:rsidP="00376E15">
      <w:pPr>
        <w:ind w:firstLine="480"/>
      </w:pPr>
      <w:r>
        <w:rPr>
          <w:rFonts w:hint="eastAsia"/>
        </w:rPr>
        <w:t>（</w:t>
      </w:r>
      <w:r w:rsidRPr="00E252BC">
        <w:rPr>
          <w:rFonts w:hint="eastAsia"/>
        </w:rPr>
        <w:t>4</w:t>
      </w:r>
      <w:r>
        <w:rPr>
          <w:rFonts w:hint="eastAsia"/>
        </w:rPr>
        <w:t>）</w:t>
      </w:r>
      <w:r>
        <w:t>对教育，卫生和社会福利的分配保持不变，为</w:t>
      </w:r>
      <w:r w:rsidRPr="00E252BC">
        <w:t>23</w:t>
      </w:r>
      <w:r w:rsidR="003F5CE5">
        <w:t>％</w:t>
      </w:r>
      <w:r w:rsidR="003F5CE5">
        <w:rPr>
          <w:rFonts w:hint="eastAsia"/>
        </w:rPr>
        <w:t>；</w:t>
      </w:r>
    </w:p>
    <w:p w:rsidR="00376E15" w:rsidRDefault="00376E15" w:rsidP="00376E15">
      <w:pPr>
        <w:ind w:firstLine="480"/>
      </w:pPr>
      <w:r>
        <w:rPr>
          <w:rFonts w:hint="eastAsia"/>
        </w:rPr>
        <w:t>（</w:t>
      </w:r>
      <w:r w:rsidRPr="00E252BC">
        <w:rPr>
          <w:rFonts w:hint="eastAsia"/>
        </w:rPr>
        <w:t>5</w:t>
      </w:r>
      <w:r>
        <w:rPr>
          <w:rFonts w:hint="eastAsia"/>
        </w:rPr>
        <w:t>）</w:t>
      </w:r>
      <w:r>
        <w:t>赤字主要来自于借款。与</w:t>
      </w:r>
      <w:r w:rsidRPr="00E252BC">
        <w:t>2015</w:t>
      </w:r>
      <w:r>
        <w:t>年相比，</w:t>
      </w:r>
      <w:r w:rsidRPr="00E252BC">
        <w:t>2016</w:t>
      </w:r>
      <w:r>
        <w:t>年底公共债务已经翻了一番，达到</w:t>
      </w:r>
      <w:r w:rsidRPr="00E252BC">
        <w:t>74</w:t>
      </w:r>
      <w:r>
        <w:t>亿</w:t>
      </w:r>
      <w:r>
        <w:rPr>
          <w:rFonts w:hint="eastAsia"/>
        </w:rPr>
        <w:t>里亚尔</w:t>
      </w:r>
      <w:r>
        <w:t>（</w:t>
      </w:r>
      <w:r w:rsidRPr="00E252BC">
        <w:t>192</w:t>
      </w:r>
      <w:r>
        <w:t>亿美元），占</w:t>
      </w:r>
      <w:r w:rsidRPr="00E252BC">
        <w:t>GDP</w:t>
      </w:r>
      <w:r>
        <w:t>的</w:t>
      </w:r>
      <w:r w:rsidRPr="00E252BC">
        <w:t>29</w:t>
      </w:r>
      <w:r w:rsidR="003F5CE5">
        <w:t>％</w:t>
      </w:r>
      <w:r w:rsidR="003F5CE5">
        <w:rPr>
          <w:rFonts w:hint="eastAsia"/>
        </w:rPr>
        <w:t>；</w:t>
      </w:r>
    </w:p>
    <w:p w:rsidR="00376E15" w:rsidRDefault="00376E15" w:rsidP="00376E15">
      <w:pPr>
        <w:ind w:firstLine="480"/>
      </w:pPr>
      <w:r>
        <w:rPr>
          <w:rFonts w:hint="eastAsia"/>
        </w:rPr>
        <w:t>（</w:t>
      </w:r>
      <w:r w:rsidRPr="00E252BC">
        <w:rPr>
          <w:rFonts w:hint="eastAsia"/>
        </w:rPr>
        <w:t>6</w:t>
      </w:r>
      <w:r>
        <w:rPr>
          <w:rFonts w:hint="eastAsia"/>
        </w:rPr>
        <w:t>）</w:t>
      </w:r>
      <w:r>
        <w:t>贷款利息预算为</w:t>
      </w:r>
      <w:r w:rsidRPr="00E252BC">
        <w:t>2</w:t>
      </w:r>
      <w:r>
        <w:t>.</w:t>
      </w:r>
      <w:r w:rsidRPr="00E252BC">
        <w:t>65</w:t>
      </w:r>
      <w:r>
        <w:t>亿</w:t>
      </w:r>
      <w:r>
        <w:rPr>
          <w:rFonts w:hint="eastAsia"/>
        </w:rPr>
        <w:t>里亚尔</w:t>
      </w:r>
      <w:r>
        <w:t>（</w:t>
      </w:r>
      <w:r w:rsidRPr="00E252BC">
        <w:t>6</w:t>
      </w:r>
      <w:r>
        <w:t>.</w:t>
      </w:r>
      <w:r w:rsidRPr="00E252BC">
        <w:t>86</w:t>
      </w:r>
      <w:r>
        <w:t>亿美元），比</w:t>
      </w:r>
      <w:r w:rsidRPr="00E252BC">
        <w:t>2016</w:t>
      </w:r>
      <w:r>
        <w:t>年预算</w:t>
      </w:r>
      <w:r>
        <w:rPr>
          <w:rFonts w:hint="eastAsia"/>
        </w:rPr>
        <w:t>额</w:t>
      </w:r>
      <w:r>
        <w:t>增长</w:t>
      </w:r>
      <w:r w:rsidRPr="00E252BC">
        <w:t>194</w:t>
      </w:r>
      <w:r>
        <w:t>％，反映</w:t>
      </w:r>
      <w:r>
        <w:rPr>
          <w:rFonts w:hint="eastAsia"/>
        </w:rPr>
        <w:t>出</w:t>
      </w:r>
      <w:r w:rsidRPr="00E252BC">
        <w:rPr>
          <w:rFonts w:hint="eastAsia"/>
        </w:rPr>
        <w:t>2017</w:t>
      </w:r>
      <w:r>
        <w:rPr>
          <w:rFonts w:hint="eastAsia"/>
        </w:rPr>
        <w:t>年</w:t>
      </w:r>
      <w:r w:rsidR="003F5CE5">
        <w:t>利率上升和借款增加</w:t>
      </w:r>
      <w:r w:rsidR="003F5CE5">
        <w:rPr>
          <w:rFonts w:hint="eastAsia"/>
        </w:rPr>
        <w:t>；</w:t>
      </w:r>
    </w:p>
    <w:p w:rsidR="00376E15" w:rsidRDefault="00376E15" w:rsidP="00376E15">
      <w:pPr>
        <w:ind w:firstLine="480"/>
      </w:pPr>
      <w:r>
        <w:rPr>
          <w:rFonts w:hint="eastAsia"/>
        </w:rPr>
        <w:t>（</w:t>
      </w:r>
      <w:r w:rsidRPr="00E252BC">
        <w:rPr>
          <w:rFonts w:hint="eastAsia"/>
        </w:rPr>
        <w:t>7</w:t>
      </w:r>
      <w:r>
        <w:rPr>
          <w:rFonts w:hint="eastAsia"/>
        </w:rPr>
        <w:t>）</w:t>
      </w:r>
      <w:r w:rsidRPr="00E252BC">
        <w:t>2016</w:t>
      </w:r>
      <w:r>
        <w:t>年通货膨胀率为</w:t>
      </w:r>
      <w:r w:rsidRPr="00E252BC">
        <w:t>1</w:t>
      </w:r>
      <w:r>
        <w:t>.</w:t>
      </w:r>
      <w:r w:rsidRPr="00E252BC">
        <w:t>8</w:t>
      </w:r>
      <w:r>
        <w:t>％，达到</w:t>
      </w:r>
      <w:r>
        <w:rPr>
          <w:rFonts w:hint="eastAsia"/>
        </w:rPr>
        <w:t>第九个五年</w:t>
      </w:r>
      <w:r>
        <w:t>目标</w:t>
      </w:r>
      <w:r>
        <w:rPr>
          <w:rFonts w:hint="eastAsia"/>
        </w:rPr>
        <w:t>——</w:t>
      </w:r>
      <w:r w:rsidRPr="00E252BC">
        <w:t>3</w:t>
      </w:r>
      <w:r>
        <w:t>％以下。</w:t>
      </w:r>
    </w:p>
    <w:p w:rsidR="00376E15" w:rsidRPr="003A3C46" w:rsidRDefault="00376E15" w:rsidP="003A3C46">
      <w:pPr>
        <w:ind w:firstLine="480"/>
      </w:pPr>
      <w:r>
        <w:t>政府仍然侧重于确保其经济多样化（</w:t>
      </w:r>
      <w:r>
        <w:t>“</w:t>
      </w:r>
      <w:r w:rsidRPr="00E252BC">
        <w:t>Tanfeedh</w:t>
      </w:r>
      <w:r>
        <w:t>”</w:t>
      </w:r>
      <w:r>
        <w:t>）和私有化计划。公私</w:t>
      </w:r>
      <w:r w:rsidR="005D77AA">
        <w:rPr>
          <w:rFonts w:hint="eastAsia"/>
        </w:rPr>
        <w:t>合作</w:t>
      </w:r>
      <w:r>
        <w:t>伙伴关系法将很快颁布。</w:t>
      </w:r>
      <w:r w:rsidR="003A3C46">
        <w:t> </w:t>
      </w:r>
    </w:p>
    <w:p w:rsidR="00376E15" w:rsidRDefault="003A3C46" w:rsidP="003A3C46">
      <w:pPr>
        <w:pStyle w:val="a3"/>
      </w:pPr>
      <w:r w:rsidRPr="00E252BC">
        <w:rPr>
          <w:rFonts w:hint="eastAsia"/>
        </w:rPr>
        <w:t>11</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p>
    <w:p w:rsidR="00376E15" w:rsidRDefault="003A3C46" w:rsidP="003A3C46">
      <w:pPr>
        <w:pStyle w:val="a5"/>
      </w:pPr>
      <w:r w:rsidRPr="00E252BC">
        <w:rPr>
          <w:rFonts w:hint="eastAsia"/>
        </w:rPr>
        <w:t>11</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在经历了整整一年的油价低迷期后，油气资源富集的海湾国家财务状况急剧恶化。以阿曼为例，原油出口收入的下跌导致该国名义</w:t>
      </w:r>
      <w:r w:rsidRPr="00E252BC">
        <w:rPr>
          <w:rFonts w:ascii="Times New Roman" w:hAnsi="Times New Roman" w:cs="宋体" w:hint="eastAsia"/>
          <w:kern w:val="2"/>
          <w:shd w:val="clear" w:color="auto" w:fill="FFFFFF"/>
        </w:rPr>
        <w:t>GDP</w:t>
      </w:r>
      <w:r>
        <w:rPr>
          <w:rFonts w:ascii="宋体" w:hAnsi="宋体" w:cs="宋体" w:hint="eastAsia"/>
          <w:kern w:val="2"/>
          <w:shd w:val="clear" w:color="auto" w:fill="FFFFFF"/>
        </w:rPr>
        <w:t>缩减</w:t>
      </w:r>
      <w:r w:rsidRPr="00E252BC">
        <w:rPr>
          <w:rFonts w:ascii="Times New Roman" w:hAnsi="Times New Roman" w:cs="宋体" w:hint="eastAsia"/>
          <w:kern w:val="2"/>
          <w:shd w:val="clear" w:color="auto" w:fill="FFFFFF"/>
        </w:rPr>
        <w:t>13</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8</w:t>
      </w:r>
      <w:r>
        <w:rPr>
          <w:rFonts w:ascii="宋体" w:hAnsi="宋体" w:cs="宋体" w:hint="eastAsia"/>
          <w:kern w:val="2"/>
          <w:shd w:val="clear" w:color="auto" w:fill="FFFFFF"/>
        </w:rPr>
        <w:t>%，阿曼债务在过去几年显着增加，并出现了十年以来数额最高的财政赤字。此外，由于使用主权财富基金填补财政赤字，导致主权外国净资产缩水。尽管这些数字仍较良好，但导致阿曼评级降低。对于阿曼政府来说，</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年的当务之急不仅仅是</w:t>
      </w:r>
      <w:r>
        <w:rPr>
          <w:rFonts w:ascii="宋体" w:hAnsi="宋体" w:cs="宋体" w:hint="eastAsia"/>
          <w:kern w:val="2"/>
          <w:shd w:val="clear" w:color="auto" w:fill="FFFFFF"/>
        </w:rPr>
        <w:lastRenderedPageBreak/>
        <w:t>调节短期内的资金分配，更要优化整个国民经济基础，通过开源节流弥补财政缺口。为此，削减开支、税收改革和促进私营经济增长都将是阿曼政府在未来几年中的重要举措。</w:t>
      </w:r>
      <w:r>
        <w:rPr>
          <w:rStyle w:val="ad"/>
          <w:rFonts w:ascii="宋体" w:hAnsi="宋体" w:cs="宋体" w:hint="eastAsia"/>
          <w:kern w:val="2"/>
          <w:shd w:val="clear" w:color="auto" w:fill="FFFFFF"/>
        </w:rPr>
        <w:footnoteReference w:id="66"/>
      </w:r>
    </w:p>
    <w:p w:rsidR="00376E15" w:rsidRDefault="003A3C46" w:rsidP="003A3C46">
      <w:pPr>
        <w:pStyle w:val="a5"/>
      </w:pPr>
      <w:r w:rsidRPr="00E252BC">
        <w:rPr>
          <w:rFonts w:hint="eastAsia"/>
        </w:rPr>
        <w:t>11</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年是阿曼的第九个五年规划的第二年，其</w:t>
      </w:r>
      <w:r w:rsidRPr="00E252BC">
        <w:rPr>
          <w:rFonts w:ascii="Times New Roman" w:hAnsi="Times New Roman" w:cs="宋体" w:hint="eastAsia"/>
          <w:kern w:val="2"/>
          <w:shd w:val="clear" w:color="auto" w:fill="FFFFFF"/>
        </w:rPr>
        <w:t>2017</w:t>
      </w:r>
      <w:r w:rsidR="005D77AA">
        <w:rPr>
          <w:rFonts w:ascii="宋体" w:hAnsi="宋体" w:cs="宋体" w:hint="eastAsia"/>
          <w:kern w:val="2"/>
          <w:shd w:val="clear" w:color="auto" w:fill="FFFFFF"/>
        </w:rPr>
        <w:t>年预算是在</w:t>
      </w:r>
      <w:r>
        <w:rPr>
          <w:rFonts w:ascii="宋体" w:hAnsi="宋体" w:cs="宋体" w:hint="eastAsia"/>
          <w:kern w:val="2"/>
          <w:shd w:val="clear" w:color="auto" w:fill="FFFFFF"/>
        </w:rPr>
        <w:t>价格持续低迷的背景下进行的具有挑战性的现实预算</w:t>
      </w:r>
      <w:r>
        <w:rPr>
          <w:rFonts w:ascii="宋体" w:hAnsi="宋体" w:cs="宋体"/>
          <w:kern w:val="2"/>
          <w:shd w:val="clear" w:color="auto" w:fill="FFFFFF"/>
        </w:rPr>
        <w:t>，重点是振兴</w:t>
      </w:r>
      <w:r w:rsidR="005D77AA">
        <w:rPr>
          <w:rFonts w:ascii="宋体" w:hAnsi="宋体" w:cs="宋体"/>
          <w:kern w:val="2"/>
          <w:shd w:val="clear" w:color="auto" w:fill="FFFFFF"/>
        </w:rPr>
        <w:t>非石油收入并使公共支出合理化。预算维持发展支出水平，同时限制</w:t>
      </w:r>
      <w:r w:rsidR="005D77AA">
        <w:rPr>
          <w:rFonts w:ascii="宋体" w:hAnsi="宋体" w:cs="宋体" w:hint="eastAsia"/>
          <w:kern w:val="2"/>
          <w:shd w:val="clear" w:color="auto" w:fill="FFFFFF"/>
        </w:rPr>
        <w:t>公共部门等</w:t>
      </w:r>
      <w:r w:rsidR="005D77AA">
        <w:rPr>
          <w:rFonts w:ascii="宋体" w:hAnsi="宋体" w:cs="宋体"/>
          <w:kern w:val="2"/>
          <w:shd w:val="clear" w:color="auto" w:fill="FFFFFF"/>
        </w:rPr>
        <w:t>领域的公共开支，</w:t>
      </w:r>
      <w:r>
        <w:rPr>
          <w:rFonts w:ascii="宋体" w:hAnsi="宋体" w:cs="宋体"/>
          <w:kern w:val="2"/>
          <w:shd w:val="clear" w:color="auto" w:fill="FFFFFF"/>
        </w:rPr>
        <w:t>推迟政府车辆和设备的购置和更换。政府已经宣布计划通过私有化计划出售政府资产，这将通过颁布公私合作伙伴关系法来</w:t>
      </w:r>
      <w:r>
        <w:rPr>
          <w:rFonts w:ascii="宋体" w:hAnsi="宋体" w:cs="宋体" w:hint="eastAsia"/>
          <w:kern w:val="2"/>
          <w:shd w:val="clear" w:color="auto" w:fill="FFFFFF"/>
        </w:rPr>
        <w:t>提供立法依据</w:t>
      </w:r>
      <w:r>
        <w:rPr>
          <w:rFonts w:ascii="宋体" w:hAnsi="宋体" w:cs="宋体"/>
          <w:kern w:val="2"/>
          <w:shd w:val="clear" w:color="auto" w:fill="FFFFFF"/>
        </w:rPr>
        <w:t>。</w:t>
      </w:r>
      <w:r>
        <w:rPr>
          <w:rStyle w:val="ad"/>
          <w:rFonts w:ascii="宋体" w:hAnsi="宋体" w:cs="宋体"/>
          <w:kern w:val="2"/>
          <w:shd w:val="clear" w:color="auto" w:fill="FFFFFF"/>
        </w:rPr>
        <w:footnoteReference w:id="67"/>
      </w:r>
    </w:p>
    <w:p w:rsidR="00376E15" w:rsidRPr="003A3C46" w:rsidRDefault="00376E15" w:rsidP="003A3C46">
      <w:pPr>
        <w:ind w:firstLine="480"/>
      </w:pPr>
      <w:bookmarkStart w:id="46" w:name="_Toc24640"/>
      <w:r>
        <w:rPr>
          <w:rFonts w:hint="eastAsia"/>
        </w:rPr>
        <w:t>阿曼的</w:t>
      </w:r>
      <w:r>
        <w:t>预算总体框架方针和过去两年基本一致，旨在合理控制支出，提高支出效益，确保国家财政可持续性，降低风险概率，刺激经济增长，推动可持续就业，保持经济匀速增长，控制通胀并维持人均收入水平，向政府部门提供必要的直接和间接财政支持，推动实现</w:t>
      </w:r>
      <w:r w:rsidRPr="00E252BC">
        <w:t>2017</w:t>
      </w:r>
      <w:r>
        <w:t>年经济发展规划。</w:t>
      </w:r>
      <w:r>
        <w:rPr>
          <w:rFonts w:hint="eastAsia"/>
        </w:rPr>
        <w:t>阿曼</w:t>
      </w:r>
      <w:r w:rsidRPr="00E252BC">
        <w:rPr>
          <w:rFonts w:hint="eastAsia"/>
        </w:rPr>
        <w:t>2017</w:t>
      </w:r>
      <w:r>
        <w:rPr>
          <w:rFonts w:hint="eastAsia"/>
        </w:rPr>
        <w:t>年</w:t>
      </w:r>
      <w:r>
        <w:t>财政预算最为重要的目标是保持国民生活水平稳定，支出将重点支持教育、卫生、社保、住房等民生相关领域。</w:t>
      </w:r>
      <w:bookmarkEnd w:id="46"/>
      <w:r w:rsidR="005A6052">
        <w:rPr>
          <w:rStyle w:val="ad"/>
        </w:rPr>
        <w:footnoteReference w:id="68"/>
      </w:r>
    </w:p>
    <w:p w:rsidR="00376E15" w:rsidRPr="003A3C46" w:rsidRDefault="003A3C46" w:rsidP="003A3C46">
      <w:pPr>
        <w:pStyle w:val="2"/>
        <w:rPr>
          <w:rStyle w:val="20"/>
          <w:b/>
          <w:bCs/>
        </w:rPr>
      </w:pPr>
      <w:bookmarkStart w:id="47" w:name="_Toc31964"/>
      <w:bookmarkStart w:id="48" w:name="_Toc21542"/>
      <w:bookmarkStart w:id="49" w:name="_Toc484380956"/>
      <w:r w:rsidRPr="00E252BC">
        <w:rPr>
          <w:rFonts w:cs="Times New Roman"/>
        </w:rPr>
        <w:t>11</w:t>
      </w:r>
      <w:r w:rsidR="00376E15" w:rsidRPr="003A3C46">
        <w:rPr>
          <w:rFonts w:cs="Times New Roman"/>
        </w:rPr>
        <w:t>.</w:t>
      </w:r>
      <w:r w:rsidR="00376E15" w:rsidRPr="00E252BC">
        <w:rPr>
          <w:rFonts w:cs="Times New Roman"/>
        </w:rPr>
        <w:t>2</w:t>
      </w:r>
      <w:r w:rsidR="00376E15">
        <w:rPr>
          <w:rFonts w:asciiTheme="minorHAnsi"/>
        </w:rPr>
        <w:t xml:space="preserve"> </w:t>
      </w:r>
      <w:r w:rsidR="00376E15">
        <w:t>阿曼修改所得税法</w:t>
      </w:r>
      <w:bookmarkEnd w:id="47"/>
      <w:bookmarkEnd w:id="48"/>
      <w:bookmarkEnd w:id="49"/>
    </w:p>
    <w:p w:rsidR="00376E15" w:rsidRDefault="003A3C46" w:rsidP="003A3C46">
      <w:pPr>
        <w:pStyle w:val="a3"/>
      </w:pPr>
      <w:r w:rsidRPr="00E252BC">
        <w:rPr>
          <w:rFonts w:hint="eastAsia"/>
        </w:rPr>
        <w:t>11</w:t>
      </w:r>
      <w:r>
        <w:rPr>
          <w:rFonts w:hint="eastAsia"/>
        </w:rPr>
        <w:t>.</w:t>
      </w:r>
      <w:r w:rsidRPr="00E252BC">
        <w:rPr>
          <w:rFonts w:hint="eastAsia"/>
        </w:rPr>
        <w:t>2</w:t>
      </w:r>
      <w:r>
        <w:rPr>
          <w:rFonts w:hint="eastAsia"/>
        </w:rPr>
        <w:t>.</w:t>
      </w:r>
      <w:r w:rsidRPr="00E252BC">
        <w:rPr>
          <w:rFonts w:hint="eastAsia"/>
        </w:rPr>
        <w:t>1</w:t>
      </w:r>
      <w:r>
        <w:t xml:space="preserve"> </w:t>
      </w:r>
      <w:r w:rsidR="00376E15">
        <w:t>内容</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以下对阿曼所得税法律的修改</w:t>
      </w:r>
      <w:r>
        <w:rPr>
          <w:rStyle w:val="ad"/>
          <w:rFonts w:ascii="宋体" w:hAnsi="宋体" w:cs="宋体"/>
          <w:kern w:val="2"/>
          <w:shd w:val="clear" w:color="auto" w:fill="FFFFFF"/>
        </w:rPr>
        <w:footnoteReference w:id="69"/>
      </w:r>
      <w:r>
        <w:rPr>
          <w:rFonts w:ascii="宋体" w:hAnsi="宋体" w:cs="宋体"/>
          <w:kern w:val="2"/>
          <w:shd w:val="clear" w:color="auto" w:fill="FFFFFF"/>
        </w:rPr>
        <w:t>：</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1</w:t>
      </w:r>
      <w:r>
        <w:rPr>
          <w:rFonts w:ascii="宋体" w:hAnsi="宋体" w:cs="宋体" w:hint="eastAsia"/>
          <w:shd w:val="clear" w:color="auto" w:fill="FFFFFF"/>
        </w:rPr>
        <w:t>）</w:t>
      </w:r>
      <w:r>
        <w:rPr>
          <w:rFonts w:ascii="宋体" w:hAnsi="宋体" w:cs="宋体"/>
          <w:shd w:val="clear" w:color="auto" w:fill="FFFFFF"/>
        </w:rPr>
        <w:t>从</w:t>
      </w:r>
      <w:r w:rsidRPr="00E252BC">
        <w:rPr>
          <w:rFonts w:cs="宋体"/>
          <w:shd w:val="clear" w:color="auto" w:fill="FFFFFF"/>
        </w:rPr>
        <w:t>2017</w:t>
      </w:r>
      <w:r>
        <w:rPr>
          <w:rFonts w:ascii="宋体" w:hAnsi="宋体" w:cs="宋体"/>
          <w:shd w:val="clear" w:color="auto" w:fill="FFFFFF"/>
        </w:rPr>
        <w:t>年</w:t>
      </w:r>
      <w:r w:rsidRPr="00E252BC">
        <w:rPr>
          <w:rFonts w:cs="宋体"/>
          <w:shd w:val="clear" w:color="auto" w:fill="FFFFFF"/>
        </w:rPr>
        <w:t>1</w:t>
      </w:r>
      <w:r>
        <w:rPr>
          <w:rFonts w:ascii="宋体" w:hAnsi="宋体" w:cs="宋体"/>
          <w:shd w:val="clear" w:color="auto" w:fill="FFFFFF"/>
        </w:rPr>
        <w:t>月</w:t>
      </w:r>
      <w:r w:rsidRPr="00E252BC">
        <w:rPr>
          <w:rFonts w:cs="宋体"/>
          <w:shd w:val="clear" w:color="auto" w:fill="FFFFFF"/>
        </w:rPr>
        <w:t>1</w:t>
      </w:r>
      <w:r>
        <w:rPr>
          <w:rFonts w:ascii="宋体" w:hAnsi="宋体" w:cs="宋体"/>
          <w:shd w:val="clear" w:color="auto" w:fill="FFFFFF"/>
        </w:rPr>
        <w:t>日起的财政年度，税率已从</w:t>
      </w:r>
      <w:r w:rsidRPr="00E252BC">
        <w:rPr>
          <w:rFonts w:cs="宋体"/>
          <w:shd w:val="clear" w:color="auto" w:fill="FFFFFF"/>
        </w:rPr>
        <w:t>12</w:t>
      </w:r>
      <w:r>
        <w:rPr>
          <w:rFonts w:ascii="宋体" w:hAnsi="宋体" w:cs="宋体"/>
          <w:shd w:val="clear" w:color="auto" w:fill="FFFFFF"/>
        </w:rPr>
        <w:t>％提高到</w:t>
      </w:r>
      <w:r w:rsidRPr="00E252BC">
        <w:rPr>
          <w:rFonts w:cs="宋体"/>
          <w:shd w:val="clear" w:color="auto" w:fill="FFFFFF"/>
        </w:rPr>
        <w:t>15</w:t>
      </w:r>
      <w:r w:rsidR="00B71E49">
        <w:rPr>
          <w:rFonts w:ascii="宋体" w:hAnsi="宋体" w:cs="宋体"/>
          <w:shd w:val="clear" w:color="auto" w:fill="FFFFFF"/>
        </w:rPr>
        <w:t>％</w:t>
      </w:r>
      <w:r w:rsidR="00B71E49">
        <w:rPr>
          <w:rFonts w:ascii="宋体" w:hAnsi="宋体" w:cs="宋体" w:hint="eastAsia"/>
          <w:shd w:val="clear" w:color="auto" w:fill="FFFFFF"/>
        </w:rPr>
        <w:t>；</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2</w:t>
      </w:r>
      <w:r>
        <w:rPr>
          <w:rFonts w:ascii="宋体" w:hAnsi="宋体" w:cs="宋体" w:hint="eastAsia"/>
          <w:shd w:val="clear" w:color="auto" w:fill="FFFFFF"/>
        </w:rPr>
        <w:t>）全面覆盖</w:t>
      </w:r>
      <w:r w:rsidR="00B71E49">
        <w:rPr>
          <w:rFonts w:ascii="宋体" w:hAnsi="宋体" w:cs="宋体"/>
          <w:shd w:val="clear" w:color="auto" w:fill="FFFFFF"/>
        </w:rPr>
        <w:t>微型企业的税收</w:t>
      </w:r>
      <w:r w:rsidR="00B71E49">
        <w:rPr>
          <w:rFonts w:ascii="宋体" w:hAnsi="宋体" w:cs="宋体" w:hint="eastAsia"/>
          <w:shd w:val="clear" w:color="auto" w:fill="FFFFFF"/>
        </w:rPr>
        <w:t>；</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w:t>
      </w:r>
      <w:r w:rsidRPr="00E252BC">
        <w:rPr>
          <w:rFonts w:cs="宋体" w:hint="eastAsia"/>
          <w:kern w:val="0"/>
          <w:shd w:val="clear" w:color="auto" w:fill="FFFFFF"/>
        </w:rPr>
        <w:t>3</w:t>
      </w:r>
      <w:r>
        <w:rPr>
          <w:rFonts w:ascii="宋体" w:hAnsi="宋体" w:cs="宋体" w:hint="eastAsia"/>
          <w:kern w:val="0"/>
          <w:shd w:val="clear" w:color="auto" w:fill="FFFFFF"/>
        </w:rPr>
        <w:t>）取消</w:t>
      </w:r>
      <w:r w:rsidRPr="00E252BC">
        <w:rPr>
          <w:rFonts w:cs="宋体"/>
          <w:kern w:val="0"/>
          <w:shd w:val="clear" w:color="auto" w:fill="FFFFFF"/>
        </w:rPr>
        <w:t>3</w:t>
      </w:r>
      <w:r>
        <w:rPr>
          <w:rFonts w:ascii="宋体" w:hAnsi="宋体" w:cs="宋体" w:hint="eastAsia"/>
          <w:kern w:val="0"/>
          <w:shd w:val="clear" w:color="auto" w:fill="FFFFFF"/>
        </w:rPr>
        <w:t>万里亚尔</w:t>
      </w:r>
      <w:r w:rsidR="00B71E49">
        <w:rPr>
          <w:rFonts w:ascii="宋体" w:hAnsi="宋体" w:cs="宋体"/>
          <w:kern w:val="0"/>
          <w:shd w:val="clear" w:color="auto" w:fill="FFFFFF"/>
        </w:rPr>
        <w:t>的免税门槛</w:t>
      </w:r>
      <w:r w:rsidR="00B71E49">
        <w:rPr>
          <w:rFonts w:ascii="宋体" w:hAnsi="宋体" w:cs="宋体" w:hint="eastAsia"/>
          <w:kern w:val="0"/>
          <w:shd w:val="clear" w:color="auto" w:fill="FFFFFF"/>
        </w:rPr>
        <w:t>；</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w:t>
      </w:r>
      <w:r w:rsidRPr="00E252BC">
        <w:rPr>
          <w:rFonts w:cs="宋体" w:hint="eastAsia"/>
          <w:kern w:val="0"/>
          <w:shd w:val="clear" w:color="auto" w:fill="FFFFFF"/>
        </w:rPr>
        <w:t>4</w:t>
      </w:r>
      <w:r>
        <w:rPr>
          <w:rFonts w:ascii="宋体" w:hAnsi="宋体" w:cs="宋体" w:hint="eastAsia"/>
          <w:kern w:val="0"/>
          <w:shd w:val="clear" w:color="auto" w:fill="FFFFFF"/>
        </w:rPr>
        <w:t>）</w:t>
      </w:r>
      <w:r>
        <w:rPr>
          <w:rFonts w:ascii="宋体" w:hAnsi="宋体" w:cs="宋体"/>
          <w:kern w:val="0"/>
          <w:shd w:val="clear" w:color="auto" w:fill="FFFFFF"/>
        </w:rPr>
        <w:t>股份股利和从</w:t>
      </w:r>
      <w:r w:rsidRPr="00E252BC">
        <w:rPr>
          <w:rFonts w:cs="宋体"/>
          <w:kern w:val="0"/>
          <w:shd w:val="clear" w:color="auto" w:fill="FFFFFF"/>
        </w:rPr>
        <w:t>2017</w:t>
      </w:r>
      <w:r>
        <w:rPr>
          <w:rFonts w:ascii="宋体" w:hAnsi="宋体" w:cs="宋体"/>
          <w:kern w:val="0"/>
          <w:shd w:val="clear" w:color="auto" w:fill="FFFFFF"/>
        </w:rPr>
        <w:t>年</w:t>
      </w:r>
      <w:r w:rsidRPr="00E252BC">
        <w:rPr>
          <w:rFonts w:cs="宋体"/>
          <w:kern w:val="0"/>
          <w:shd w:val="clear" w:color="auto" w:fill="FFFFFF"/>
        </w:rPr>
        <w:t>2</w:t>
      </w:r>
      <w:r>
        <w:rPr>
          <w:rFonts w:ascii="宋体" w:hAnsi="宋体" w:cs="宋体"/>
          <w:kern w:val="0"/>
          <w:shd w:val="clear" w:color="auto" w:fill="FFFFFF"/>
        </w:rPr>
        <w:t>月</w:t>
      </w:r>
      <w:r w:rsidRPr="00E252BC">
        <w:rPr>
          <w:rFonts w:cs="宋体"/>
          <w:kern w:val="0"/>
          <w:shd w:val="clear" w:color="auto" w:fill="FFFFFF"/>
        </w:rPr>
        <w:t>27</w:t>
      </w:r>
      <w:r>
        <w:rPr>
          <w:rFonts w:ascii="宋体" w:hAnsi="宋体" w:cs="宋体"/>
          <w:kern w:val="0"/>
          <w:shd w:val="clear" w:color="auto" w:fill="FFFFFF"/>
        </w:rPr>
        <w:t>日起支付或</w:t>
      </w:r>
      <w:proofErr w:type="gramStart"/>
      <w:r>
        <w:rPr>
          <w:rFonts w:ascii="宋体" w:hAnsi="宋体" w:cs="宋体"/>
          <w:kern w:val="0"/>
          <w:shd w:val="clear" w:color="auto" w:fill="FFFFFF"/>
        </w:rPr>
        <w:t>贷记给外国人</w:t>
      </w:r>
      <w:proofErr w:type="gramEnd"/>
      <w:r>
        <w:rPr>
          <w:rFonts w:ascii="宋体" w:hAnsi="宋体" w:cs="宋体"/>
          <w:kern w:val="0"/>
          <w:shd w:val="clear" w:color="auto" w:fill="FFFFFF"/>
        </w:rPr>
        <w:t>的</w:t>
      </w:r>
      <w:r>
        <w:rPr>
          <w:rFonts w:ascii="宋体" w:hAnsi="宋体" w:cs="宋体" w:hint="eastAsia"/>
          <w:kern w:val="0"/>
          <w:shd w:val="clear" w:color="auto" w:fill="FFFFFF"/>
        </w:rPr>
        <w:t>所有</w:t>
      </w:r>
      <w:r>
        <w:rPr>
          <w:rFonts w:ascii="宋体" w:hAnsi="宋体" w:cs="宋体"/>
          <w:kern w:val="0"/>
          <w:shd w:val="clear" w:color="auto" w:fill="FFFFFF"/>
        </w:rPr>
        <w:t>利息</w:t>
      </w:r>
      <w:r>
        <w:rPr>
          <w:rFonts w:ascii="宋体" w:hAnsi="宋体" w:cs="宋体" w:hint="eastAsia"/>
          <w:kern w:val="0"/>
          <w:shd w:val="clear" w:color="auto" w:fill="FFFFFF"/>
        </w:rPr>
        <w:t>，</w:t>
      </w:r>
      <w:r>
        <w:rPr>
          <w:rFonts w:ascii="宋体" w:hAnsi="宋体" w:cs="宋体"/>
          <w:kern w:val="0"/>
          <w:shd w:val="clear" w:color="auto" w:fill="FFFFFF"/>
        </w:rPr>
        <w:t>现在须缴纳</w:t>
      </w:r>
      <w:r w:rsidRPr="00E252BC">
        <w:rPr>
          <w:rFonts w:cs="宋体"/>
          <w:kern w:val="0"/>
          <w:shd w:val="clear" w:color="auto" w:fill="FFFFFF"/>
        </w:rPr>
        <w:t>10</w:t>
      </w:r>
      <w:r>
        <w:rPr>
          <w:rFonts w:ascii="宋体" w:hAnsi="宋体" w:cs="宋体"/>
          <w:kern w:val="0"/>
          <w:shd w:val="clear" w:color="auto" w:fill="FFFFFF"/>
        </w:rPr>
        <w:t>％的</w:t>
      </w:r>
      <w:r>
        <w:rPr>
          <w:rFonts w:ascii="宋体" w:hAnsi="宋体" w:cs="宋体" w:hint="eastAsia"/>
          <w:kern w:val="0"/>
          <w:shd w:val="clear" w:color="auto" w:fill="FFFFFF"/>
        </w:rPr>
        <w:t>预提所得税</w:t>
      </w:r>
      <w:r w:rsidR="00B71E49">
        <w:rPr>
          <w:rFonts w:ascii="宋体" w:hAnsi="宋体" w:cs="宋体" w:hint="eastAsia"/>
          <w:kern w:val="0"/>
          <w:shd w:val="clear" w:color="auto" w:fill="FFFFFF"/>
        </w:rPr>
        <w:t>；</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w:t>
      </w:r>
      <w:r w:rsidRPr="00E252BC">
        <w:rPr>
          <w:rFonts w:cs="宋体" w:hint="eastAsia"/>
          <w:kern w:val="0"/>
          <w:shd w:val="clear" w:color="auto" w:fill="FFFFFF"/>
        </w:rPr>
        <w:t>5</w:t>
      </w:r>
      <w:r>
        <w:rPr>
          <w:rFonts w:ascii="宋体" w:hAnsi="宋体" w:cs="宋体" w:hint="eastAsia"/>
          <w:kern w:val="0"/>
          <w:shd w:val="clear" w:color="auto" w:fill="FFFFFF"/>
        </w:rPr>
        <w:t>）</w:t>
      </w:r>
      <w:r w:rsidRPr="00E252BC">
        <w:rPr>
          <w:rFonts w:cs="宋体"/>
          <w:kern w:val="0"/>
          <w:shd w:val="clear" w:color="auto" w:fill="FFFFFF"/>
        </w:rPr>
        <w:t>2018</w:t>
      </w:r>
      <w:r>
        <w:rPr>
          <w:rFonts w:ascii="宋体" w:hAnsi="宋体" w:cs="宋体"/>
          <w:kern w:val="0"/>
          <w:shd w:val="clear" w:color="auto" w:fill="FFFFFF"/>
        </w:rPr>
        <w:t>年</w:t>
      </w:r>
      <w:r w:rsidRPr="00E252BC">
        <w:rPr>
          <w:rFonts w:cs="宋体"/>
          <w:kern w:val="0"/>
          <w:shd w:val="clear" w:color="auto" w:fill="FFFFFF"/>
        </w:rPr>
        <w:t>1</w:t>
      </w:r>
      <w:r>
        <w:rPr>
          <w:rFonts w:ascii="宋体" w:hAnsi="宋体" w:cs="宋体"/>
          <w:kern w:val="0"/>
          <w:shd w:val="clear" w:color="auto" w:fill="FFFFFF"/>
        </w:rPr>
        <w:t>月</w:t>
      </w:r>
      <w:r w:rsidRPr="00E252BC">
        <w:rPr>
          <w:rFonts w:cs="宋体"/>
          <w:kern w:val="0"/>
          <w:shd w:val="clear" w:color="auto" w:fill="FFFFFF"/>
        </w:rPr>
        <w:t>1</w:t>
      </w:r>
      <w:r>
        <w:rPr>
          <w:rFonts w:ascii="宋体" w:hAnsi="宋体" w:cs="宋体"/>
          <w:kern w:val="0"/>
          <w:shd w:val="clear" w:color="auto" w:fill="FFFFFF"/>
        </w:rPr>
        <w:t>日收入定义中的服务费用现在也包括在</w:t>
      </w:r>
      <w:r>
        <w:rPr>
          <w:rFonts w:ascii="宋体" w:hAnsi="宋体" w:cs="宋体" w:hint="eastAsia"/>
          <w:kern w:val="0"/>
          <w:shd w:val="clear" w:color="auto" w:fill="FFFFFF"/>
        </w:rPr>
        <w:t>预提所得税</w:t>
      </w:r>
      <w:r w:rsidR="00B71E49">
        <w:rPr>
          <w:rFonts w:ascii="宋体" w:hAnsi="宋体" w:cs="宋体"/>
          <w:kern w:val="0"/>
          <w:shd w:val="clear" w:color="auto" w:fill="FFFFFF"/>
        </w:rPr>
        <w:t>的范围内</w:t>
      </w:r>
      <w:r w:rsidR="00B71E49">
        <w:rPr>
          <w:rFonts w:ascii="宋体" w:hAnsi="宋体" w:cs="宋体" w:hint="eastAsia"/>
          <w:kern w:val="0"/>
          <w:shd w:val="clear" w:color="auto" w:fill="FFFFFF"/>
        </w:rPr>
        <w:t>；</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w:t>
      </w:r>
      <w:r w:rsidRPr="00E252BC">
        <w:rPr>
          <w:rFonts w:cs="宋体" w:hint="eastAsia"/>
          <w:kern w:val="0"/>
          <w:shd w:val="clear" w:color="auto" w:fill="FFFFFF"/>
        </w:rPr>
        <w:t>6</w:t>
      </w:r>
      <w:r>
        <w:rPr>
          <w:rFonts w:ascii="宋体" w:hAnsi="宋体" w:cs="宋体" w:hint="eastAsia"/>
          <w:kern w:val="0"/>
          <w:shd w:val="clear" w:color="auto" w:fill="FFFFFF"/>
        </w:rPr>
        <w:t>）</w:t>
      </w:r>
      <w:r w:rsidR="00B71E49">
        <w:rPr>
          <w:rFonts w:ascii="宋体" w:hAnsi="宋体" w:cs="宋体"/>
          <w:kern w:val="0"/>
          <w:shd w:val="clear" w:color="auto" w:fill="FFFFFF"/>
        </w:rPr>
        <w:t>国家部委及其他政府机关需代扣代缴个人所得税</w:t>
      </w:r>
      <w:r w:rsidR="00B71E49">
        <w:rPr>
          <w:rFonts w:ascii="宋体" w:hAnsi="宋体" w:cs="宋体" w:hint="eastAsia"/>
          <w:kern w:val="0"/>
          <w:shd w:val="clear" w:color="auto" w:fill="FFFFFF"/>
        </w:rPr>
        <w:t>；</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lastRenderedPageBreak/>
        <w:t>（</w:t>
      </w:r>
      <w:r w:rsidRPr="00E252BC">
        <w:rPr>
          <w:rFonts w:cs="宋体" w:hint="eastAsia"/>
          <w:kern w:val="0"/>
          <w:shd w:val="clear" w:color="auto" w:fill="FFFFFF"/>
        </w:rPr>
        <w:t>7</w:t>
      </w:r>
      <w:r>
        <w:rPr>
          <w:rFonts w:ascii="宋体" w:hAnsi="宋体" w:cs="宋体" w:hint="eastAsia"/>
          <w:kern w:val="0"/>
          <w:shd w:val="clear" w:color="auto" w:fill="FFFFFF"/>
        </w:rPr>
        <w:t>）</w:t>
      </w:r>
      <w:r>
        <w:rPr>
          <w:rFonts w:ascii="宋体" w:hAnsi="宋体" w:cs="宋体"/>
          <w:kern w:val="0"/>
          <w:shd w:val="clear" w:color="auto" w:fill="FFFFFF"/>
        </w:rPr>
        <w:t>矿产</w:t>
      </w:r>
      <w:r>
        <w:rPr>
          <w:rFonts w:ascii="宋体" w:hAnsi="宋体" w:cs="宋体" w:hint="eastAsia"/>
          <w:kern w:val="0"/>
          <w:shd w:val="clear" w:color="auto" w:fill="FFFFFF"/>
        </w:rPr>
        <w:t>、</w:t>
      </w:r>
      <w:r>
        <w:rPr>
          <w:rFonts w:ascii="宋体" w:hAnsi="宋体" w:cs="宋体"/>
          <w:kern w:val="0"/>
          <w:shd w:val="clear" w:color="auto" w:fill="FFFFFF"/>
        </w:rPr>
        <w:t>出口本地制成品</w:t>
      </w:r>
      <w:r>
        <w:rPr>
          <w:rFonts w:ascii="宋体" w:hAnsi="宋体" w:cs="宋体" w:hint="eastAsia"/>
          <w:kern w:val="0"/>
          <w:shd w:val="clear" w:color="auto" w:fill="FFFFFF"/>
        </w:rPr>
        <w:t>、</w:t>
      </w:r>
      <w:r>
        <w:rPr>
          <w:rFonts w:ascii="宋体" w:hAnsi="宋体" w:cs="宋体"/>
          <w:kern w:val="0"/>
          <w:shd w:val="clear" w:color="auto" w:fill="FFFFFF"/>
        </w:rPr>
        <w:t>酒店和旅游村</w:t>
      </w:r>
      <w:r>
        <w:rPr>
          <w:rFonts w:ascii="宋体" w:hAnsi="宋体" w:cs="宋体" w:hint="eastAsia"/>
          <w:kern w:val="0"/>
          <w:shd w:val="clear" w:color="auto" w:fill="FFFFFF"/>
        </w:rPr>
        <w:t>、</w:t>
      </w:r>
      <w:r>
        <w:rPr>
          <w:rFonts w:ascii="宋体" w:hAnsi="宋体" w:cs="宋体"/>
          <w:kern w:val="0"/>
          <w:shd w:val="clear" w:color="auto" w:fill="FFFFFF"/>
        </w:rPr>
        <w:t>农业</w:t>
      </w:r>
      <w:r>
        <w:rPr>
          <w:rFonts w:ascii="宋体" w:hAnsi="宋体" w:cs="宋体" w:hint="eastAsia"/>
          <w:kern w:val="0"/>
          <w:shd w:val="clear" w:color="auto" w:fill="FFFFFF"/>
        </w:rPr>
        <w:t>、</w:t>
      </w:r>
      <w:r>
        <w:rPr>
          <w:rFonts w:ascii="宋体" w:hAnsi="宋体" w:cs="宋体"/>
          <w:kern w:val="0"/>
          <w:shd w:val="clear" w:color="auto" w:fill="FFFFFF"/>
        </w:rPr>
        <w:t>动物产品</w:t>
      </w:r>
      <w:r>
        <w:rPr>
          <w:rFonts w:ascii="宋体" w:hAnsi="宋体" w:cs="宋体" w:hint="eastAsia"/>
          <w:kern w:val="0"/>
          <w:shd w:val="clear" w:color="auto" w:fill="FFFFFF"/>
        </w:rPr>
        <w:t>、</w:t>
      </w:r>
      <w:r>
        <w:rPr>
          <w:rFonts w:ascii="宋体" w:hAnsi="宋体" w:cs="宋体"/>
          <w:kern w:val="0"/>
          <w:shd w:val="clear" w:color="auto" w:fill="FFFFFF"/>
        </w:rPr>
        <w:t>渔业</w:t>
      </w:r>
      <w:r>
        <w:rPr>
          <w:rFonts w:ascii="宋体" w:hAnsi="宋体" w:cs="宋体" w:hint="eastAsia"/>
          <w:kern w:val="0"/>
          <w:shd w:val="clear" w:color="auto" w:fill="FFFFFF"/>
        </w:rPr>
        <w:t>、</w:t>
      </w:r>
      <w:r>
        <w:rPr>
          <w:rFonts w:ascii="宋体" w:hAnsi="宋体" w:cs="宋体"/>
          <w:kern w:val="0"/>
          <w:shd w:val="clear" w:color="auto" w:fill="FFFFFF"/>
        </w:rPr>
        <w:t>教育和医疗护理</w:t>
      </w:r>
      <w:r>
        <w:rPr>
          <w:rFonts w:ascii="宋体" w:hAnsi="宋体" w:cs="宋体" w:hint="eastAsia"/>
          <w:kern w:val="0"/>
          <w:shd w:val="clear" w:color="auto" w:fill="FFFFFF"/>
        </w:rPr>
        <w:t>等</w:t>
      </w:r>
      <w:r>
        <w:rPr>
          <w:rFonts w:ascii="宋体" w:hAnsi="宋体" w:cs="宋体"/>
          <w:kern w:val="0"/>
          <w:shd w:val="clear" w:color="auto" w:fill="FFFFFF"/>
        </w:rPr>
        <w:t>免税</w:t>
      </w:r>
      <w:r w:rsidR="00B71E49">
        <w:rPr>
          <w:rFonts w:ascii="宋体" w:hAnsi="宋体" w:cs="宋体" w:hint="eastAsia"/>
          <w:kern w:val="0"/>
          <w:shd w:val="clear" w:color="auto" w:fill="FFFFFF"/>
        </w:rPr>
        <w:t>；</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w:t>
      </w:r>
      <w:r w:rsidRPr="00E252BC">
        <w:rPr>
          <w:rFonts w:cs="宋体" w:hint="eastAsia"/>
          <w:kern w:val="0"/>
          <w:shd w:val="clear" w:color="auto" w:fill="FFFFFF"/>
        </w:rPr>
        <w:t>8</w:t>
      </w:r>
      <w:r>
        <w:rPr>
          <w:rFonts w:ascii="宋体" w:hAnsi="宋体" w:cs="宋体" w:hint="eastAsia"/>
          <w:kern w:val="0"/>
          <w:shd w:val="clear" w:color="auto" w:fill="FFFFFF"/>
        </w:rPr>
        <w:t>）</w:t>
      </w:r>
      <w:r w:rsidR="005D77AA">
        <w:rPr>
          <w:rFonts w:ascii="宋体" w:hAnsi="宋体" w:cs="宋体"/>
          <w:kern w:val="0"/>
          <w:shd w:val="clear" w:color="auto" w:fill="FFFFFF"/>
        </w:rPr>
        <w:t>制造业公司的豁免</w:t>
      </w:r>
      <w:r w:rsidR="005D77AA">
        <w:rPr>
          <w:rFonts w:ascii="宋体" w:hAnsi="宋体" w:cs="宋体" w:hint="eastAsia"/>
          <w:kern w:val="0"/>
          <w:shd w:val="clear" w:color="auto" w:fill="FFFFFF"/>
        </w:rPr>
        <w:t>期限</w:t>
      </w:r>
      <w:r>
        <w:rPr>
          <w:rFonts w:ascii="宋体" w:hAnsi="宋体" w:cs="宋体"/>
          <w:kern w:val="0"/>
          <w:shd w:val="clear" w:color="auto" w:fill="FFFFFF"/>
        </w:rPr>
        <w:t>为五年</w:t>
      </w:r>
      <w:r>
        <w:rPr>
          <w:rFonts w:ascii="宋体" w:hAnsi="宋体" w:cs="宋体" w:hint="eastAsia"/>
          <w:kern w:val="0"/>
          <w:shd w:val="clear" w:color="auto" w:fill="FFFFFF"/>
        </w:rPr>
        <w:t>，</w:t>
      </w:r>
      <w:r>
        <w:rPr>
          <w:rFonts w:ascii="宋体" w:hAnsi="宋体" w:cs="宋体"/>
          <w:kern w:val="0"/>
          <w:shd w:val="clear" w:color="auto" w:fill="FFFFFF"/>
        </w:rPr>
        <w:t>将税务部门评估最终纳税申报单的期限从</w:t>
      </w:r>
      <w:r w:rsidRPr="00E252BC">
        <w:rPr>
          <w:rFonts w:cs="宋体"/>
          <w:kern w:val="0"/>
          <w:shd w:val="clear" w:color="auto" w:fill="FFFFFF"/>
        </w:rPr>
        <w:t>5</w:t>
      </w:r>
      <w:r>
        <w:rPr>
          <w:rFonts w:ascii="宋体" w:hAnsi="宋体" w:cs="宋体"/>
          <w:kern w:val="0"/>
          <w:shd w:val="clear" w:color="auto" w:fill="FFFFFF"/>
        </w:rPr>
        <w:t>年缩至</w:t>
      </w:r>
      <w:r w:rsidRPr="00E252BC">
        <w:rPr>
          <w:rFonts w:cs="宋体"/>
          <w:kern w:val="0"/>
          <w:shd w:val="clear" w:color="auto" w:fill="FFFFFF"/>
        </w:rPr>
        <w:t>3</w:t>
      </w:r>
      <w:r>
        <w:rPr>
          <w:rFonts w:ascii="宋体" w:hAnsi="宋体" w:cs="宋体"/>
          <w:kern w:val="0"/>
          <w:shd w:val="clear" w:color="auto" w:fill="FFFFFF"/>
        </w:rPr>
        <w:t>年</w:t>
      </w:r>
      <w:r w:rsidR="00B71E49">
        <w:rPr>
          <w:rFonts w:ascii="宋体" w:hAnsi="宋体" w:cs="宋体" w:hint="eastAsia"/>
          <w:kern w:val="0"/>
          <w:shd w:val="clear" w:color="auto" w:fill="FFFFFF"/>
        </w:rPr>
        <w:t>；</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w:t>
      </w:r>
      <w:r w:rsidRPr="00E252BC">
        <w:rPr>
          <w:rFonts w:cs="宋体" w:hint="eastAsia"/>
          <w:kern w:val="0"/>
          <w:shd w:val="clear" w:color="auto" w:fill="FFFFFF"/>
        </w:rPr>
        <w:t>9</w:t>
      </w:r>
      <w:r>
        <w:rPr>
          <w:rFonts w:ascii="宋体" w:hAnsi="宋体" w:cs="宋体" w:hint="eastAsia"/>
          <w:kern w:val="0"/>
          <w:shd w:val="clear" w:color="auto" w:fill="FFFFFF"/>
        </w:rPr>
        <w:t>）</w:t>
      </w:r>
      <w:r>
        <w:rPr>
          <w:rFonts w:ascii="宋体" w:hAnsi="宋体" w:cs="宋体"/>
          <w:kern w:val="0"/>
          <w:shd w:val="clear" w:color="auto" w:fill="FFFFFF"/>
        </w:rPr>
        <w:t>所有纳税人必须领取税卡，并将其用于所有合同</w:t>
      </w:r>
      <w:r>
        <w:rPr>
          <w:rFonts w:ascii="宋体" w:hAnsi="宋体" w:cs="宋体" w:hint="eastAsia"/>
          <w:kern w:val="0"/>
          <w:shd w:val="clear" w:color="auto" w:fill="FFFFFF"/>
        </w:rPr>
        <w:t>、</w:t>
      </w:r>
      <w:r>
        <w:rPr>
          <w:rFonts w:ascii="宋体" w:hAnsi="宋体" w:cs="宋体"/>
          <w:kern w:val="0"/>
          <w:shd w:val="clear" w:color="auto" w:fill="FFFFFF"/>
        </w:rPr>
        <w:t>发票和通信</w:t>
      </w:r>
      <w:r w:rsidR="00B71E49">
        <w:rPr>
          <w:rFonts w:ascii="宋体" w:hAnsi="宋体" w:cs="宋体" w:hint="eastAsia"/>
          <w:kern w:val="0"/>
          <w:shd w:val="clear" w:color="auto" w:fill="FFFFFF"/>
        </w:rPr>
        <w:t>；</w:t>
      </w:r>
      <w:r>
        <w:rPr>
          <w:rFonts w:ascii="宋体" w:hAnsi="宋体" w:cs="宋体"/>
          <w:kern w:val="0"/>
          <w:shd w:val="clear" w:color="auto" w:fill="FFFFFF"/>
        </w:rPr>
        <w:t> </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kern w:val="0"/>
          <w:shd w:val="clear" w:color="auto" w:fill="FFFFFF"/>
        </w:rPr>
        <w:t>（</w:t>
      </w:r>
      <w:r w:rsidRPr="00E252BC">
        <w:rPr>
          <w:rFonts w:cs="宋体" w:hint="eastAsia"/>
          <w:kern w:val="0"/>
          <w:shd w:val="clear" w:color="auto" w:fill="FFFFFF"/>
        </w:rPr>
        <w:t>10</w:t>
      </w:r>
      <w:r>
        <w:rPr>
          <w:rFonts w:ascii="宋体" w:hAnsi="宋体" w:cs="宋体" w:hint="eastAsia"/>
          <w:kern w:val="0"/>
          <w:shd w:val="clear" w:color="auto" w:fill="FFFFFF"/>
        </w:rPr>
        <w:t>）</w:t>
      </w:r>
      <w:r>
        <w:rPr>
          <w:rFonts w:ascii="宋体" w:hAnsi="宋体" w:cs="宋体"/>
          <w:kern w:val="0"/>
          <w:shd w:val="clear" w:color="auto" w:fill="FFFFFF"/>
        </w:rPr>
        <w:t>新的税</w:t>
      </w:r>
      <w:r>
        <w:rPr>
          <w:rFonts w:ascii="宋体" w:hAnsi="宋体" w:cs="宋体"/>
          <w:shd w:val="clear" w:color="auto" w:fill="FFFFFF"/>
        </w:rPr>
        <w:t>收制度将取决于自我评估</w:t>
      </w:r>
      <w:r w:rsidR="00B71E49">
        <w:rPr>
          <w:rFonts w:ascii="宋体" w:hAnsi="宋体" w:cs="宋体" w:hint="eastAsia"/>
          <w:shd w:val="clear" w:color="auto" w:fill="FFFFFF"/>
        </w:rPr>
        <w:t>；</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11</w:t>
      </w:r>
      <w:r>
        <w:rPr>
          <w:rFonts w:ascii="宋体" w:hAnsi="宋体" w:cs="宋体" w:hint="eastAsia"/>
          <w:shd w:val="clear" w:color="auto" w:fill="FFFFFF"/>
        </w:rPr>
        <w:t>）</w:t>
      </w:r>
      <w:r>
        <w:rPr>
          <w:rFonts w:ascii="宋体" w:hAnsi="宋体" w:cs="宋体"/>
          <w:shd w:val="clear" w:color="auto" w:fill="FFFFFF"/>
        </w:rPr>
        <w:t>将针对偷税漏税行为实行更严厉的处罚条例。 </w:t>
      </w:r>
    </w:p>
    <w:p w:rsidR="00376E15" w:rsidRDefault="00376E15" w:rsidP="003A3C46">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这些修订预计会增加税收收入，但可能会增加</w:t>
      </w:r>
      <w:r>
        <w:rPr>
          <w:rFonts w:ascii="宋体" w:hAnsi="宋体" w:cs="宋体" w:hint="eastAsia"/>
          <w:kern w:val="2"/>
          <w:shd w:val="clear" w:color="auto" w:fill="FFFFFF"/>
        </w:rPr>
        <w:t>企业</w:t>
      </w:r>
      <w:r>
        <w:rPr>
          <w:rFonts w:ascii="宋体" w:hAnsi="宋体" w:cs="宋体"/>
          <w:kern w:val="2"/>
          <w:shd w:val="clear" w:color="auto" w:fill="FFFFFF"/>
        </w:rPr>
        <w:t>在阿曼开展业务的成本。例如，股息和利息税将减少投资回报，并可能增加借款成本。</w:t>
      </w:r>
    </w:p>
    <w:p w:rsidR="00376E15" w:rsidRDefault="003A3C46" w:rsidP="003A3C46">
      <w:pPr>
        <w:pStyle w:val="a3"/>
      </w:pPr>
      <w:r w:rsidRPr="00E252BC">
        <w:rPr>
          <w:rFonts w:hint="eastAsia"/>
        </w:rPr>
        <w:t>11</w:t>
      </w:r>
      <w:r>
        <w:rPr>
          <w:rFonts w:hint="eastAsia"/>
        </w:rPr>
        <w:t>.</w:t>
      </w:r>
      <w:r w:rsidRPr="00E252BC">
        <w:rPr>
          <w:rFonts w:hint="eastAsia"/>
        </w:rPr>
        <w:t>2</w:t>
      </w:r>
      <w:r>
        <w:rPr>
          <w:rFonts w:hint="eastAsia"/>
        </w:rPr>
        <w:t>.</w:t>
      </w:r>
      <w:r w:rsidRPr="00E252BC">
        <w:rPr>
          <w:rFonts w:hint="eastAsia"/>
        </w:rPr>
        <w:t>2</w:t>
      </w:r>
      <w:r>
        <w:t xml:space="preserve"> </w:t>
      </w:r>
      <w:r w:rsidR="00376E15">
        <w:t>背景与评价</w:t>
      </w:r>
    </w:p>
    <w:p w:rsidR="00376E15" w:rsidRDefault="003A3C46" w:rsidP="003A3C46">
      <w:pPr>
        <w:pStyle w:val="a5"/>
      </w:pPr>
      <w:r w:rsidRPr="00E252BC">
        <w:rPr>
          <w:rFonts w:hint="eastAsia"/>
        </w:rPr>
        <w:t>11</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1</w:t>
      </w:r>
      <w:r>
        <w:t xml:space="preserve"> </w:t>
      </w:r>
      <w:r w:rsidR="00376E15">
        <w:t>背景</w:t>
      </w:r>
      <w:r w:rsidR="00376E15">
        <w:rPr>
          <w:rStyle w:val="ad"/>
          <w:rFonts w:asciiTheme="minorHAnsi" w:eastAsiaTheme="minorEastAsia" w:hAnsiTheme="minorHAnsi"/>
        </w:rPr>
        <w:footnoteReference w:id="70"/>
      </w:r>
    </w:p>
    <w:p w:rsidR="00376E15" w:rsidRDefault="00376E15" w:rsidP="00376E15">
      <w:pPr>
        <w:pStyle w:val="ae"/>
        <w:widowControl/>
        <w:shd w:val="clear" w:color="auto" w:fill="FFFFFF"/>
        <w:spacing w:before="75" w:beforeAutospacing="0" w:afterAutospacing="0" w:line="450" w:lineRule="atLeast"/>
        <w:ind w:firstLine="480"/>
        <w:rPr>
          <w:rFonts w:ascii="宋体" w:hAnsi="宋体" w:cs="宋体"/>
          <w:shd w:val="clear" w:color="auto" w:fill="FFFFFF"/>
        </w:rPr>
      </w:pPr>
      <w:r>
        <w:rPr>
          <w:rFonts w:ascii="宋体" w:hAnsi="宋体" w:cs="宋体" w:hint="eastAsia"/>
          <w:shd w:val="clear" w:color="auto" w:fill="FFFFFF"/>
        </w:rPr>
        <w:t>阿曼是阿拉伯半岛东部的一个国家，富含石油，其经济状况亦取决于石油生产。在海湾合作委员会（</w:t>
      </w:r>
      <w:r w:rsidRPr="00E252BC">
        <w:rPr>
          <w:rFonts w:ascii="Times New Roman" w:hAnsi="Times New Roman" w:cs="宋体" w:hint="eastAsia"/>
          <w:shd w:val="clear" w:color="auto" w:fill="FFFFFF"/>
        </w:rPr>
        <w:t>GCC</w:t>
      </w:r>
      <w:r w:rsidR="00086D2C">
        <w:rPr>
          <w:rFonts w:ascii="Times New Roman" w:hAnsi="Times New Roman" w:cs="宋体" w:hint="eastAsia"/>
          <w:shd w:val="clear" w:color="auto" w:fill="FFFFFF"/>
        </w:rPr>
        <w:t>，</w:t>
      </w:r>
      <w:r w:rsidR="00086D2C" w:rsidRPr="00086D2C">
        <w:rPr>
          <w:rFonts w:ascii="Times New Roman" w:hAnsi="Times New Roman" w:cs="宋体"/>
          <w:shd w:val="clear" w:color="auto" w:fill="FFFFFF"/>
        </w:rPr>
        <w:t>Gulf Cooperation Council</w:t>
      </w:r>
      <w:r>
        <w:rPr>
          <w:rFonts w:ascii="宋体" w:hAnsi="宋体" w:cs="宋体" w:hint="eastAsia"/>
          <w:shd w:val="clear" w:color="auto" w:fill="FFFFFF"/>
        </w:rPr>
        <w:t>）各成员国间，阿曼的油气资源开采难度相对较大、成本相对较高。在国际油价近年下滑周期的初始阶段，阿曼政府勉力维持国家财政收支平衡。但自</w:t>
      </w:r>
      <w:r w:rsidRPr="00E252BC">
        <w:rPr>
          <w:rFonts w:ascii="Times New Roman" w:hAnsi="Times New Roman" w:cs="宋体" w:hint="eastAsia"/>
          <w:shd w:val="clear" w:color="auto" w:fill="FFFFFF"/>
        </w:rPr>
        <w:t>2014</w:t>
      </w:r>
      <w:r>
        <w:rPr>
          <w:rFonts w:ascii="宋体" w:hAnsi="宋体" w:cs="宋体" w:hint="eastAsia"/>
          <w:shd w:val="clear" w:color="auto" w:fill="FFFFFF"/>
        </w:rPr>
        <w:t>年起，油价下跌的影响逐步超出了阿曼政府的承受范围，当年财政赤字达到</w:t>
      </w:r>
      <w:r w:rsidRPr="00E252BC">
        <w:rPr>
          <w:rFonts w:ascii="Times New Roman" w:hAnsi="Times New Roman" w:cs="宋体" w:hint="eastAsia"/>
          <w:shd w:val="clear" w:color="auto" w:fill="FFFFFF"/>
        </w:rPr>
        <w:t>28</w:t>
      </w:r>
      <w:r>
        <w:rPr>
          <w:rFonts w:ascii="宋体" w:hAnsi="宋体" w:cs="宋体" w:hint="eastAsia"/>
          <w:shd w:val="clear" w:color="auto" w:fill="FFFFFF"/>
        </w:rPr>
        <w:t>亿美元，约</w:t>
      </w:r>
      <w:proofErr w:type="gramStart"/>
      <w:r>
        <w:rPr>
          <w:rFonts w:ascii="宋体" w:hAnsi="宋体" w:cs="宋体" w:hint="eastAsia"/>
          <w:shd w:val="clear" w:color="auto" w:fill="FFFFFF"/>
        </w:rPr>
        <w:t>合该国</w:t>
      </w:r>
      <w:proofErr w:type="gramEnd"/>
      <w:r w:rsidRPr="00E252BC">
        <w:rPr>
          <w:rFonts w:ascii="Times New Roman" w:hAnsi="Times New Roman" w:cs="宋体" w:hint="eastAsia"/>
          <w:shd w:val="clear" w:color="auto" w:fill="FFFFFF"/>
        </w:rPr>
        <w:t>GDP</w:t>
      </w:r>
      <w:r>
        <w:rPr>
          <w:rFonts w:ascii="宋体" w:hAnsi="宋体" w:cs="宋体" w:hint="eastAsia"/>
          <w:shd w:val="clear" w:color="auto" w:fill="FFFFFF"/>
        </w:rPr>
        <w:t>的</w:t>
      </w:r>
      <w:r w:rsidRPr="00E252BC">
        <w:rPr>
          <w:rFonts w:ascii="Times New Roman" w:hAnsi="Times New Roman" w:cs="宋体" w:hint="eastAsia"/>
          <w:shd w:val="clear" w:color="auto" w:fill="FFFFFF"/>
        </w:rPr>
        <w:t>3</w:t>
      </w:r>
      <w:r>
        <w:rPr>
          <w:rFonts w:ascii="宋体" w:hAnsi="宋体" w:cs="宋体" w:hint="eastAsia"/>
          <w:shd w:val="clear" w:color="auto" w:fill="FFFFFF"/>
        </w:rPr>
        <w:t>.</w:t>
      </w:r>
      <w:r w:rsidRPr="00E252BC">
        <w:rPr>
          <w:rFonts w:ascii="Times New Roman" w:hAnsi="Times New Roman" w:cs="宋体" w:hint="eastAsia"/>
          <w:shd w:val="clear" w:color="auto" w:fill="FFFFFF"/>
        </w:rPr>
        <w:t>4</w:t>
      </w:r>
      <w:r>
        <w:rPr>
          <w:rFonts w:ascii="宋体" w:hAnsi="宋体" w:cs="宋体" w:hint="eastAsia"/>
          <w:shd w:val="clear" w:color="auto" w:fill="FFFFFF"/>
        </w:rPr>
        <w:t>%。在</w:t>
      </w:r>
      <w:r w:rsidRPr="00E252BC">
        <w:rPr>
          <w:rFonts w:ascii="Times New Roman" w:hAnsi="Times New Roman" w:cs="宋体" w:hint="eastAsia"/>
          <w:shd w:val="clear" w:color="auto" w:fill="FFFFFF"/>
        </w:rPr>
        <w:t>2015</w:t>
      </w:r>
      <w:r>
        <w:rPr>
          <w:rFonts w:ascii="宋体" w:hAnsi="宋体" w:cs="宋体" w:hint="eastAsia"/>
          <w:shd w:val="clear" w:color="auto" w:fill="FFFFFF"/>
        </w:rPr>
        <w:t>年，油价下跌的状况继续恶化、屡创新低。在</w:t>
      </w:r>
      <w:r w:rsidRPr="00E252BC">
        <w:rPr>
          <w:rFonts w:ascii="Times New Roman" w:hAnsi="Times New Roman" w:cs="宋体" w:hint="eastAsia"/>
          <w:shd w:val="clear" w:color="auto" w:fill="FFFFFF"/>
        </w:rPr>
        <w:t>2016</w:t>
      </w:r>
      <w:r>
        <w:rPr>
          <w:rFonts w:ascii="宋体" w:hAnsi="宋体" w:cs="宋体" w:hint="eastAsia"/>
          <w:shd w:val="clear" w:color="auto" w:fill="FFFFFF"/>
        </w:rPr>
        <w:t>年发布的《金融稳定性</w:t>
      </w:r>
      <w:r w:rsidRPr="00E252BC">
        <w:rPr>
          <w:rFonts w:ascii="Times New Roman" w:hAnsi="Times New Roman" w:cs="宋体" w:hint="eastAsia"/>
          <w:shd w:val="clear" w:color="auto" w:fill="FFFFFF"/>
        </w:rPr>
        <w:t>2016</w:t>
      </w:r>
      <w:r>
        <w:rPr>
          <w:rFonts w:ascii="宋体" w:hAnsi="宋体" w:cs="宋体" w:hint="eastAsia"/>
          <w:shd w:val="clear" w:color="auto" w:fill="FFFFFF"/>
        </w:rPr>
        <w:t>》报告中，该国央行预测国家的财政预算和经常账户出现双赤字的局面还将延续数年。</w:t>
      </w:r>
    </w:p>
    <w:p w:rsidR="00376E15" w:rsidRDefault="00376E15" w:rsidP="00376E15">
      <w:pPr>
        <w:pStyle w:val="ae"/>
        <w:widowControl/>
        <w:shd w:val="clear" w:color="auto" w:fill="FFFFFF"/>
        <w:spacing w:beforeAutospacing="0" w:afterAutospacing="0" w:line="450" w:lineRule="atLeast"/>
        <w:ind w:firstLine="480"/>
        <w:rPr>
          <w:rFonts w:ascii="微软雅黑" w:eastAsia="微软雅黑" w:hAnsi="微软雅黑" w:cs="微软雅黑"/>
          <w:sz w:val="18"/>
          <w:szCs w:val="18"/>
          <w:shd w:val="clear" w:color="auto" w:fill="EFEFEF"/>
        </w:rPr>
      </w:pPr>
      <w:r>
        <w:rPr>
          <w:rFonts w:ascii="宋体" w:hAnsi="宋体" w:cs="宋体" w:hint="eastAsia"/>
          <w:shd w:val="clear" w:color="auto" w:fill="FFFFFF"/>
        </w:rPr>
        <w:t>除了节流以外，阿曼政府还努力开源以增加财政收入。在</w:t>
      </w:r>
      <w:r w:rsidRPr="00E252BC">
        <w:rPr>
          <w:rFonts w:ascii="Times New Roman" w:hAnsi="Times New Roman" w:cs="宋体" w:hint="eastAsia"/>
          <w:shd w:val="clear" w:color="auto" w:fill="FFFFFF"/>
        </w:rPr>
        <w:t>GCC</w:t>
      </w:r>
      <w:r>
        <w:rPr>
          <w:rFonts w:ascii="宋体" w:hAnsi="宋体" w:cs="宋体" w:hint="eastAsia"/>
          <w:shd w:val="clear" w:color="auto" w:fill="FFFFFF"/>
        </w:rPr>
        <w:t>内部，阿曼长期以来凭借其低税率而闻名：直至</w:t>
      </w:r>
      <w:r w:rsidRPr="00E252BC">
        <w:rPr>
          <w:rFonts w:ascii="Times New Roman" w:hAnsi="Times New Roman" w:cs="宋体" w:hint="eastAsia"/>
          <w:shd w:val="clear" w:color="auto" w:fill="FFFFFF"/>
        </w:rPr>
        <w:t>2016</w:t>
      </w:r>
      <w:r>
        <w:rPr>
          <w:rFonts w:ascii="宋体" w:hAnsi="宋体" w:cs="宋体" w:hint="eastAsia"/>
          <w:shd w:val="clear" w:color="auto" w:fill="FFFFFF"/>
        </w:rPr>
        <w:t>年底，无论本国国民或外籍人士，均无须缴纳个人所得税；非油气产业的工商企业仅需就其年营业额中超出</w:t>
      </w:r>
      <w:r w:rsidRPr="00E252BC">
        <w:rPr>
          <w:rFonts w:ascii="Times New Roman" w:hAnsi="Times New Roman" w:cs="宋体" w:hint="eastAsia"/>
          <w:shd w:val="clear" w:color="auto" w:fill="FFFFFF"/>
        </w:rPr>
        <w:t>7</w:t>
      </w:r>
      <w:r>
        <w:rPr>
          <w:rFonts w:ascii="宋体" w:hAnsi="宋体" w:cs="宋体" w:hint="eastAsia"/>
          <w:shd w:val="clear" w:color="auto" w:fill="FFFFFF"/>
        </w:rPr>
        <w:t>.</w:t>
      </w:r>
      <w:r w:rsidRPr="00E252BC">
        <w:rPr>
          <w:rFonts w:ascii="Times New Roman" w:hAnsi="Times New Roman" w:cs="宋体" w:hint="eastAsia"/>
          <w:shd w:val="clear" w:color="auto" w:fill="FFFFFF"/>
        </w:rPr>
        <w:t>79</w:t>
      </w:r>
      <w:r>
        <w:rPr>
          <w:rFonts w:ascii="宋体" w:hAnsi="宋体" w:cs="宋体" w:hint="eastAsia"/>
          <w:shd w:val="clear" w:color="auto" w:fill="FFFFFF"/>
        </w:rPr>
        <w:t>万美元的部分缴纳</w:t>
      </w:r>
      <w:r w:rsidRPr="00E252BC">
        <w:rPr>
          <w:rFonts w:ascii="Times New Roman" w:hAnsi="Times New Roman" w:cs="宋体" w:hint="eastAsia"/>
          <w:shd w:val="clear" w:color="auto" w:fill="FFFFFF"/>
        </w:rPr>
        <w:t>12</w:t>
      </w:r>
      <w:r>
        <w:rPr>
          <w:rFonts w:ascii="宋体" w:hAnsi="宋体" w:cs="宋体" w:hint="eastAsia"/>
          <w:shd w:val="clear" w:color="auto" w:fill="FFFFFF"/>
        </w:rPr>
        <w:t>%的企业所得税；油气勘探企业需缴纳的所得税为石油产品销售所得的</w:t>
      </w:r>
      <w:r w:rsidRPr="00E252BC">
        <w:rPr>
          <w:rFonts w:ascii="Times New Roman" w:hAnsi="Times New Roman" w:cs="宋体" w:hint="eastAsia"/>
          <w:shd w:val="clear" w:color="auto" w:fill="FFFFFF"/>
        </w:rPr>
        <w:t>55</w:t>
      </w:r>
      <w:r>
        <w:rPr>
          <w:rFonts w:ascii="宋体" w:hAnsi="宋体" w:cs="宋体" w:hint="eastAsia"/>
          <w:shd w:val="clear" w:color="auto" w:fill="FFFFFF"/>
        </w:rPr>
        <w:t>%。此外，资本收益按普通收入征税，出售上市公司股份所获利润免税；印花税只适用于不动产交易，税费为房地产售价的</w:t>
      </w:r>
      <w:r w:rsidRPr="00E252BC">
        <w:rPr>
          <w:rFonts w:ascii="Times New Roman" w:hAnsi="Times New Roman" w:cs="宋体" w:hint="eastAsia"/>
          <w:shd w:val="clear" w:color="auto" w:fill="FFFFFF"/>
        </w:rPr>
        <w:t>3</w:t>
      </w:r>
      <w:r>
        <w:rPr>
          <w:rFonts w:ascii="宋体" w:hAnsi="宋体" w:cs="宋体" w:hint="eastAsia"/>
          <w:shd w:val="clear" w:color="auto" w:fill="FFFFFF"/>
        </w:rPr>
        <w:t>%。在社会保障方面，雇主缴纳养老金的比例为阿曼籍员工月工资的</w:t>
      </w:r>
      <w:r w:rsidRPr="00E252BC">
        <w:rPr>
          <w:rFonts w:ascii="Times New Roman" w:hAnsi="Times New Roman" w:cs="宋体" w:hint="eastAsia"/>
          <w:shd w:val="clear" w:color="auto" w:fill="FFFFFF"/>
        </w:rPr>
        <w:t>10</w:t>
      </w:r>
      <w:r>
        <w:rPr>
          <w:rFonts w:ascii="宋体" w:hAnsi="宋体" w:cs="宋体" w:hint="eastAsia"/>
          <w:shd w:val="clear" w:color="auto" w:fill="FFFFFF"/>
        </w:rPr>
        <w:t>.</w:t>
      </w:r>
      <w:r w:rsidRPr="00E252BC">
        <w:rPr>
          <w:rFonts w:ascii="Times New Roman" w:hAnsi="Times New Roman" w:cs="宋体" w:hint="eastAsia"/>
          <w:shd w:val="clear" w:color="auto" w:fill="FFFFFF"/>
        </w:rPr>
        <w:t>5</w:t>
      </w:r>
      <w:r>
        <w:rPr>
          <w:rFonts w:ascii="宋体" w:hAnsi="宋体" w:cs="宋体" w:hint="eastAsia"/>
          <w:shd w:val="clear" w:color="auto" w:fill="FFFFFF"/>
        </w:rPr>
        <w:t>%，另缴纳员工月工资的</w:t>
      </w:r>
      <w:r w:rsidRPr="00E252BC">
        <w:rPr>
          <w:rFonts w:ascii="Times New Roman" w:hAnsi="Times New Roman" w:cs="宋体" w:hint="eastAsia"/>
          <w:shd w:val="clear" w:color="auto" w:fill="FFFFFF"/>
        </w:rPr>
        <w:t>1</w:t>
      </w:r>
      <w:r>
        <w:rPr>
          <w:rFonts w:ascii="宋体" w:hAnsi="宋体" w:cs="宋体" w:hint="eastAsia"/>
          <w:shd w:val="clear" w:color="auto" w:fill="FFFFFF"/>
        </w:rPr>
        <w:t>%用于支付工伤补贴。阿曼的整体低税率水平有助于当地公司业务的发展，但随着国家财政紧张状况的持续，低税收政策的可持续性受到广泛怀疑，改变势在必行。</w:t>
      </w:r>
    </w:p>
    <w:p w:rsidR="00376E15" w:rsidRDefault="003A3C46" w:rsidP="003A3C46">
      <w:pPr>
        <w:pStyle w:val="a5"/>
      </w:pPr>
      <w:r w:rsidRPr="00E252BC">
        <w:rPr>
          <w:rFonts w:hint="eastAsia"/>
        </w:rPr>
        <w:t>11</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ind w:firstLine="480"/>
        <w:jc w:val="left"/>
        <w:rPr>
          <w:rFonts w:ascii="宋体" w:hAnsi="宋体" w:cs="宋体"/>
          <w:shd w:val="clear" w:color="auto" w:fill="FFFFFF"/>
        </w:rPr>
      </w:pPr>
      <w:r>
        <w:rPr>
          <w:rFonts w:ascii="宋体" w:hAnsi="宋体" w:cs="宋体" w:hint="eastAsia"/>
          <w:shd w:val="clear" w:color="auto" w:fill="FFFFFF"/>
        </w:rPr>
        <w:lastRenderedPageBreak/>
        <w:t>阿曼所得税法的修订</w:t>
      </w:r>
      <w:r>
        <w:rPr>
          <w:rFonts w:ascii="宋体" w:hAnsi="宋体" w:cs="宋体"/>
          <w:shd w:val="clear" w:color="auto" w:fill="FFFFFF"/>
        </w:rPr>
        <w:t>旨在解决现行税法实施过程中面临的困难和挑战，简化申报、审计、评估和记账等程序。根据彭博社分析，</w:t>
      </w:r>
      <w:r w:rsidRPr="00E252BC">
        <w:rPr>
          <w:rFonts w:cs="宋体"/>
          <w:shd w:val="clear" w:color="auto" w:fill="FFFFFF"/>
        </w:rPr>
        <w:t>2016</w:t>
      </w:r>
      <w:r>
        <w:rPr>
          <w:rFonts w:ascii="宋体" w:hAnsi="宋体" w:cs="宋体"/>
          <w:shd w:val="clear" w:color="auto" w:fill="FFFFFF"/>
        </w:rPr>
        <w:t>年，阿曼全部</w:t>
      </w:r>
      <w:proofErr w:type="gramStart"/>
      <w:r>
        <w:rPr>
          <w:rFonts w:ascii="宋体" w:hAnsi="宋体" w:cs="宋体"/>
          <w:shd w:val="clear" w:color="auto" w:fill="FFFFFF"/>
        </w:rPr>
        <w:t>纳所得</w:t>
      </w:r>
      <w:proofErr w:type="gramEnd"/>
      <w:r>
        <w:rPr>
          <w:rFonts w:ascii="宋体" w:hAnsi="宋体" w:cs="宋体"/>
          <w:shd w:val="clear" w:color="auto" w:fill="FFFFFF"/>
        </w:rPr>
        <w:t>税单位税后净利润总额约为</w:t>
      </w:r>
      <w:r w:rsidRPr="00E252BC">
        <w:rPr>
          <w:rFonts w:cs="宋体"/>
          <w:shd w:val="clear" w:color="auto" w:fill="FFFFFF"/>
        </w:rPr>
        <w:t>8</w:t>
      </w:r>
      <w:r>
        <w:rPr>
          <w:rFonts w:ascii="宋体" w:hAnsi="宋体" w:cs="宋体"/>
          <w:shd w:val="clear" w:color="auto" w:fill="FFFFFF"/>
        </w:rPr>
        <w:t>.</w:t>
      </w:r>
      <w:r w:rsidRPr="00E252BC">
        <w:rPr>
          <w:rFonts w:cs="宋体"/>
          <w:shd w:val="clear" w:color="auto" w:fill="FFFFFF"/>
        </w:rPr>
        <w:t>33</w:t>
      </w:r>
      <w:r>
        <w:rPr>
          <w:rFonts w:ascii="宋体" w:hAnsi="宋体" w:cs="宋体"/>
          <w:shd w:val="clear" w:color="auto" w:fill="FFFFFF"/>
        </w:rPr>
        <w:t>亿里亚尔，按</w:t>
      </w:r>
      <w:r w:rsidRPr="00E252BC">
        <w:rPr>
          <w:rFonts w:cs="宋体"/>
          <w:shd w:val="clear" w:color="auto" w:fill="FFFFFF"/>
        </w:rPr>
        <w:t>12</w:t>
      </w:r>
      <w:r>
        <w:rPr>
          <w:rFonts w:ascii="宋体" w:hAnsi="宋体" w:cs="宋体"/>
          <w:shd w:val="clear" w:color="auto" w:fill="FFFFFF"/>
        </w:rPr>
        <w:t>%税率计算得，税前利润总额约为</w:t>
      </w:r>
      <w:r w:rsidRPr="00E252BC">
        <w:rPr>
          <w:rFonts w:cs="宋体"/>
          <w:shd w:val="clear" w:color="auto" w:fill="FFFFFF"/>
        </w:rPr>
        <w:t>9</w:t>
      </w:r>
      <w:r>
        <w:rPr>
          <w:rFonts w:ascii="宋体" w:hAnsi="宋体" w:cs="宋体"/>
          <w:shd w:val="clear" w:color="auto" w:fill="FFFFFF"/>
        </w:rPr>
        <w:t>.</w:t>
      </w:r>
      <w:r w:rsidRPr="00E252BC">
        <w:rPr>
          <w:rFonts w:cs="宋体"/>
          <w:shd w:val="clear" w:color="auto" w:fill="FFFFFF"/>
        </w:rPr>
        <w:t>473</w:t>
      </w:r>
      <w:r>
        <w:rPr>
          <w:rFonts w:ascii="宋体" w:hAnsi="宋体" w:cs="宋体"/>
          <w:shd w:val="clear" w:color="auto" w:fill="FFFFFF"/>
        </w:rPr>
        <w:t>亿里亚尔。假设</w:t>
      </w:r>
      <w:r w:rsidRPr="00E252BC">
        <w:rPr>
          <w:rFonts w:cs="宋体"/>
          <w:shd w:val="clear" w:color="auto" w:fill="FFFFFF"/>
        </w:rPr>
        <w:t>2017</w:t>
      </w:r>
      <w:r>
        <w:rPr>
          <w:rFonts w:ascii="宋体" w:hAnsi="宋体" w:cs="宋体"/>
          <w:shd w:val="clear" w:color="auto" w:fill="FFFFFF"/>
        </w:rPr>
        <w:t>年阿曼全部</w:t>
      </w:r>
      <w:proofErr w:type="gramStart"/>
      <w:r>
        <w:rPr>
          <w:rFonts w:ascii="宋体" w:hAnsi="宋体" w:cs="宋体"/>
          <w:shd w:val="clear" w:color="auto" w:fill="FFFFFF"/>
        </w:rPr>
        <w:t>纳所得</w:t>
      </w:r>
      <w:proofErr w:type="gramEnd"/>
      <w:r>
        <w:rPr>
          <w:rFonts w:ascii="宋体" w:hAnsi="宋体" w:cs="宋体"/>
          <w:shd w:val="clear" w:color="auto" w:fill="FFFFFF"/>
        </w:rPr>
        <w:t>税单位税前利润总额与</w:t>
      </w:r>
      <w:r w:rsidRPr="00E252BC">
        <w:rPr>
          <w:rFonts w:cs="宋体"/>
          <w:shd w:val="clear" w:color="auto" w:fill="FFFFFF"/>
        </w:rPr>
        <w:t>2016</w:t>
      </w:r>
      <w:r>
        <w:rPr>
          <w:rFonts w:ascii="宋体" w:hAnsi="宋体" w:cs="宋体"/>
          <w:shd w:val="clear" w:color="auto" w:fill="FFFFFF"/>
        </w:rPr>
        <w:t>年保持一致，按新所得税法规定的</w:t>
      </w:r>
      <w:r w:rsidRPr="00E252BC">
        <w:rPr>
          <w:rFonts w:cs="宋体"/>
          <w:shd w:val="clear" w:color="auto" w:fill="FFFFFF"/>
        </w:rPr>
        <w:t>15</w:t>
      </w:r>
      <w:r>
        <w:rPr>
          <w:rFonts w:ascii="宋体" w:hAnsi="宋体" w:cs="宋体"/>
          <w:shd w:val="clear" w:color="auto" w:fill="FFFFFF"/>
        </w:rPr>
        <w:t>%税率计算，阿曼可因此增加</w:t>
      </w:r>
      <w:r w:rsidRPr="00E252BC">
        <w:rPr>
          <w:rFonts w:cs="宋体"/>
          <w:shd w:val="clear" w:color="auto" w:fill="FFFFFF"/>
        </w:rPr>
        <w:t>3300</w:t>
      </w:r>
      <w:r>
        <w:rPr>
          <w:rFonts w:ascii="宋体" w:hAnsi="宋体" w:cs="宋体"/>
          <w:shd w:val="clear" w:color="auto" w:fill="FFFFFF"/>
        </w:rPr>
        <w:t>万里亚尔的财政收入</w:t>
      </w:r>
      <w:r>
        <w:rPr>
          <w:rFonts w:ascii="宋体" w:hAnsi="宋体" w:cs="宋体" w:hint="eastAsia"/>
          <w:shd w:val="clear" w:color="auto" w:fill="FFFFFF"/>
        </w:rPr>
        <w:t>，由此可以促进收支平衡</w:t>
      </w:r>
      <w:r>
        <w:rPr>
          <w:rFonts w:ascii="宋体" w:hAnsi="宋体" w:cs="宋体"/>
          <w:shd w:val="clear" w:color="auto" w:fill="FFFFFF"/>
        </w:rPr>
        <w:t>。</w:t>
      </w:r>
      <w:r>
        <w:rPr>
          <w:rStyle w:val="ad"/>
          <w:rFonts w:ascii="宋体" w:hAnsi="宋体" w:cs="宋体"/>
          <w:shd w:val="clear" w:color="auto" w:fill="FFFFFF"/>
        </w:rPr>
        <w:footnoteReference w:id="71"/>
      </w:r>
    </w:p>
    <w:p w:rsidR="00376E15" w:rsidRDefault="00376E15" w:rsidP="00376E15">
      <w:pPr>
        <w:ind w:firstLine="480"/>
        <w:jc w:val="left"/>
        <w:rPr>
          <w:rFonts w:ascii="宋体" w:hAnsi="宋体" w:cs="宋体"/>
          <w:shd w:val="clear" w:color="auto" w:fill="FFFFFF"/>
        </w:rPr>
      </w:pPr>
    </w:p>
    <w:p w:rsidR="00376E15" w:rsidRDefault="003A3C46" w:rsidP="003A3C46">
      <w:pPr>
        <w:pStyle w:val="1"/>
        <w:ind w:firstLine="482"/>
        <w:jc w:val="center"/>
      </w:pPr>
      <w:bookmarkStart w:id="50" w:name="_Toc8845"/>
      <w:bookmarkStart w:id="51" w:name="_Toc30939"/>
      <w:bookmarkStart w:id="52" w:name="_Toc484380957"/>
      <w:r w:rsidRPr="00E252BC">
        <w:rPr>
          <w:rFonts w:hint="eastAsia"/>
        </w:rPr>
        <w:t>12</w:t>
      </w:r>
      <w:r w:rsidR="00376E15">
        <w:t xml:space="preserve"> </w:t>
      </w:r>
      <w:r w:rsidR="00D84B6D">
        <w:rPr>
          <w:rFonts w:hint="eastAsia"/>
        </w:rPr>
        <w:t>税法修订——</w:t>
      </w:r>
      <w:r w:rsidR="00376E15">
        <w:t>埃及</w:t>
      </w:r>
      <w:bookmarkEnd w:id="50"/>
      <w:bookmarkEnd w:id="51"/>
      <w:bookmarkEnd w:id="52"/>
    </w:p>
    <w:p w:rsidR="00376E15" w:rsidRDefault="00376E15" w:rsidP="00376E15">
      <w:pPr>
        <w:ind w:firstLine="562"/>
        <w:jc w:val="left"/>
        <w:rPr>
          <w:b/>
          <w:sz w:val="28"/>
          <w:szCs w:val="28"/>
        </w:rPr>
      </w:pPr>
    </w:p>
    <w:p w:rsidR="00376E15" w:rsidRDefault="003A3C46" w:rsidP="003A3C46">
      <w:pPr>
        <w:pStyle w:val="2"/>
      </w:pPr>
      <w:bookmarkStart w:id="53" w:name="_Toc7516"/>
      <w:bookmarkStart w:id="54" w:name="_Toc2444"/>
      <w:bookmarkStart w:id="55" w:name="_Toc484380958"/>
      <w:r w:rsidRPr="00E252BC">
        <w:rPr>
          <w:rFonts w:hint="eastAsia"/>
        </w:rPr>
        <w:t>12</w:t>
      </w:r>
      <w:r w:rsidR="00376E15">
        <w:rPr>
          <w:rFonts w:asciiTheme="minorHAnsi"/>
        </w:rPr>
        <w:t>.</w:t>
      </w:r>
      <w:r w:rsidR="00376E15" w:rsidRPr="00E252BC">
        <w:t>1</w:t>
      </w:r>
      <w:r w:rsidR="00376E15">
        <w:rPr>
          <w:rFonts w:asciiTheme="minorHAnsi"/>
        </w:rPr>
        <w:t xml:space="preserve"> </w:t>
      </w:r>
      <w:r w:rsidR="00376E15">
        <w:t>埃及</w:t>
      </w:r>
      <w:proofErr w:type="gramStart"/>
      <w:r w:rsidR="00376E15">
        <w:t>颁布增值</w:t>
      </w:r>
      <w:proofErr w:type="gramEnd"/>
      <w:r w:rsidR="00376E15">
        <w:t>税法</w:t>
      </w:r>
      <w:bookmarkEnd w:id="53"/>
      <w:bookmarkEnd w:id="54"/>
      <w:bookmarkEnd w:id="55"/>
    </w:p>
    <w:p w:rsidR="00376E15" w:rsidRDefault="003A3C46" w:rsidP="003A3C46">
      <w:pPr>
        <w:pStyle w:val="a3"/>
      </w:pPr>
      <w:r w:rsidRPr="00E252BC">
        <w:rPr>
          <w:rFonts w:hint="eastAsia"/>
        </w:rPr>
        <w:t>12</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5A6052">
        <w:rPr>
          <w:rStyle w:val="ad"/>
        </w:rPr>
        <w:footnoteReference w:id="72"/>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埃及政府于</w:t>
      </w:r>
      <w:r w:rsidRPr="00E252BC">
        <w:rPr>
          <w:rFonts w:ascii="Times New Roman" w:hAnsi="Times New Roman" w:cs="宋体"/>
          <w:kern w:val="2"/>
          <w:shd w:val="clear" w:color="auto" w:fill="FFFFFF"/>
        </w:rPr>
        <w:t>2016</w:t>
      </w:r>
      <w:r>
        <w:rPr>
          <w:rFonts w:ascii="宋体" w:hAnsi="宋体" w:cs="宋体"/>
          <w:kern w:val="2"/>
          <w:shd w:val="clear" w:color="auto" w:fill="FFFFFF"/>
        </w:rPr>
        <w:t>年</w:t>
      </w:r>
      <w:r w:rsidRPr="00E252BC">
        <w:rPr>
          <w:rFonts w:ascii="Times New Roman" w:hAnsi="Times New Roman" w:cs="宋体"/>
          <w:kern w:val="2"/>
          <w:shd w:val="clear" w:color="auto" w:fill="FFFFFF"/>
        </w:rPr>
        <w:t>9</w:t>
      </w:r>
      <w:r>
        <w:rPr>
          <w:rFonts w:ascii="宋体" w:hAnsi="宋体" w:cs="宋体"/>
          <w:kern w:val="2"/>
          <w:shd w:val="clear" w:color="auto" w:fill="FFFFFF"/>
        </w:rPr>
        <w:t>月</w:t>
      </w:r>
      <w:r w:rsidRPr="00E252BC">
        <w:rPr>
          <w:rFonts w:ascii="Times New Roman" w:hAnsi="Times New Roman" w:cs="宋体"/>
          <w:kern w:val="2"/>
          <w:shd w:val="clear" w:color="auto" w:fill="FFFFFF"/>
        </w:rPr>
        <w:t>8</w:t>
      </w:r>
      <w:r>
        <w:rPr>
          <w:rFonts w:ascii="宋体" w:hAnsi="宋体" w:cs="宋体"/>
          <w:kern w:val="2"/>
          <w:shd w:val="clear" w:color="auto" w:fill="FFFFFF"/>
        </w:rPr>
        <w:t>日颁布了“增值税法”。法律对所有商品和服务征收增值税，其中包括税收附表所列的当地或进口</w:t>
      </w:r>
      <w:r w:rsidR="00651A7E">
        <w:rPr>
          <w:rFonts w:ascii="宋体" w:hAnsi="宋体" w:cs="宋体" w:hint="eastAsia"/>
          <w:kern w:val="2"/>
          <w:shd w:val="clear" w:color="auto" w:fill="FFFFFF"/>
        </w:rPr>
        <w:t>的</w:t>
      </w:r>
      <w:r>
        <w:rPr>
          <w:rFonts w:ascii="宋体" w:hAnsi="宋体" w:cs="宋体"/>
          <w:kern w:val="2"/>
          <w:shd w:val="clear" w:color="auto" w:fill="FFFFFF"/>
        </w:rPr>
        <w:t>商品和服务。</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征税范围：</w:t>
      </w:r>
      <w:r>
        <w:rPr>
          <w:rFonts w:ascii="宋体" w:hAnsi="宋体" w:cs="宋体"/>
          <w:kern w:val="2"/>
          <w:shd w:val="clear" w:color="auto" w:fill="FFFFFF"/>
        </w:rPr>
        <w:t>所有的商品和服务都需要缴纳增值税，并且能够抵消以前在这种商品和服务的投入上支付的增值税，以便</w:t>
      </w:r>
      <w:r>
        <w:rPr>
          <w:rFonts w:cs="宋体" w:hint="eastAsia"/>
          <w:kern w:val="2"/>
          <w:shd w:val="clear" w:color="auto" w:fill="FFFFFF"/>
        </w:rPr>
        <w:t>由最终的</w:t>
      </w:r>
      <w:r>
        <w:rPr>
          <w:rFonts w:ascii="宋体" w:hAnsi="宋体" w:cs="宋体"/>
          <w:kern w:val="2"/>
          <w:shd w:val="clear" w:color="auto" w:fill="FFFFFF"/>
        </w:rPr>
        <w:t>消费者承担税收。 </w:t>
      </w:r>
    </w:p>
    <w:p w:rsidR="00376E15" w:rsidRDefault="00376E15" w:rsidP="003A3C46">
      <w:pPr>
        <w:ind w:firstLine="480"/>
        <w:rPr>
          <w:shd w:val="clear" w:color="auto" w:fill="FFFFFF"/>
        </w:rPr>
      </w:pPr>
      <w:r>
        <w:rPr>
          <w:shd w:val="clear" w:color="auto" w:fill="FFFFFF"/>
        </w:rPr>
        <w:t>注册门槛和要求：年营业额达</w:t>
      </w:r>
      <w:r w:rsidRPr="00E252BC">
        <w:rPr>
          <w:shd w:val="clear" w:color="auto" w:fill="FFFFFF"/>
        </w:rPr>
        <w:t>50</w:t>
      </w:r>
      <w:r>
        <w:rPr>
          <w:shd w:val="clear" w:color="auto" w:fill="FFFFFF"/>
        </w:rPr>
        <w:t>万埃及镑（</w:t>
      </w:r>
      <w:r w:rsidRPr="00E252BC">
        <w:rPr>
          <w:shd w:val="clear" w:color="auto" w:fill="FFFFFF"/>
        </w:rPr>
        <w:t>EGP</w:t>
      </w:r>
      <w:r>
        <w:rPr>
          <w:shd w:val="clear" w:color="auto" w:fill="FFFFFF"/>
        </w:rPr>
        <w:t>）以上的公司需要注册增值税。其他人可以自愿登记。注册人符合注册要求的门槛，保留其以前的一般销售税的注册号码。不论增值税法所附表中列所列商品的生产者或进口商的交易量如何，仍将登记应税商品。</w:t>
      </w:r>
      <w:r>
        <w:rPr>
          <w:shd w:val="clear" w:color="auto" w:fill="FFFFFF"/>
        </w:rPr>
        <w:t> </w:t>
      </w:r>
    </w:p>
    <w:p w:rsidR="00376E15" w:rsidRDefault="00376E15" w:rsidP="003A3C46">
      <w:pPr>
        <w:ind w:firstLine="480"/>
        <w:rPr>
          <w:shd w:val="clear" w:color="auto" w:fill="FFFFFF"/>
        </w:rPr>
      </w:pPr>
      <w:r>
        <w:rPr>
          <w:shd w:val="clear" w:color="auto" w:fill="FFFFFF"/>
        </w:rPr>
        <w:t>增值税率：</w:t>
      </w:r>
      <w:r w:rsidRPr="00E252BC">
        <w:rPr>
          <w:shd w:val="clear" w:color="auto" w:fill="FFFFFF"/>
        </w:rPr>
        <w:t>2017</w:t>
      </w:r>
      <w:r>
        <w:rPr>
          <w:shd w:val="clear" w:color="auto" w:fill="FFFFFF"/>
        </w:rPr>
        <w:t>年</w:t>
      </w:r>
      <w:r w:rsidRPr="00E252BC">
        <w:rPr>
          <w:shd w:val="clear" w:color="auto" w:fill="FFFFFF"/>
        </w:rPr>
        <w:t>6</w:t>
      </w:r>
      <w:r>
        <w:rPr>
          <w:shd w:val="clear" w:color="auto" w:fill="FFFFFF"/>
        </w:rPr>
        <w:t>月</w:t>
      </w:r>
      <w:r w:rsidRPr="00E252BC">
        <w:rPr>
          <w:shd w:val="clear" w:color="auto" w:fill="FFFFFF"/>
        </w:rPr>
        <w:t>30</w:t>
      </w:r>
      <w:r>
        <w:rPr>
          <w:shd w:val="clear" w:color="auto" w:fill="FFFFFF"/>
        </w:rPr>
        <w:t>日之前为</w:t>
      </w:r>
      <w:r w:rsidRPr="00E252BC">
        <w:rPr>
          <w:shd w:val="clear" w:color="auto" w:fill="FFFFFF"/>
        </w:rPr>
        <w:t>13</w:t>
      </w:r>
      <w:r>
        <w:rPr>
          <w:shd w:val="clear" w:color="auto" w:fill="FFFFFF"/>
        </w:rPr>
        <w:t>％；</w:t>
      </w:r>
      <w:r w:rsidRPr="00E252BC">
        <w:rPr>
          <w:shd w:val="clear" w:color="auto" w:fill="FFFFFF"/>
        </w:rPr>
        <w:t>2017</w:t>
      </w:r>
      <w:r>
        <w:rPr>
          <w:shd w:val="clear" w:color="auto" w:fill="FFFFFF"/>
        </w:rPr>
        <w:t>年</w:t>
      </w:r>
      <w:r w:rsidRPr="00E252BC">
        <w:rPr>
          <w:shd w:val="clear" w:color="auto" w:fill="FFFFFF"/>
        </w:rPr>
        <w:t>7</w:t>
      </w:r>
      <w:r>
        <w:rPr>
          <w:shd w:val="clear" w:color="auto" w:fill="FFFFFF"/>
        </w:rPr>
        <w:t>月</w:t>
      </w:r>
      <w:r w:rsidRPr="00E252BC">
        <w:rPr>
          <w:shd w:val="clear" w:color="auto" w:fill="FFFFFF"/>
        </w:rPr>
        <w:t>1</w:t>
      </w:r>
      <w:r>
        <w:rPr>
          <w:shd w:val="clear" w:color="auto" w:fill="FFFFFF"/>
        </w:rPr>
        <w:t>日起为</w:t>
      </w:r>
      <w:r w:rsidRPr="00E252BC">
        <w:rPr>
          <w:shd w:val="clear" w:color="auto" w:fill="FFFFFF"/>
        </w:rPr>
        <w:t>14</w:t>
      </w:r>
      <w:r>
        <w:rPr>
          <w:shd w:val="clear" w:color="auto" w:fill="FFFFFF"/>
        </w:rPr>
        <w:t>％；生产机械设备类商品或提供服务适用</w:t>
      </w:r>
      <w:r w:rsidRPr="00E252BC">
        <w:rPr>
          <w:shd w:val="clear" w:color="auto" w:fill="FFFFFF"/>
        </w:rPr>
        <w:t>5</w:t>
      </w:r>
      <w:r>
        <w:rPr>
          <w:shd w:val="clear" w:color="auto" w:fill="FFFFFF"/>
        </w:rPr>
        <w:t>%</w:t>
      </w:r>
      <w:r>
        <w:rPr>
          <w:shd w:val="clear" w:color="auto" w:fill="FFFFFF"/>
        </w:rPr>
        <w:t>；出口适用</w:t>
      </w:r>
      <w:r w:rsidRPr="00E252BC">
        <w:rPr>
          <w:shd w:val="clear" w:color="auto" w:fill="FFFFFF"/>
        </w:rPr>
        <w:t>0</w:t>
      </w:r>
      <w:r>
        <w:rPr>
          <w:shd w:val="clear" w:color="auto" w:fill="FFFFFF"/>
        </w:rPr>
        <w:t>％。商品和服务的特殊增值税税率和具体金额列于增值税法附表。</w:t>
      </w:r>
    </w:p>
    <w:p w:rsidR="00376E15" w:rsidRDefault="00376E15" w:rsidP="003A3C46">
      <w:pPr>
        <w:ind w:firstLine="480"/>
        <w:rPr>
          <w:shd w:val="clear" w:color="auto" w:fill="FFFFFF"/>
        </w:rPr>
      </w:pPr>
      <w:r>
        <w:rPr>
          <w:shd w:val="clear" w:color="auto" w:fill="FFFFFF"/>
        </w:rPr>
        <w:t>额外的税</w:t>
      </w:r>
      <w:r>
        <w:rPr>
          <w:shd w:val="clear" w:color="auto" w:fill="FFFFFF"/>
        </w:rPr>
        <w:t>/</w:t>
      </w:r>
      <w:r>
        <w:rPr>
          <w:shd w:val="clear" w:color="auto" w:fill="FFFFFF"/>
        </w:rPr>
        <w:t>附加费：按照新的增值税法，额外的税</w:t>
      </w:r>
      <w:r>
        <w:rPr>
          <w:shd w:val="clear" w:color="auto" w:fill="FFFFFF"/>
        </w:rPr>
        <w:t>/</w:t>
      </w:r>
      <w:r>
        <w:rPr>
          <w:shd w:val="clear" w:color="auto" w:fill="FFFFFF"/>
        </w:rPr>
        <w:t>附加费从每周</w:t>
      </w:r>
      <w:r w:rsidRPr="00E252BC">
        <w:rPr>
          <w:shd w:val="clear" w:color="auto" w:fill="FFFFFF"/>
        </w:rPr>
        <w:t>0</w:t>
      </w:r>
      <w:r>
        <w:rPr>
          <w:shd w:val="clear" w:color="auto" w:fill="FFFFFF"/>
        </w:rPr>
        <w:t>.</w:t>
      </w:r>
      <w:r w:rsidRPr="00E252BC">
        <w:rPr>
          <w:shd w:val="clear" w:color="auto" w:fill="FFFFFF"/>
        </w:rPr>
        <w:t>5</w:t>
      </w:r>
      <w:r>
        <w:rPr>
          <w:shd w:val="clear" w:color="auto" w:fill="FFFFFF"/>
        </w:rPr>
        <w:t>％减少到每月</w:t>
      </w:r>
      <w:r w:rsidRPr="00E252BC">
        <w:rPr>
          <w:shd w:val="clear" w:color="auto" w:fill="FFFFFF"/>
        </w:rPr>
        <w:t>1</w:t>
      </w:r>
      <w:r>
        <w:rPr>
          <w:shd w:val="clear" w:color="auto" w:fill="FFFFFF"/>
        </w:rPr>
        <w:t>.</w:t>
      </w:r>
      <w:r w:rsidRPr="00E252BC">
        <w:rPr>
          <w:shd w:val="clear" w:color="auto" w:fill="FFFFFF"/>
        </w:rPr>
        <w:t>5</w:t>
      </w:r>
      <w:r>
        <w:rPr>
          <w:shd w:val="clear" w:color="auto" w:fill="FFFFFF"/>
        </w:rPr>
        <w:t>％。</w:t>
      </w:r>
    </w:p>
    <w:p w:rsidR="00376E15" w:rsidRDefault="00376E15" w:rsidP="003A3C46">
      <w:pPr>
        <w:ind w:firstLine="480"/>
        <w:rPr>
          <w:shd w:val="clear" w:color="auto" w:fill="FFFFFF"/>
        </w:rPr>
      </w:pPr>
      <w:r>
        <w:rPr>
          <w:shd w:val="clear" w:color="auto" w:fill="FFFFFF"/>
        </w:rPr>
        <w:t>限制法规：根据增值税法，</w:t>
      </w:r>
      <w:r>
        <w:rPr>
          <w:shd w:val="clear" w:color="auto" w:fill="FFFFFF"/>
        </w:rPr>
        <w:t>“</w:t>
      </w:r>
      <w:r>
        <w:rPr>
          <w:shd w:val="clear" w:color="auto" w:fill="FFFFFF"/>
        </w:rPr>
        <w:t>逃税</w:t>
      </w:r>
      <w:r>
        <w:rPr>
          <w:shd w:val="clear" w:color="auto" w:fill="FFFFFF"/>
        </w:rPr>
        <w:t>”</w:t>
      </w:r>
      <w:r>
        <w:rPr>
          <w:shd w:val="clear" w:color="auto" w:fill="FFFFFF"/>
        </w:rPr>
        <w:t>界定期限为</w:t>
      </w:r>
      <w:r w:rsidRPr="00E252BC">
        <w:rPr>
          <w:shd w:val="clear" w:color="auto" w:fill="FFFFFF"/>
        </w:rPr>
        <w:t>5</w:t>
      </w:r>
      <w:r>
        <w:rPr>
          <w:shd w:val="clear" w:color="auto" w:fill="FFFFFF"/>
        </w:rPr>
        <w:t>年或</w:t>
      </w:r>
      <w:r w:rsidRPr="00E252BC">
        <w:rPr>
          <w:shd w:val="clear" w:color="auto" w:fill="FFFFFF"/>
        </w:rPr>
        <w:t>6</w:t>
      </w:r>
      <w:r>
        <w:rPr>
          <w:shd w:val="clear" w:color="auto" w:fill="FFFFFF"/>
        </w:rPr>
        <w:t>年以下。</w:t>
      </w:r>
      <w:r>
        <w:rPr>
          <w:shd w:val="clear" w:color="auto" w:fill="FFFFFF"/>
        </w:rPr>
        <w:t> </w:t>
      </w:r>
    </w:p>
    <w:p w:rsidR="00376E15" w:rsidRDefault="00376E15" w:rsidP="003A3C46">
      <w:pPr>
        <w:ind w:firstLine="480"/>
        <w:rPr>
          <w:shd w:val="clear" w:color="auto" w:fill="FFFFFF"/>
        </w:rPr>
      </w:pPr>
      <w:r>
        <w:rPr>
          <w:shd w:val="clear" w:color="auto" w:fill="FFFFFF"/>
        </w:rPr>
        <w:t>退税：根据增值税法，在支持性文件可用的情况下，税收将在</w:t>
      </w:r>
      <w:r w:rsidRPr="00E252BC">
        <w:rPr>
          <w:shd w:val="clear" w:color="auto" w:fill="FFFFFF"/>
        </w:rPr>
        <w:t>45</w:t>
      </w:r>
      <w:r>
        <w:rPr>
          <w:shd w:val="clear" w:color="auto" w:fill="FFFFFF"/>
        </w:rPr>
        <w:t>天内予以</w:t>
      </w:r>
      <w:r>
        <w:rPr>
          <w:shd w:val="clear" w:color="auto" w:fill="FFFFFF"/>
        </w:rPr>
        <w:lastRenderedPageBreak/>
        <w:t>退还（而不是以前法律规定的</w:t>
      </w:r>
      <w:r w:rsidRPr="00E252BC">
        <w:rPr>
          <w:shd w:val="clear" w:color="auto" w:fill="FFFFFF"/>
        </w:rPr>
        <w:t>3</w:t>
      </w:r>
      <w:r>
        <w:rPr>
          <w:shd w:val="clear" w:color="auto" w:fill="FFFFFF"/>
        </w:rPr>
        <w:t>个月）。无论在何种情况，必须由经过财政部注册账户和审计师登记的埃及注册会计师颁发此类证书。</w:t>
      </w:r>
    </w:p>
    <w:p w:rsidR="00376E15" w:rsidRDefault="00376E15" w:rsidP="003A3C46">
      <w:pPr>
        <w:ind w:firstLine="480"/>
        <w:rPr>
          <w:shd w:val="clear" w:color="auto" w:fill="FFFFFF"/>
        </w:rPr>
      </w:pPr>
      <w:r>
        <w:rPr>
          <w:shd w:val="clear" w:color="auto" w:fill="FFFFFF"/>
        </w:rPr>
        <w:t>进项税减免：埃及增值税法允许扣除以下增值税：根据国际条约向免税实体销售的商品；根据法律第</w:t>
      </w:r>
      <w:r w:rsidRPr="00E252BC">
        <w:rPr>
          <w:shd w:val="clear" w:color="auto" w:fill="FFFFFF"/>
        </w:rPr>
        <w:t>23</w:t>
      </w:r>
      <w:r>
        <w:rPr>
          <w:shd w:val="clear" w:color="auto" w:fill="FFFFFF"/>
        </w:rPr>
        <w:t>条规定的免税实体（例如外交使团）；通过赠款提供资金的商品销售。扣除不适用于所得税。</w:t>
      </w:r>
      <w:r>
        <w:rPr>
          <w:shd w:val="clear" w:color="auto" w:fill="FFFFFF"/>
        </w:rPr>
        <w:t> </w:t>
      </w:r>
    </w:p>
    <w:p w:rsidR="00376E15" w:rsidRPr="003A3C46" w:rsidRDefault="00376E15" w:rsidP="003A3C46">
      <w:pPr>
        <w:ind w:firstLine="480"/>
        <w:rPr>
          <w:shd w:val="clear" w:color="auto" w:fill="FFFFFF"/>
        </w:rPr>
      </w:pPr>
      <w:r>
        <w:rPr>
          <w:shd w:val="clear" w:color="auto" w:fill="FFFFFF"/>
        </w:rPr>
        <w:t>反向缴费机制：凡非注册非居民个人或公司向埃及居民收款人提供服务的，收货人必须在购买服务之日起</w:t>
      </w:r>
      <w:r w:rsidRPr="00E252BC">
        <w:rPr>
          <w:shd w:val="clear" w:color="auto" w:fill="FFFFFF"/>
        </w:rPr>
        <w:t>30</w:t>
      </w:r>
      <w:r>
        <w:rPr>
          <w:shd w:val="clear" w:color="auto" w:fill="FFFFFF"/>
        </w:rPr>
        <w:t>日内计算税款并向税务机关缴纳税款。注册人实施应税进口活动相关服务的，则视为进口商和供应商。</w:t>
      </w:r>
    </w:p>
    <w:p w:rsidR="00376E15" w:rsidRDefault="003A3C46" w:rsidP="003A3C46">
      <w:pPr>
        <w:pStyle w:val="a3"/>
      </w:pPr>
      <w:r w:rsidRPr="00E252BC">
        <w:rPr>
          <w:rFonts w:hint="eastAsia"/>
        </w:rPr>
        <w:t>12</w:t>
      </w:r>
      <w:r w:rsidRPr="003A3C46">
        <w:rPr>
          <w:rFonts w:hint="eastAsia"/>
        </w:rPr>
        <w:t>.</w:t>
      </w:r>
      <w:r w:rsidRPr="00E252BC">
        <w:rPr>
          <w:rFonts w:hint="eastAsia"/>
        </w:rPr>
        <w:t>1</w:t>
      </w:r>
      <w:r w:rsidRPr="003A3C46">
        <w:rPr>
          <w:rFonts w:hint="eastAsia"/>
        </w:rPr>
        <w:t>.</w:t>
      </w:r>
      <w:r w:rsidRPr="00E252BC">
        <w:rPr>
          <w:rFonts w:hint="eastAsia"/>
        </w:rPr>
        <w:t>2</w:t>
      </w:r>
      <w:r>
        <w:t xml:space="preserve"> </w:t>
      </w:r>
      <w:r w:rsidR="00376E15">
        <w:t>背景与评价</w:t>
      </w:r>
    </w:p>
    <w:p w:rsidR="00376E15" w:rsidRDefault="003A3C46" w:rsidP="003A3C46">
      <w:pPr>
        <w:pStyle w:val="a5"/>
      </w:pPr>
      <w:r w:rsidRPr="00E252BC">
        <w:rPr>
          <w:rFonts w:hint="eastAsia"/>
        </w:rPr>
        <w:t>12</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埃及一直存在失业率持续偏高、社会环境持续紧张的困境，为了遏制恐怖主义势力扩散，政府持续增加社会项目支出，尽管埃及从科威特、沙特阿拉伯和阿联酋等国获得经济援助，但埃及外汇储备不断下降。埃及面临着巨大的财务需求，税制改革是缓解财政紧张的重要一环。</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埃及自</w:t>
      </w:r>
      <w:r w:rsidRPr="00E252BC">
        <w:rPr>
          <w:rFonts w:ascii="Times New Roman" w:hAnsi="Times New Roman" w:cs="宋体" w:hint="eastAsia"/>
          <w:kern w:val="2"/>
          <w:shd w:val="clear" w:color="auto" w:fill="FFFFFF"/>
        </w:rPr>
        <w:t>20</w:t>
      </w:r>
      <w:r>
        <w:rPr>
          <w:rFonts w:ascii="宋体" w:hAnsi="宋体" w:cs="宋体" w:hint="eastAsia"/>
          <w:kern w:val="2"/>
          <w:shd w:val="clear" w:color="auto" w:fill="FFFFFF"/>
        </w:rPr>
        <w:t>世纪</w:t>
      </w:r>
      <w:r w:rsidRPr="00E252BC">
        <w:rPr>
          <w:rFonts w:ascii="Times New Roman" w:hAnsi="Times New Roman" w:cs="宋体" w:hint="eastAsia"/>
          <w:kern w:val="2"/>
          <w:shd w:val="clear" w:color="auto" w:fill="FFFFFF"/>
        </w:rPr>
        <w:t>90</w:t>
      </w:r>
      <w:r>
        <w:rPr>
          <w:rFonts w:ascii="宋体" w:hAnsi="宋体" w:cs="宋体" w:hint="eastAsia"/>
          <w:kern w:val="2"/>
          <w:shd w:val="clear" w:color="auto" w:fill="FFFFFF"/>
        </w:rPr>
        <w:t>年代起执行</w:t>
      </w:r>
      <w:r w:rsidRPr="00E252BC">
        <w:rPr>
          <w:rFonts w:ascii="Times New Roman" w:hAnsi="Times New Roman" w:cs="宋体" w:hint="eastAsia"/>
          <w:kern w:val="2"/>
          <w:shd w:val="clear" w:color="auto" w:fill="FFFFFF"/>
        </w:rPr>
        <w:t>1991</w:t>
      </w:r>
      <w:r>
        <w:rPr>
          <w:rFonts w:ascii="宋体" w:hAnsi="宋体" w:cs="宋体" w:hint="eastAsia"/>
          <w:kern w:val="2"/>
          <w:shd w:val="clear" w:color="auto" w:fill="FFFFFF"/>
        </w:rPr>
        <w:t>年第</w:t>
      </w:r>
      <w:r w:rsidRPr="00E252BC">
        <w:rPr>
          <w:rFonts w:ascii="Times New Roman" w:hAnsi="Times New Roman" w:cs="宋体" w:hint="eastAsia"/>
          <w:kern w:val="2"/>
          <w:shd w:val="clear" w:color="auto" w:fill="FFFFFF"/>
        </w:rPr>
        <w:t>11</w:t>
      </w:r>
      <w:r>
        <w:rPr>
          <w:rFonts w:ascii="宋体" w:hAnsi="宋体" w:cs="宋体" w:hint="eastAsia"/>
          <w:kern w:val="2"/>
          <w:shd w:val="clear" w:color="auto" w:fill="FFFFFF"/>
        </w:rPr>
        <w:t>号总统令《销售税法》，</w:t>
      </w:r>
      <w:r w:rsidRPr="00E252BC">
        <w:rPr>
          <w:rFonts w:ascii="Times New Roman" w:hAnsi="Times New Roman" w:cs="宋体" w:hint="eastAsia"/>
          <w:kern w:val="2"/>
          <w:shd w:val="clear" w:color="auto" w:fill="FFFFFF"/>
        </w:rPr>
        <w:t>2005</w:t>
      </w:r>
      <w:r>
        <w:rPr>
          <w:rFonts w:ascii="宋体" w:hAnsi="宋体" w:cs="宋体" w:hint="eastAsia"/>
          <w:kern w:val="2"/>
          <w:shd w:val="clear" w:color="auto" w:fill="FFFFFF"/>
        </w:rPr>
        <w:t>年，埃及政府对税法进行了全面改革，并引进新的税收代码（</w:t>
      </w:r>
      <w:r w:rsidRPr="00E252BC">
        <w:rPr>
          <w:rFonts w:ascii="Times New Roman" w:hAnsi="Times New Roman" w:cs="宋体" w:hint="eastAsia"/>
          <w:kern w:val="2"/>
          <w:shd w:val="clear" w:color="auto" w:fill="FFFFFF"/>
        </w:rPr>
        <w:t>2005</w:t>
      </w:r>
      <w:r>
        <w:rPr>
          <w:rFonts w:ascii="宋体" w:hAnsi="宋体" w:cs="宋体" w:hint="eastAsia"/>
          <w:kern w:val="2"/>
          <w:shd w:val="clear" w:color="auto" w:fill="FFFFFF"/>
        </w:rPr>
        <w:t>年第</w:t>
      </w:r>
      <w:r w:rsidRPr="00E252BC">
        <w:rPr>
          <w:rFonts w:ascii="Times New Roman" w:hAnsi="Times New Roman" w:cs="宋体" w:hint="eastAsia"/>
          <w:kern w:val="2"/>
          <w:shd w:val="clear" w:color="auto" w:fill="FFFFFF"/>
        </w:rPr>
        <w:t>91</w:t>
      </w:r>
      <w:r>
        <w:rPr>
          <w:rFonts w:ascii="宋体" w:hAnsi="宋体" w:cs="宋体" w:hint="eastAsia"/>
          <w:kern w:val="2"/>
          <w:shd w:val="clear" w:color="auto" w:fill="FFFFFF"/>
        </w:rPr>
        <w:t>号法）。第</w:t>
      </w:r>
      <w:r w:rsidRPr="00E252BC">
        <w:rPr>
          <w:rFonts w:ascii="Times New Roman" w:hAnsi="Times New Roman" w:cs="宋体" w:hint="eastAsia"/>
          <w:kern w:val="2"/>
          <w:shd w:val="clear" w:color="auto" w:fill="FFFFFF"/>
        </w:rPr>
        <w:t>91</w:t>
      </w:r>
      <w:r>
        <w:rPr>
          <w:rFonts w:ascii="宋体" w:hAnsi="宋体" w:cs="宋体" w:hint="eastAsia"/>
          <w:kern w:val="2"/>
          <w:shd w:val="clear" w:color="auto" w:fill="FFFFFF"/>
        </w:rPr>
        <w:t>号法的颁布有助于重建埃及纳税人和当局的信心和相互信任，使纳税人遵守法律并最终扩大国家税收的基础，政府的意图是通过企业和人均可支配收入税后利润的最大化来刺激经济。</w:t>
      </w:r>
      <w:r>
        <w:rPr>
          <w:rStyle w:val="ad"/>
          <w:rFonts w:ascii="宋体" w:hAnsi="宋体" w:cs="宋体" w:hint="eastAsia"/>
          <w:kern w:val="2"/>
          <w:shd w:val="clear" w:color="auto" w:fill="FFFFFF"/>
        </w:rPr>
        <w:footnoteReference w:id="73"/>
      </w:r>
    </w:p>
    <w:p w:rsidR="00376E15" w:rsidRDefault="003A3C46" w:rsidP="003A3C46">
      <w:pPr>
        <w:pStyle w:val="a5"/>
      </w:pPr>
      <w:r w:rsidRPr="00E252BC">
        <w:rPr>
          <w:rFonts w:hint="eastAsia"/>
        </w:rPr>
        <w:t>12</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A3C46">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对埃及政府来说，以对每一个商业环节增值部分征税的增值税，代替最终</w:t>
      </w:r>
      <w:hyperlink r:id="rId17" w:tooltip="销售" w:history="1">
        <w:r>
          <w:rPr>
            <w:rFonts w:ascii="宋体" w:hAnsi="宋体" w:cs="宋体"/>
            <w:kern w:val="2"/>
            <w:shd w:val="clear" w:color="auto" w:fill="FFFFFF"/>
          </w:rPr>
          <w:t>销售</w:t>
        </w:r>
      </w:hyperlink>
      <w:r>
        <w:rPr>
          <w:rFonts w:ascii="宋体" w:hAnsi="宋体" w:cs="宋体"/>
          <w:kern w:val="2"/>
          <w:shd w:val="clear" w:color="auto" w:fill="FFFFFF"/>
        </w:rPr>
        <w:t>予</w:t>
      </w:r>
      <w:hyperlink r:id="rId18" w:tooltip="消费者 (经济)" w:history="1">
        <w:r>
          <w:rPr>
            <w:rFonts w:ascii="宋体" w:hAnsi="宋体" w:cs="宋体"/>
            <w:kern w:val="2"/>
            <w:shd w:val="clear" w:color="auto" w:fill="FFFFFF"/>
          </w:rPr>
          <w:t>消费者</w:t>
        </w:r>
      </w:hyperlink>
      <w:r>
        <w:rPr>
          <w:rFonts w:ascii="宋体" w:hAnsi="宋体" w:cs="宋体"/>
          <w:kern w:val="2"/>
          <w:shd w:val="clear" w:color="auto" w:fill="FFFFFF"/>
        </w:rPr>
        <w:t>环节上才征税</w:t>
      </w:r>
      <w:r>
        <w:rPr>
          <w:rFonts w:ascii="宋体" w:hAnsi="宋体" w:cs="宋体" w:hint="eastAsia"/>
          <w:kern w:val="2"/>
          <w:shd w:val="clear" w:color="auto" w:fill="FFFFFF"/>
        </w:rPr>
        <w:t>的消费税，可以为本国财政和经济带来诸多好处。增值税税基宽泛、税收稳定，且征税方便，利于埃及政府的税收征管。</w:t>
      </w:r>
    </w:p>
    <w:p w:rsidR="00376E15" w:rsidRDefault="003A3C46" w:rsidP="003A3C46">
      <w:pPr>
        <w:pStyle w:val="2"/>
      </w:pPr>
      <w:bookmarkStart w:id="56" w:name="_Toc28986"/>
      <w:bookmarkStart w:id="57" w:name="_Toc3579"/>
      <w:bookmarkStart w:id="58" w:name="_Toc484380959"/>
      <w:r w:rsidRPr="00E252BC">
        <w:rPr>
          <w:rFonts w:cs="Times New Roman"/>
        </w:rPr>
        <w:t>12</w:t>
      </w:r>
      <w:r w:rsidR="00376E15" w:rsidRPr="003A3C46">
        <w:rPr>
          <w:rFonts w:cs="Times New Roman"/>
        </w:rPr>
        <w:t>.</w:t>
      </w:r>
      <w:r w:rsidR="00376E15" w:rsidRPr="00E252BC">
        <w:rPr>
          <w:rFonts w:cs="Times New Roman"/>
        </w:rPr>
        <w:t>2</w:t>
      </w:r>
      <w:r w:rsidR="00376E15">
        <w:rPr>
          <w:rFonts w:asciiTheme="minorHAnsi"/>
        </w:rPr>
        <w:t xml:space="preserve"> </w:t>
      </w:r>
      <w:r w:rsidR="00376E15">
        <w:t>埃及</w:t>
      </w:r>
      <w:r w:rsidR="00376E15" w:rsidRPr="00E252BC">
        <w:t>2016</w:t>
      </w:r>
      <w:r w:rsidR="00376E15">
        <w:t>年争议解决税法</w:t>
      </w:r>
      <w:bookmarkEnd w:id="56"/>
      <w:bookmarkEnd w:id="57"/>
      <w:bookmarkEnd w:id="58"/>
    </w:p>
    <w:p w:rsidR="00376E15" w:rsidRDefault="003A3C46" w:rsidP="003A3C46">
      <w:pPr>
        <w:pStyle w:val="a3"/>
      </w:pPr>
      <w:r w:rsidRPr="00E252BC">
        <w:rPr>
          <w:rFonts w:hint="eastAsia"/>
        </w:rPr>
        <w:t>12</w:t>
      </w:r>
      <w:r>
        <w:rPr>
          <w:rFonts w:hint="eastAsia"/>
        </w:rPr>
        <w:t>.</w:t>
      </w:r>
      <w:r w:rsidRPr="00E252BC">
        <w:rPr>
          <w:rFonts w:hint="eastAsia"/>
        </w:rPr>
        <w:t>2</w:t>
      </w:r>
      <w:r>
        <w:rPr>
          <w:rFonts w:hint="eastAsia"/>
        </w:rPr>
        <w:t>.</w:t>
      </w:r>
      <w:r w:rsidRPr="00E252BC">
        <w:rPr>
          <w:rFonts w:hint="eastAsia"/>
        </w:rPr>
        <w:t>1</w:t>
      </w:r>
      <w:r>
        <w:t xml:space="preserve"> </w:t>
      </w:r>
      <w:r w:rsidR="00376E15">
        <w:t>内容</w:t>
      </w:r>
      <w:r w:rsidR="005A6052">
        <w:rPr>
          <w:rStyle w:val="ad"/>
        </w:rPr>
        <w:footnoteReference w:id="74"/>
      </w:r>
    </w:p>
    <w:p w:rsidR="00376E15" w:rsidRDefault="00376E15" w:rsidP="00376E15">
      <w:pPr>
        <w:pStyle w:val="ae"/>
        <w:widowControl/>
        <w:spacing w:beforeAutospacing="0" w:afterAutospacing="0"/>
        <w:ind w:firstLineChars="200" w:firstLine="480"/>
        <w:textAlignment w:val="baseline"/>
        <w:rPr>
          <w:rFonts w:ascii="宋体" w:hAnsi="宋体" w:cs="宋体"/>
        </w:rPr>
      </w:pPr>
      <w:r>
        <w:rPr>
          <w:rFonts w:ascii="宋体" w:hAnsi="宋体" w:cs="宋体" w:hint="eastAsia"/>
          <w:kern w:val="2"/>
          <w:shd w:val="clear" w:color="auto" w:fill="FFFFFF"/>
        </w:rPr>
        <w:t>埃及议会颁布的新法律</w:t>
      </w:r>
      <w:r>
        <w:rPr>
          <w:rStyle w:val="ad"/>
          <w:rFonts w:ascii="宋体" w:hAnsi="宋体" w:cs="宋体" w:hint="eastAsia"/>
          <w:kern w:val="2"/>
          <w:shd w:val="clear" w:color="auto" w:fill="FFFFFF"/>
        </w:rPr>
        <w:footnoteReference w:id="75"/>
      </w:r>
      <w:r>
        <w:rPr>
          <w:rFonts w:ascii="宋体" w:hAnsi="宋体" w:cs="宋体" w:hint="eastAsia"/>
          <w:kern w:val="2"/>
          <w:shd w:val="clear" w:color="auto" w:fill="FFFFFF"/>
        </w:rPr>
        <w:t>解决纳税人和埃及税务机关之间的税收争端，以达到减少纠纷数量的目标。新法的要点如下：</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lastRenderedPageBreak/>
        <w:t>（</w:t>
      </w:r>
      <w:r w:rsidRPr="00E252BC">
        <w:rPr>
          <w:rFonts w:cs="宋体" w:hint="eastAsia"/>
          <w:shd w:val="clear" w:color="auto" w:fill="FFFFFF"/>
        </w:rPr>
        <w:t>1</w:t>
      </w:r>
      <w:r>
        <w:rPr>
          <w:rFonts w:ascii="宋体" w:hAnsi="宋体" w:cs="宋体" w:hint="eastAsia"/>
          <w:shd w:val="clear" w:color="auto" w:fill="FFFFFF"/>
        </w:rPr>
        <w:t>）</w:t>
      </w:r>
      <w:r>
        <w:rPr>
          <w:rFonts w:ascii="宋体" w:hAnsi="宋体" w:cs="宋体"/>
          <w:shd w:val="clear" w:color="auto" w:fill="FFFFFF"/>
        </w:rPr>
        <w:t>不论诉讼或上诉的地位如何</w:t>
      </w:r>
      <w:r>
        <w:rPr>
          <w:rFonts w:ascii="宋体" w:hAnsi="宋体" w:cs="宋体" w:hint="eastAsia"/>
          <w:shd w:val="clear" w:color="auto" w:fill="FFFFFF"/>
        </w:rPr>
        <w:t>，</w:t>
      </w:r>
      <w:r>
        <w:rPr>
          <w:rFonts w:ascii="宋体" w:hAnsi="宋体" w:cs="宋体"/>
          <w:shd w:val="clear" w:color="auto" w:fill="FFFFFF"/>
        </w:rPr>
        <w:t>埃及税务局与纳税人或纳税人之间</w:t>
      </w:r>
      <w:r>
        <w:rPr>
          <w:rFonts w:ascii="宋体" w:hAnsi="宋体" w:cs="宋体" w:hint="eastAsia"/>
          <w:shd w:val="clear" w:color="auto" w:fill="FFFFFF"/>
        </w:rPr>
        <w:t>向所有</w:t>
      </w:r>
      <w:r>
        <w:rPr>
          <w:rFonts w:ascii="宋体" w:hAnsi="宋体" w:cs="宋体"/>
          <w:shd w:val="clear" w:color="auto" w:fill="FFFFFF"/>
        </w:rPr>
        <w:t>分级法院，税务委员会，调解委员会和申诉委员会提出的所有</w:t>
      </w:r>
      <w:proofErr w:type="gramStart"/>
      <w:r>
        <w:rPr>
          <w:rFonts w:ascii="宋体" w:hAnsi="宋体" w:cs="宋体"/>
          <w:shd w:val="clear" w:color="auto" w:fill="FFFFFF"/>
        </w:rPr>
        <w:t>未偿</w:t>
      </w:r>
      <w:proofErr w:type="gramEnd"/>
      <w:r>
        <w:rPr>
          <w:rFonts w:ascii="宋体" w:hAnsi="宋体" w:cs="宋体"/>
          <w:shd w:val="clear" w:color="auto" w:fill="FFFFFF"/>
        </w:rPr>
        <w:t>税务争议，以及适用“所得税法”和其他税收规定</w:t>
      </w:r>
      <w:r>
        <w:rPr>
          <w:rFonts w:ascii="宋体" w:hAnsi="宋体" w:cs="宋体" w:hint="eastAsia"/>
          <w:shd w:val="clear" w:color="auto" w:fill="FFFFFF"/>
        </w:rPr>
        <w:t>予以解决</w:t>
      </w:r>
      <w:r w:rsidR="00B71E49">
        <w:rPr>
          <w:rFonts w:ascii="宋体" w:hAnsi="宋体" w:cs="宋体" w:hint="eastAsia"/>
          <w:shd w:val="clear" w:color="auto" w:fill="FFFFFF"/>
        </w:rPr>
        <w:t>；</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2</w:t>
      </w:r>
      <w:r>
        <w:rPr>
          <w:rFonts w:ascii="宋体" w:hAnsi="宋体" w:cs="宋体" w:hint="eastAsia"/>
          <w:shd w:val="clear" w:color="auto" w:fill="FFFFFF"/>
        </w:rPr>
        <w:t>）</w:t>
      </w:r>
      <w:r>
        <w:rPr>
          <w:rFonts w:ascii="宋体" w:hAnsi="宋体" w:cs="宋体"/>
          <w:shd w:val="clear" w:color="auto" w:fill="FFFFFF"/>
        </w:rPr>
        <w:t>由财政部部长颁布的部级法令组成的一个或多个委员会解决税务争议</w:t>
      </w:r>
      <w:r w:rsidR="00B71E49">
        <w:rPr>
          <w:rFonts w:ascii="宋体" w:hAnsi="宋体" w:cs="宋体" w:hint="eastAsia"/>
          <w:shd w:val="clear" w:color="auto" w:fill="FFFFFF"/>
        </w:rPr>
        <w:t>；</w:t>
      </w:r>
      <w:r>
        <w:rPr>
          <w:rFonts w:ascii="宋体" w:hAnsi="宋体" w:cs="宋体"/>
          <w:shd w:val="clear" w:color="auto" w:fill="FFFFFF"/>
        </w:rPr>
        <w:t> </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3</w:t>
      </w:r>
      <w:r>
        <w:rPr>
          <w:rFonts w:ascii="宋体" w:hAnsi="宋体" w:cs="宋体" w:hint="eastAsia"/>
          <w:shd w:val="clear" w:color="auto" w:fill="FFFFFF"/>
        </w:rPr>
        <w:t>）</w:t>
      </w:r>
      <w:r>
        <w:rPr>
          <w:rFonts w:ascii="宋体" w:hAnsi="宋体" w:cs="宋体"/>
          <w:shd w:val="clear" w:color="auto" w:fill="FFFFFF"/>
        </w:rPr>
        <w:t>纳税人必须按照财政部长的规定向埃及税务机关提出争议解决申请</w:t>
      </w:r>
      <w:r w:rsidR="00B71E49">
        <w:rPr>
          <w:rFonts w:ascii="宋体" w:hAnsi="宋体" w:cs="宋体" w:hint="eastAsia"/>
          <w:shd w:val="clear" w:color="auto" w:fill="FFFFFF"/>
        </w:rPr>
        <w:t>；</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4</w:t>
      </w:r>
      <w:r>
        <w:rPr>
          <w:rFonts w:ascii="宋体" w:hAnsi="宋体" w:cs="宋体" w:hint="eastAsia"/>
          <w:shd w:val="clear" w:color="auto" w:fill="FFFFFF"/>
        </w:rPr>
        <w:t>）争议</w:t>
      </w:r>
      <w:r>
        <w:rPr>
          <w:rFonts w:ascii="宋体" w:hAnsi="宋体" w:cs="宋体"/>
          <w:shd w:val="clear" w:color="auto" w:fill="FFFFFF"/>
        </w:rPr>
        <w:t>解决委员会将根据财政部颁布的部级法令规定的程序和规则，审议双方提交的所有文件和文件，并根据</w:t>
      </w:r>
      <w:proofErr w:type="gramStart"/>
      <w:r>
        <w:rPr>
          <w:rFonts w:ascii="宋体" w:hAnsi="宋体" w:cs="宋体"/>
          <w:shd w:val="clear" w:color="auto" w:fill="FFFFFF"/>
        </w:rPr>
        <w:t>各案件</w:t>
      </w:r>
      <w:proofErr w:type="gramEnd"/>
      <w:r>
        <w:rPr>
          <w:rFonts w:ascii="宋体" w:hAnsi="宋体" w:cs="宋体"/>
          <w:shd w:val="clear" w:color="auto" w:fill="FFFFFF"/>
        </w:rPr>
        <w:t>的法律情况，发布建议书</w:t>
      </w:r>
      <w:r w:rsidR="00B71E49">
        <w:rPr>
          <w:rFonts w:ascii="宋体" w:hAnsi="宋体" w:cs="宋体" w:hint="eastAsia"/>
          <w:shd w:val="clear" w:color="auto" w:fill="FFFFFF"/>
        </w:rPr>
        <w:t>；</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5</w:t>
      </w:r>
      <w:r>
        <w:rPr>
          <w:rFonts w:ascii="宋体" w:hAnsi="宋体" w:cs="宋体" w:hint="eastAsia"/>
          <w:shd w:val="clear" w:color="auto" w:fill="FFFFFF"/>
        </w:rPr>
        <w:t>）</w:t>
      </w:r>
      <w:r>
        <w:rPr>
          <w:rFonts w:ascii="宋体" w:hAnsi="宋体" w:cs="宋体"/>
          <w:shd w:val="clear" w:color="auto" w:fill="FFFFFF"/>
        </w:rPr>
        <w:t>自发行之日起五日内</w:t>
      </w:r>
      <w:r>
        <w:rPr>
          <w:rFonts w:ascii="宋体" w:hAnsi="宋体" w:cs="宋体" w:hint="eastAsia"/>
          <w:shd w:val="clear" w:color="auto" w:fill="FFFFFF"/>
        </w:rPr>
        <w:t>将建议书</w:t>
      </w:r>
      <w:r>
        <w:rPr>
          <w:rFonts w:ascii="宋体" w:hAnsi="宋体" w:cs="宋体"/>
          <w:shd w:val="clear" w:color="auto" w:fill="FFFFFF"/>
        </w:rPr>
        <w:t>给</w:t>
      </w:r>
      <w:r>
        <w:rPr>
          <w:rFonts w:ascii="宋体" w:hAnsi="宋体" w:cs="宋体" w:hint="eastAsia"/>
          <w:shd w:val="clear" w:color="auto" w:fill="FFFFFF"/>
        </w:rPr>
        <w:t>到</w:t>
      </w:r>
      <w:r>
        <w:rPr>
          <w:rFonts w:ascii="宋体" w:hAnsi="宋体" w:cs="宋体"/>
          <w:shd w:val="clear" w:color="auto" w:fill="FFFFFF"/>
        </w:rPr>
        <w:t>纳税人或其代表。如果纳税人，应纳税人或代表在接下来的</w:t>
      </w:r>
      <w:r w:rsidRPr="00E252BC">
        <w:rPr>
          <w:rFonts w:cs="宋体"/>
          <w:shd w:val="clear" w:color="auto" w:fill="FFFFFF"/>
        </w:rPr>
        <w:t>5</w:t>
      </w:r>
      <w:r>
        <w:rPr>
          <w:rFonts w:ascii="宋体" w:hAnsi="宋体" w:cs="宋体"/>
          <w:shd w:val="clear" w:color="auto" w:fill="FFFFFF"/>
        </w:rPr>
        <w:t>天内接受建议，委员会将其提交给财务部长（或代表）提交的报告中。</w:t>
      </w:r>
    </w:p>
    <w:p w:rsidR="00376E15" w:rsidRDefault="00376E15" w:rsidP="003A3C46">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如果部长（或代表）批准报告，将</w:t>
      </w:r>
      <w:r>
        <w:rPr>
          <w:rFonts w:ascii="宋体" w:hAnsi="宋体" w:cs="宋体" w:hint="eastAsia"/>
          <w:kern w:val="2"/>
          <w:shd w:val="clear" w:color="auto" w:fill="FFFFFF"/>
        </w:rPr>
        <w:t>生成</w:t>
      </w:r>
      <w:r>
        <w:rPr>
          <w:rFonts w:ascii="宋体" w:hAnsi="宋体" w:cs="宋体"/>
          <w:kern w:val="2"/>
          <w:shd w:val="clear" w:color="auto" w:fill="FFFFFF"/>
        </w:rPr>
        <w:t>强制执行令，埃及税务机关应通知有关法院或委员会审议已解决的争议。</w:t>
      </w:r>
    </w:p>
    <w:p w:rsidR="00376E15" w:rsidRDefault="003A3C46" w:rsidP="003A3C46">
      <w:pPr>
        <w:pStyle w:val="a5"/>
      </w:pPr>
      <w:r w:rsidRPr="00E252BC">
        <w:rPr>
          <w:rFonts w:hint="eastAsia"/>
        </w:rPr>
        <w:t>12</w:t>
      </w:r>
      <w:r>
        <w:rPr>
          <w:rFonts w:hint="eastAsia"/>
        </w:rPr>
        <w:t>.</w:t>
      </w:r>
      <w:r w:rsidRPr="00E252BC">
        <w:rPr>
          <w:rFonts w:hint="eastAsia"/>
        </w:rPr>
        <w:t>2</w:t>
      </w:r>
      <w:r>
        <w:rPr>
          <w:rFonts w:hint="eastAsia"/>
        </w:rPr>
        <w:t>.</w:t>
      </w:r>
      <w:r w:rsidRPr="00E252BC">
        <w:rPr>
          <w:rFonts w:hint="eastAsia"/>
        </w:rPr>
        <w:t>2</w:t>
      </w:r>
      <w:r>
        <w:t xml:space="preserve"> </w:t>
      </w:r>
      <w:r w:rsidR="00376E15">
        <w:t>背景与评价</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埃及财政部通过新的税务规章来规范各种贸易活动，制定新规章的目的是为了避免纳税人与税务执法人员之间发生争议。将有</w:t>
      </w:r>
      <w:r>
        <w:rPr>
          <w:rFonts w:ascii="宋体" w:hAnsi="宋体" w:cs="宋体" w:hint="eastAsia"/>
          <w:kern w:val="2"/>
          <w:shd w:val="clear" w:color="auto" w:fill="FFFFFF"/>
        </w:rPr>
        <w:t>数百</w:t>
      </w:r>
      <w:r>
        <w:rPr>
          <w:rFonts w:ascii="宋体" w:hAnsi="宋体" w:cs="宋体"/>
          <w:kern w:val="2"/>
          <w:shd w:val="clear" w:color="auto" w:fill="FFFFFF"/>
        </w:rPr>
        <w:t>万居民受益于此税务规章。</w:t>
      </w:r>
      <w:r w:rsidRPr="00E252BC">
        <w:rPr>
          <w:rFonts w:ascii="Times New Roman" w:hAnsi="Times New Roman" w:cs="宋体" w:hint="eastAsia"/>
          <w:kern w:val="2"/>
          <w:shd w:val="clear" w:color="auto" w:fill="FFFFFF"/>
        </w:rPr>
        <w:t>2016</w:t>
      </w:r>
      <w:r>
        <w:rPr>
          <w:rFonts w:ascii="宋体" w:hAnsi="宋体" w:cs="宋体" w:hint="eastAsia"/>
          <w:kern w:val="2"/>
          <w:shd w:val="clear" w:color="auto" w:fill="FFFFFF"/>
        </w:rPr>
        <w:t>年争议解决税法</w:t>
      </w:r>
      <w:r>
        <w:rPr>
          <w:rFonts w:ascii="宋体" w:hAnsi="宋体" w:cs="宋体"/>
          <w:kern w:val="2"/>
          <w:shd w:val="clear" w:color="auto" w:fill="FFFFFF"/>
        </w:rPr>
        <w:t>将同时考虑纳税人和税务执法者的利益，并积极发展他们之间的相互关系。</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p>
    <w:p w:rsidR="00376E15" w:rsidRDefault="003A3C46" w:rsidP="003A3C46">
      <w:pPr>
        <w:pStyle w:val="1"/>
        <w:ind w:firstLine="482"/>
        <w:jc w:val="center"/>
      </w:pPr>
      <w:bookmarkStart w:id="59" w:name="_Toc27230"/>
      <w:bookmarkStart w:id="60" w:name="_Toc27371"/>
      <w:bookmarkStart w:id="61" w:name="_Toc484380960"/>
      <w:r w:rsidRPr="00E252BC">
        <w:rPr>
          <w:rFonts w:cs="Times New Roman"/>
        </w:rPr>
        <w:t>13</w:t>
      </w:r>
      <w:r w:rsidR="00376E15">
        <w:rPr>
          <w:rFonts w:asciiTheme="minorHAnsi"/>
        </w:rPr>
        <w:t xml:space="preserve"> </w:t>
      </w:r>
      <w:r w:rsidR="00D84B6D">
        <w:rPr>
          <w:rFonts w:asciiTheme="minorHAnsi" w:hint="eastAsia"/>
        </w:rPr>
        <w:t>税法修订和税收监管加强——</w:t>
      </w:r>
      <w:r w:rsidR="00376E15">
        <w:t>澳大利亚</w:t>
      </w:r>
      <w:bookmarkEnd w:id="59"/>
      <w:bookmarkEnd w:id="60"/>
      <w:bookmarkEnd w:id="61"/>
    </w:p>
    <w:p w:rsidR="00376E15" w:rsidRDefault="00376E15" w:rsidP="00376E15">
      <w:pPr>
        <w:ind w:firstLine="562"/>
        <w:jc w:val="left"/>
        <w:rPr>
          <w:b/>
          <w:sz w:val="28"/>
          <w:szCs w:val="28"/>
        </w:rPr>
      </w:pPr>
    </w:p>
    <w:p w:rsidR="00376E15" w:rsidRDefault="003A3C46" w:rsidP="003A3C46">
      <w:pPr>
        <w:pStyle w:val="2"/>
      </w:pPr>
      <w:bookmarkStart w:id="62" w:name="_Toc4580"/>
      <w:bookmarkStart w:id="63" w:name="_Toc13847"/>
      <w:bookmarkStart w:id="64" w:name="_Toc484380961"/>
      <w:r w:rsidRPr="00E252BC">
        <w:rPr>
          <w:rFonts w:cs="Times New Roman"/>
        </w:rPr>
        <w:t>13</w:t>
      </w:r>
      <w:r w:rsidR="00376E15" w:rsidRPr="003A3C46">
        <w:rPr>
          <w:rFonts w:cs="Times New Roman"/>
        </w:rPr>
        <w:t>.</w:t>
      </w:r>
      <w:r w:rsidR="00376E15" w:rsidRPr="00E252BC">
        <w:rPr>
          <w:rFonts w:cs="Times New Roman"/>
        </w:rPr>
        <w:t>1</w:t>
      </w:r>
      <w:r w:rsidR="00376E15">
        <w:rPr>
          <w:rFonts w:asciiTheme="minorHAnsi"/>
        </w:rPr>
        <w:t xml:space="preserve"> </w:t>
      </w:r>
      <w:r w:rsidR="00376E15">
        <w:t>澳大利亚重启</w:t>
      </w:r>
      <w:r w:rsidR="00376E15">
        <w:t>“</w:t>
      </w:r>
      <w:r w:rsidR="00376E15">
        <w:t>中央管理与控制</w:t>
      </w:r>
      <w:r w:rsidR="00376E15">
        <w:t>”</w:t>
      </w:r>
      <w:bookmarkEnd w:id="62"/>
      <w:bookmarkEnd w:id="63"/>
      <w:bookmarkEnd w:id="64"/>
    </w:p>
    <w:p w:rsidR="00376E15" w:rsidRDefault="003A3C46" w:rsidP="003A3C46">
      <w:pPr>
        <w:pStyle w:val="a3"/>
      </w:pPr>
      <w:r w:rsidRPr="00E252BC">
        <w:rPr>
          <w:rFonts w:hint="eastAsia"/>
        </w:rPr>
        <w:t>13</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5A6052">
        <w:rPr>
          <w:rStyle w:val="ad"/>
        </w:rPr>
        <w:footnoteReference w:id="76"/>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月</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日，澳大利亚税务局（</w:t>
      </w:r>
      <w:r w:rsidRPr="00E252BC">
        <w:rPr>
          <w:rFonts w:ascii="Times New Roman" w:hAnsi="Times New Roman" w:cs="宋体" w:hint="eastAsia"/>
          <w:kern w:val="2"/>
          <w:shd w:val="clear" w:color="auto" w:fill="FFFFFF"/>
        </w:rPr>
        <w:t>ATO</w:t>
      </w:r>
      <w:r>
        <w:rPr>
          <w:rFonts w:ascii="宋体" w:hAnsi="宋体" w:cs="宋体" w:hint="eastAsia"/>
          <w:kern w:val="2"/>
          <w:shd w:val="clear" w:color="auto" w:fill="FFFFFF"/>
        </w:rPr>
        <w:t>）发布了</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 xml:space="preserve">/ </w:t>
      </w:r>
      <w:r w:rsidRPr="00E252BC">
        <w:rPr>
          <w:rFonts w:ascii="Times New Roman" w:hAnsi="Times New Roman" w:cs="宋体" w:hint="eastAsia"/>
          <w:kern w:val="2"/>
          <w:shd w:val="clear" w:color="auto" w:fill="FFFFFF"/>
        </w:rPr>
        <w:t>D2</w:t>
      </w:r>
      <w:r>
        <w:rPr>
          <w:rFonts w:ascii="宋体" w:hAnsi="宋体" w:cs="宋体" w:hint="eastAsia"/>
          <w:kern w:val="2"/>
          <w:shd w:val="clear" w:color="auto" w:fill="FFFFFF"/>
        </w:rPr>
        <w:t>税务裁决草案，并撤销了</w:t>
      </w:r>
      <w:r w:rsidRPr="00E252BC">
        <w:rPr>
          <w:rFonts w:ascii="Times New Roman" w:hAnsi="Times New Roman" w:cs="宋体" w:hint="eastAsia"/>
          <w:kern w:val="2"/>
          <w:shd w:val="clear" w:color="auto" w:fill="FFFFFF"/>
        </w:rPr>
        <w:t>2004</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税收裁定。</w:t>
      </w:r>
      <w:r w:rsidRPr="00E252BC">
        <w:rPr>
          <w:rFonts w:ascii="Times New Roman" w:hAnsi="Times New Roman" w:cs="宋体"/>
          <w:kern w:val="2"/>
          <w:shd w:val="clear" w:color="auto" w:fill="FFFFFF"/>
        </w:rPr>
        <w:t>2017</w:t>
      </w:r>
      <w:r>
        <w:rPr>
          <w:rFonts w:ascii="宋体" w:hAnsi="宋体" w:cs="宋体"/>
          <w:kern w:val="2"/>
          <w:shd w:val="clear" w:color="auto" w:fill="FFFFFF"/>
        </w:rPr>
        <w:t>/</w:t>
      </w:r>
      <w:r w:rsidRPr="00E252BC">
        <w:rPr>
          <w:rFonts w:ascii="Times New Roman" w:hAnsi="Times New Roman" w:cs="宋体"/>
          <w:kern w:val="2"/>
          <w:shd w:val="clear" w:color="auto" w:fill="FFFFFF"/>
        </w:rPr>
        <w:t>D2</w:t>
      </w:r>
      <w:r>
        <w:rPr>
          <w:rFonts w:ascii="宋体" w:hAnsi="宋体" w:cs="宋体" w:hint="eastAsia"/>
          <w:kern w:val="2"/>
          <w:shd w:val="clear" w:color="auto" w:fill="FFFFFF"/>
        </w:rPr>
        <w:t>税务裁决草案</w:t>
      </w:r>
      <w:r>
        <w:rPr>
          <w:rFonts w:ascii="宋体" w:hAnsi="宋体" w:cs="宋体"/>
          <w:kern w:val="2"/>
          <w:shd w:val="clear" w:color="auto" w:fill="FFFFFF"/>
        </w:rPr>
        <w:t>具有以下关键方面：</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w:t>
      </w:r>
      <w:r>
        <w:rPr>
          <w:rFonts w:ascii="宋体" w:hAnsi="宋体" w:cs="宋体"/>
          <w:kern w:val="2"/>
          <w:shd w:val="clear" w:color="auto" w:fill="FFFFFF"/>
        </w:rPr>
        <w:t>与以前的裁决（</w:t>
      </w:r>
      <w:r>
        <w:rPr>
          <w:rFonts w:ascii="宋体" w:hAnsi="宋体" w:cs="宋体" w:hint="eastAsia"/>
          <w:kern w:val="2"/>
          <w:shd w:val="clear" w:color="auto" w:fill="FFFFFF"/>
        </w:rPr>
        <w:t>就</w:t>
      </w:r>
      <w:r w:rsidRPr="00E252BC">
        <w:rPr>
          <w:rFonts w:ascii="Times New Roman" w:hAnsi="Times New Roman" w:cs="宋体"/>
          <w:kern w:val="2"/>
          <w:shd w:val="clear" w:color="auto" w:fill="FFFFFF"/>
        </w:rPr>
        <w:t>Bywater</w:t>
      </w:r>
      <w:r>
        <w:rPr>
          <w:rFonts w:ascii="宋体" w:hAnsi="宋体" w:cs="宋体"/>
          <w:kern w:val="2"/>
          <w:shd w:val="clear" w:color="auto" w:fill="FFFFFF"/>
        </w:rPr>
        <w:t>/</w:t>
      </w:r>
      <w:r w:rsidRPr="00E252BC">
        <w:rPr>
          <w:rFonts w:ascii="Times New Roman" w:hAnsi="Times New Roman" w:cs="宋体"/>
          <w:kern w:val="2"/>
          <w:shd w:val="clear" w:color="auto" w:fill="FFFFFF"/>
        </w:rPr>
        <w:t>Hua</w:t>
      </w:r>
      <w:r>
        <w:rPr>
          <w:rFonts w:ascii="宋体" w:hAnsi="宋体" w:cs="宋体"/>
          <w:kern w:val="2"/>
          <w:shd w:val="clear" w:color="auto" w:fill="FFFFFF"/>
        </w:rPr>
        <w:t xml:space="preserve"> </w:t>
      </w:r>
      <w:r w:rsidRPr="00E252BC">
        <w:rPr>
          <w:rFonts w:ascii="Times New Roman" w:hAnsi="Times New Roman" w:cs="宋体"/>
          <w:kern w:val="2"/>
          <w:shd w:val="clear" w:color="auto" w:fill="FFFFFF"/>
        </w:rPr>
        <w:t>Wang</w:t>
      </w:r>
      <w:r>
        <w:rPr>
          <w:rFonts w:ascii="宋体" w:hAnsi="宋体" w:cs="宋体"/>
          <w:kern w:val="2"/>
          <w:shd w:val="clear" w:color="auto" w:fill="FFFFFF"/>
        </w:rPr>
        <w:t xml:space="preserve"> </w:t>
      </w:r>
      <w:r w:rsidRPr="00E252BC">
        <w:rPr>
          <w:rFonts w:ascii="Times New Roman" w:hAnsi="Times New Roman" w:cs="宋体"/>
          <w:kern w:val="2"/>
          <w:shd w:val="clear" w:color="auto" w:fill="FFFFFF"/>
        </w:rPr>
        <w:t>Bank</w:t>
      </w:r>
      <w:r>
        <w:rPr>
          <w:rFonts w:ascii="宋体" w:hAnsi="宋体" w:cs="宋体" w:hint="eastAsia"/>
          <w:kern w:val="2"/>
          <w:shd w:val="clear" w:color="auto" w:fill="FFFFFF"/>
        </w:rPr>
        <w:t>案件</w:t>
      </w:r>
      <w:r>
        <w:rPr>
          <w:rFonts w:ascii="宋体" w:hAnsi="宋体" w:cs="宋体"/>
          <w:kern w:val="2"/>
          <w:shd w:val="clear" w:color="auto" w:fill="FFFFFF"/>
        </w:rPr>
        <w:t>）的一个主要区别是，</w:t>
      </w:r>
      <w:r>
        <w:rPr>
          <w:rFonts w:ascii="宋体" w:hAnsi="宋体" w:cs="宋体" w:hint="eastAsia"/>
          <w:kern w:val="2"/>
          <w:shd w:val="clear" w:color="auto" w:fill="FFFFFF"/>
        </w:rPr>
        <w:t>以前，专员的意见认为，中央管理和控制权（</w:t>
      </w:r>
      <w:r w:rsidR="00B71E49">
        <w:rPr>
          <w:rFonts w:ascii="Times New Roman" w:hAnsi="Times New Roman" w:cs="宋体" w:hint="eastAsia"/>
          <w:kern w:val="2"/>
          <w:shd w:val="clear" w:color="auto" w:fill="FFFFFF"/>
        </w:rPr>
        <w:t>CM&amp;C</w:t>
      </w:r>
      <w:r w:rsidR="00086D2C">
        <w:rPr>
          <w:rFonts w:ascii="Times New Roman" w:hAnsi="Times New Roman" w:cs="宋体" w:hint="eastAsia"/>
          <w:kern w:val="2"/>
          <w:shd w:val="clear" w:color="auto" w:fill="FFFFFF"/>
        </w:rPr>
        <w:t>，</w:t>
      </w:r>
      <w:r w:rsidR="00086D2C">
        <w:rPr>
          <w:rFonts w:ascii="Times New Roman" w:hAnsi="Times New Roman" w:cs="宋体" w:hint="eastAsia"/>
          <w:kern w:val="2"/>
          <w:shd w:val="clear" w:color="auto" w:fill="FFFFFF"/>
        </w:rPr>
        <w:t>C</w:t>
      </w:r>
      <w:r w:rsidR="00086D2C" w:rsidRPr="00E252BC">
        <w:t>entral</w:t>
      </w:r>
      <w:r w:rsidR="00086D2C">
        <w:rPr>
          <w:rFonts w:hint="eastAsia"/>
        </w:rPr>
        <w:t xml:space="preserve"> M</w:t>
      </w:r>
      <w:r w:rsidR="00086D2C" w:rsidRPr="00E252BC">
        <w:t>anagement</w:t>
      </w:r>
      <w:r w:rsidR="00086D2C">
        <w:rPr>
          <w:rFonts w:hint="eastAsia"/>
        </w:rPr>
        <w:t xml:space="preserve"> C</w:t>
      </w:r>
      <w:r w:rsidR="00086D2C" w:rsidRPr="00E252BC">
        <w:t>ontrol</w:t>
      </w:r>
      <w:r>
        <w:rPr>
          <w:rFonts w:ascii="宋体" w:hAnsi="宋体" w:cs="宋体" w:hint="eastAsia"/>
          <w:kern w:val="2"/>
          <w:shd w:val="clear" w:color="auto" w:fill="FFFFFF"/>
        </w:rPr>
        <w:t>）</w:t>
      </w:r>
      <w:r>
        <w:rPr>
          <w:rFonts w:ascii="宋体" w:hAnsi="宋体" w:cs="宋体" w:hint="eastAsia"/>
          <w:kern w:val="2"/>
          <w:shd w:val="clear" w:color="auto" w:fill="FFFFFF"/>
        </w:rPr>
        <w:lastRenderedPageBreak/>
        <w:t>通常由公司董事会行使，因此董事会会面的地点与</w:t>
      </w:r>
      <w:r w:rsidR="00B71E49">
        <w:rPr>
          <w:rFonts w:ascii="Times New Roman" w:hAnsi="Times New Roman" w:cs="宋体" w:hint="eastAsia"/>
          <w:kern w:val="2"/>
          <w:shd w:val="clear" w:color="auto" w:fill="FFFFFF"/>
        </w:rPr>
        <w:t>CM&amp;C</w:t>
      </w:r>
      <w:r>
        <w:rPr>
          <w:rFonts w:ascii="宋体" w:hAnsi="宋体" w:cs="宋体" w:hint="eastAsia"/>
          <w:kern w:val="2"/>
          <w:shd w:val="clear" w:color="auto" w:fill="FFFFFF"/>
        </w:rPr>
        <w:t>所在地不相关。然而，这项新的裁决将董事的行为降级为“有用的起点”，并表示“除非另有说明，否则董事会执行中央管理和控制不得推定”</w:t>
      </w:r>
      <w:r w:rsidR="00651A7E">
        <w:rPr>
          <w:rFonts w:ascii="宋体" w:hAnsi="宋体" w:cs="宋体" w:hint="eastAsia"/>
          <w:kern w:val="2"/>
          <w:shd w:val="clear" w:color="auto" w:fill="FFFFFF"/>
        </w:rPr>
        <w:t>，</w:t>
      </w:r>
      <w:r>
        <w:rPr>
          <w:rFonts w:ascii="宋体" w:hAnsi="宋体" w:cs="宋体" w:hint="eastAsia"/>
          <w:kern w:val="2"/>
          <w:shd w:val="clear" w:color="auto" w:fill="FFFFFF"/>
        </w:rPr>
        <w:t>必须考虑所有相关事实</w:t>
      </w:r>
      <w:r w:rsidR="00B71E49">
        <w:rPr>
          <w:rFonts w:ascii="宋体" w:hAnsi="宋体" w:cs="宋体" w:hint="eastAsia"/>
          <w:kern w:val="2"/>
          <w:shd w:val="clear" w:color="auto" w:fill="FFFFFF"/>
        </w:rPr>
        <w:t>；</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w:t>
      </w:r>
      <w:r w:rsidR="00B71E49">
        <w:rPr>
          <w:rFonts w:ascii="Times New Roman" w:hAnsi="Times New Roman" w:cs="宋体"/>
          <w:kern w:val="2"/>
          <w:shd w:val="clear" w:color="auto" w:fill="FFFFFF"/>
        </w:rPr>
        <w:t>CM&amp;C</w:t>
      </w:r>
      <w:r>
        <w:rPr>
          <w:rFonts w:ascii="宋体" w:hAnsi="宋体" w:cs="宋体"/>
          <w:kern w:val="2"/>
          <w:shd w:val="clear" w:color="auto" w:fill="FFFFFF"/>
        </w:rPr>
        <w:t>的关键要素是制定高层决策，确定公司的总体政策，确定其运营方向及其交易类型</w:t>
      </w:r>
      <w:r>
        <w:rPr>
          <w:rFonts w:ascii="宋体" w:hAnsi="宋体" w:cs="宋体" w:hint="eastAsia"/>
          <w:kern w:val="2"/>
          <w:shd w:val="clear" w:color="auto" w:fill="FFFFFF"/>
        </w:rPr>
        <w:t>，而</w:t>
      </w:r>
      <w:r>
        <w:rPr>
          <w:rFonts w:ascii="宋体" w:hAnsi="宋体" w:cs="宋体"/>
          <w:kern w:val="2"/>
          <w:shd w:val="clear" w:color="auto" w:fill="FFFFFF"/>
        </w:rPr>
        <w:t>日常活动和运营的行为不</w:t>
      </w:r>
      <w:r>
        <w:rPr>
          <w:rFonts w:ascii="宋体" w:hAnsi="宋体" w:cs="宋体" w:hint="eastAsia"/>
          <w:kern w:val="2"/>
          <w:shd w:val="clear" w:color="auto" w:fill="FFFFFF"/>
        </w:rPr>
        <w:t>属于</w:t>
      </w:r>
      <w:r w:rsidR="00B71E49">
        <w:rPr>
          <w:rFonts w:ascii="Times New Roman" w:hAnsi="Times New Roman" w:cs="宋体"/>
          <w:kern w:val="2"/>
          <w:shd w:val="clear" w:color="auto" w:fill="FFFFFF"/>
        </w:rPr>
        <w:t>CM&amp;C</w:t>
      </w:r>
      <w:r w:rsidR="00B71E49">
        <w:rPr>
          <w:rFonts w:ascii="宋体" w:hAnsi="宋体" w:cs="宋体" w:hint="eastAsia"/>
          <w:kern w:val="2"/>
          <w:shd w:val="clear" w:color="auto" w:fill="FFFFFF"/>
        </w:rPr>
        <w:t>；</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）“决策”涉及到为实现公司最大利益进行积极地</w:t>
      </w:r>
      <w:proofErr w:type="gramStart"/>
      <w:r>
        <w:rPr>
          <w:rFonts w:ascii="宋体" w:hAnsi="宋体" w:cs="宋体" w:hint="eastAsia"/>
          <w:kern w:val="2"/>
          <w:shd w:val="clear" w:color="auto" w:fill="FFFFFF"/>
        </w:rPr>
        <w:t>考量</w:t>
      </w:r>
      <w:proofErr w:type="gramEnd"/>
      <w:r>
        <w:rPr>
          <w:rFonts w:ascii="宋体" w:hAnsi="宋体" w:cs="宋体" w:hint="eastAsia"/>
          <w:kern w:val="2"/>
          <w:shd w:val="clear" w:color="auto" w:fill="FFFFFF"/>
        </w:rPr>
        <w:t>和决定，缺乏商业知识将不具有决策的权利</w:t>
      </w:r>
      <w:r w:rsidR="00B71E49">
        <w:rPr>
          <w:rFonts w:ascii="宋体" w:hAnsi="宋体" w:cs="宋体" w:hint="eastAsia"/>
          <w:kern w:val="2"/>
          <w:shd w:val="clear" w:color="auto" w:fill="FFFFFF"/>
        </w:rPr>
        <w:t>；</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4</w:t>
      </w:r>
      <w:r>
        <w:rPr>
          <w:rFonts w:ascii="宋体" w:hAnsi="宋体" w:cs="宋体" w:hint="eastAsia"/>
          <w:kern w:val="2"/>
          <w:shd w:val="clear" w:color="auto" w:fill="FFFFFF"/>
        </w:rPr>
        <w:t>）需要考虑公司活动的相关性——如果为交易设立特殊目的的公司，</w:t>
      </w:r>
      <w:proofErr w:type="gramStart"/>
      <w:r>
        <w:rPr>
          <w:rFonts w:ascii="宋体" w:hAnsi="宋体" w:cs="宋体" w:hint="eastAsia"/>
          <w:kern w:val="2"/>
          <w:shd w:val="clear" w:color="auto" w:fill="FFFFFF"/>
        </w:rPr>
        <w:t>则特殊</w:t>
      </w:r>
      <w:proofErr w:type="gramEnd"/>
      <w:r>
        <w:rPr>
          <w:rFonts w:ascii="宋体" w:hAnsi="宋体" w:cs="宋体" w:hint="eastAsia"/>
          <w:kern w:val="2"/>
          <w:shd w:val="clear" w:color="auto" w:fill="FFFFFF"/>
        </w:rPr>
        <w:t>目的公司购买和出售资产的决定是唯一需要</w:t>
      </w:r>
      <w:proofErr w:type="gramStart"/>
      <w:r>
        <w:rPr>
          <w:rFonts w:ascii="宋体" w:hAnsi="宋体" w:cs="宋体" w:hint="eastAsia"/>
          <w:kern w:val="2"/>
          <w:shd w:val="clear" w:color="auto" w:fill="FFFFFF"/>
        </w:rPr>
        <w:t>考</w:t>
      </w:r>
      <w:proofErr w:type="gramEnd"/>
      <w:r>
        <w:rPr>
          <w:rFonts w:ascii="宋体" w:hAnsi="宋体" w:cs="宋体" w:hint="eastAsia"/>
          <w:kern w:val="2"/>
          <w:shd w:val="clear" w:color="auto" w:fill="FFFFFF"/>
        </w:rPr>
        <w:t>量的</w:t>
      </w:r>
      <w:r w:rsidR="00B71E49">
        <w:rPr>
          <w:rFonts w:ascii="宋体" w:hAnsi="宋体" w:cs="宋体" w:hint="eastAsia"/>
          <w:kern w:val="2"/>
          <w:shd w:val="clear" w:color="auto" w:fill="FFFFFF"/>
        </w:rPr>
        <w:t>；</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5</w:t>
      </w:r>
      <w:r>
        <w:rPr>
          <w:rFonts w:ascii="宋体" w:hAnsi="宋体" w:cs="宋体" w:hint="eastAsia"/>
          <w:kern w:val="2"/>
          <w:shd w:val="clear" w:color="auto" w:fill="FFFFFF"/>
        </w:rPr>
        <w:t>）实质法律形式——起决定性作用的不是法律权威，而是真正控制和指挥行动的人</w:t>
      </w:r>
      <w:r w:rsidR="00B71E49">
        <w:rPr>
          <w:rFonts w:ascii="宋体" w:hAnsi="宋体" w:cs="宋体" w:hint="eastAsia"/>
          <w:kern w:val="2"/>
          <w:shd w:val="clear" w:color="auto" w:fill="FFFFFF"/>
        </w:rPr>
        <w:t>；</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6</w:t>
      </w:r>
      <w:r>
        <w:rPr>
          <w:rFonts w:ascii="宋体" w:hAnsi="宋体" w:cs="宋体" w:hint="eastAsia"/>
          <w:kern w:val="2"/>
          <w:shd w:val="clear" w:color="auto" w:fill="FFFFFF"/>
        </w:rPr>
        <w:t>）</w:t>
      </w:r>
      <w:r>
        <w:rPr>
          <w:rFonts w:ascii="宋体" w:hAnsi="宋体" w:cs="宋体"/>
          <w:kern w:val="2"/>
          <w:shd w:val="clear" w:color="auto" w:fill="FFFFFF"/>
        </w:rPr>
        <w:t>正式文件仅在其他证据证明是事实的情况下才有意义。</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sidRPr="00E252BC">
        <w:rPr>
          <w:rFonts w:ascii="Times New Roman" w:hAnsi="Times New Roman" w:cs="宋体"/>
          <w:kern w:val="2"/>
          <w:shd w:val="clear" w:color="auto" w:fill="FFFFFF"/>
        </w:rPr>
        <w:t>2017</w:t>
      </w:r>
      <w:r>
        <w:rPr>
          <w:rFonts w:ascii="宋体" w:hAnsi="宋体" w:cs="宋体"/>
          <w:kern w:val="2"/>
          <w:shd w:val="clear" w:color="auto" w:fill="FFFFFF"/>
        </w:rPr>
        <w:t>/</w:t>
      </w:r>
      <w:r w:rsidRPr="00E252BC">
        <w:rPr>
          <w:rFonts w:ascii="Times New Roman" w:hAnsi="Times New Roman" w:cs="宋体"/>
          <w:kern w:val="2"/>
          <w:shd w:val="clear" w:color="auto" w:fill="FFFFFF"/>
        </w:rPr>
        <w:t>D2</w:t>
      </w:r>
      <w:r>
        <w:rPr>
          <w:rFonts w:ascii="宋体" w:hAnsi="宋体" w:cs="宋体" w:hint="eastAsia"/>
          <w:kern w:val="2"/>
          <w:shd w:val="clear" w:color="auto" w:fill="FFFFFF"/>
        </w:rPr>
        <w:t>税务裁定</w:t>
      </w:r>
      <w:r>
        <w:rPr>
          <w:rFonts w:ascii="宋体" w:hAnsi="宋体" w:cs="宋体"/>
          <w:kern w:val="2"/>
          <w:shd w:val="clear" w:color="auto" w:fill="FFFFFF"/>
        </w:rPr>
        <w:t>与去年</w:t>
      </w:r>
      <w:r>
        <w:rPr>
          <w:rFonts w:ascii="宋体" w:hAnsi="宋体" w:cs="宋体" w:hint="eastAsia"/>
          <w:kern w:val="2"/>
          <w:shd w:val="clear" w:color="auto" w:fill="FFFFFF"/>
        </w:rPr>
        <w:t>做出的决定</w:t>
      </w:r>
      <w:r>
        <w:rPr>
          <w:rFonts w:ascii="宋体" w:hAnsi="宋体" w:cs="宋体"/>
          <w:kern w:val="2"/>
          <w:shd w:val="clear" w:color="auto" w:fill="FFFFFF"/>
        </w:rPr>
        <w:t>是一致的，纳税人应</w:t>
      </w:r>
      <w:r>
        <w:rPr>
          <w:rFonts w:ascii="宋体" w:hAnsi="宋体" w:cs="宋体" w:hint="eastAsia"/>
          <w:kern w:val="2"/>
          <w:shd w:val="clear" w:color="auto" w:fill="FFFFFF"/>
        </w:rPr>
        <w:t>注意以下几点：</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w:t>
      </w:r>
      <w:r w:rsidR="005A6052">
        <w:rPr>
          <w:rFonts w:ascii="宋体" w:hAnsi="宋体" w:cs="宋体"/>
          <w:kern w:val="2"/>
          <w:shd w:val="clear" w:color="auto" w:fill="FFFFFF"/>
        </w:rPr>
        <w:t>公司董事具有履行职责所需的技能，经验和资格，对企业的充分了解</w:t>
      </w:r>
      <w:r w:rsidR="005A6052">
        <w:rPr>
          <w:rFonts w:ascii="宋体" w:hAnsi="宋体" w:cs="宋体" w:hint="eastAsia"/>
          <w:kern w:val="2"/>
          <w:shd w:val="clear" w:color="auto" w:fill="FFFFFF"/>
        </w:rPr>
        <w:t>做出</w:t>
      </w:r>
      <w:r>
        <w:rPr>
          <w:rFonts w:ascii="宋体" w:hAnsi="宋体" w:cs="宋体"/>
          <w:kern w:val="2"/>
          <w:shd w:val="clear" w:color="auto" w:fill="FFFFFF"/>
        </w:rPr>
        <w:t>明智的决定</w:t>
      </w:r>
      <w:r w:rsidR="00B71E49">
        <w:rPr>
          <w:rFonts w:ascii="宋体" w:hAnsi="宋体" w:cs="宋体" w:hint="eastAsia"/>
          <w:kern w:val="2"/>
          <w:shd w:val="clear" w:color="auto" w:fill="FFFFFF"/>
        </w:rPr>
        <w:t>；</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w:t>
      </w:r>
      <w:r w:rsidR="005A6052">
        <w:rPr>
          <w:rFonts w:ascii="宋体" w:hAnsi="宋体" w:cs="宋体"/>
          <w:kern w:val="2"/>
          <w:shd w:val="clear" w:color="auto" w:fill="FFFFFF"/>
        </w:rPr>
        <w:t>董事在</w:t>
      </w:r>
      <w:r w:rsidR="005A6052">
        <w:rPr>
          <w:rFonts w:ascii="宋体" w:hAnsi="宋体" w:cs="宋体" w:hint="eastAsia"/>
          <w:kern w:val="2"/>
          <w:shd w:val="clear" w:color="auto" w:fill="FFFFFF"/>
        </w:rPr>
        <w:t>做出</w:t>
      </w:r>
      <w:r>
        <w:rPr>
          <w:rFonts w:ascii="宋体" w:hAnsi="宋体" w:cs="宋体"/>
          <w:kern w:val="2"/>
          <w:shd w:val="clear" w:color="auto" w:fill="FFFFFF"/>
        </w:rPr>
        <w:t>决定前积极考虑所有信息和意见，以符合公司的利益</w:t>
      </w:r>
      <w:r w:rsidR="00B71E49">
        <w:rPr>
          <w:rFonts w:ascii="宋体" w:hAnsi="宋体" w:cs="宋体" w:hint="eastAsia"/>
          <w:kern w:val="2"/>
          <w:shd w:val="clear" w:color="auto" w:fill="FFFFFF"/>
        </w:rPr>
        <w:t>；</w:t>
      </w:r>
    </w:p>
    <w:p w:rsidR="00376E15" w:rsidRDefault="00376E15" w:rsidP="00376E15">
      <w:pPr>
        <w:pStyle w:val="ae"/>
        <w:widowControl/>
        <w:adjustRightInd w:val="0"/>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）开展</w:t>
      </w:r>
      <w:r>
        <w:rPr>
          <w:rFonts w:ascii="宋体" w:hAnsi="宋体" w:cs="宋体"/>
          <w:kern w:val="2"/>
          <w:shd w:val="clear" w:color="auto" w:fill="FFFFFF"/>
        </w:rPr>
        <w:t>董事会会议以实际行使</w:t>
      </w:r>
      <w:r w:rsidR="00B71E49">
        <w:rPr>
          <w:rFonts w:ascii="Times New Roman" w:hAnsi="Times New Roman" w:cs="宋体"/>
          <w:kern w:val="2"/>
          <w:shd w:val="clear" w:color="auto" w:fill="FFFFFF"/>
        </w:rPr>
        <w:t>CM&amp;C</w:t>
      </w:r>
      <w:r>
        <w:rPr>
          <w:rFonts w:ascii="宋体" w:hAnsi="宋体" w:cs="宋体"/>
          <w:kern w:val="2"/>
          <w:shd w:val="clear" w:color="auto" w:fill="FFFFFF"/>
        </w:rPr>
        <w:t>，这些会议在澳大利亚以外进行</w:t>
      </w:r>
      <w:r w:rsidR="00B71E49">
        <w:rPr>
          <w:rFonts w:ascii="宋体" w:hAnsi="宋体" w:cs="宋体" w:hint="eastAsia"/>
          <w:kern w:val="2"/>
          <w:shd w:val="clear" w:color="auto" w:fill="FFFFFF"/>
        </w:rPr>
        <w:t>；</w:t>
      </w:r>
    </w:p>
    <w:p w:rsidR="00376E15" w:rsidRDefault="00376E15" w:rsidP="003A3C46">
      <w:pPr>
        <w:pStyle w:val="ae"/>
        <w:widowControl/>
        <w:numPr>
          <w:ilvl w:val="0"/>
          <w:numId w:val="22"/>
        </w:numPr>
        <w:adjustRightInd w:val="0"/>
        <w:spacing w:beforeAutospacing="0" w:afterAutospacing="0"/>
        <w:textAlignment w:val="baseline"/>
        <w:rPr>
          <w:rFonts w:ascii="宋体" w:hAnsi="宋体" w:cs="宋体"/>
          <w:kern w:val="2"/>
          <w:shd w:val="clear" w:color="auto" w:fill="FFFFFF"/>
        </w:rPr>
      </w:pPr>
      <w:r>
        <w:rPr>
          <w:rFonts w:ascii="宋体" w:hAnsi="宋体" w:cs="宋体"/>
          <w:kern w:val="2"/>
          <w:shd w:val="clear" w:color="auto" w:fill="FFFFFF"/>
        </w:rPr>
        <w:t>董事会会议记录</w:t>
      </w:r>
      <w:r>
        <w:rPr>
          <w:rFonts w:ascii="宋体" w:hAnsi="宋体" w:cs="宋体" w:hint="eastAsia"/>
          <w:kern w:val="2"/>
          <w:shd w:val="clear" w:color="auto" w:fill="FFFFFF"/>
        </w:rPr>
        <w:t>证明董事会所作决定及决定原因</w:t>
      </w:r>
      <w:r>
        <w:rPr>
          <w:rFonts w:ascii="宋体" w:hAnsi="宋体" w:cs="宋体"/>
          <w:kern w:val="2"/>
          <w:shd w:val="clear" w:color="auto" w:fill="FFFFFF"/>
        </w:rPr>
        <w:t>。</w:t>
      </w:r>
    </w:p>
    <w:p w:rsidR="003A3C46" w:rsidRDefault="005A6052" w:rsidP="003A3C46">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这项裁决定稿</w:t>
      </w:r>
      <w:r w:rsidR="00376E15">
        <w:rPr>
          <w:rFonts w:ascii="宋体" w:hAnsi="宋体" w:cs="宋体"/>
          <w:kern w:val="2"/>
          <w:shd w:val="clear" w:color="auto" w:fill="FFFFFF"/>
        </w:rPr>
        <w:t>，于</w:t>
      </w:r>
      <w:r w:rsidR="00376E15" w:rsidRPr="00E252BC">
        <w:rPr>
          <w:rFonts w:ascii="Times New Roman" w:hAnsi="Times New Roman" w:cs="宋体"/>
          <w:kern w:val="2"/>
          <w:shd w:val="clear" w:color="auto" w:fill="FFFFFF"/>
        </w:rPr>
        <w:t>2017</w:t>
      </w:r>
      <w:r w:rsidR="00376E15">
        <w:rPr>
          <w:rFonts w:ascii="宋体" w:hAnsi="宋体" w:cs="宋体"/>
          <w:kern w:val="2"/>
          <w:shd w:val="clear" w:color="auto" w:fill="FFFFFF"/>
        </w:rPr>
        <w:t>年</w:t>
      </w:r>
      <w:r w:rsidR="00376E15" w:rsidRPr="00E252BC">
        <w:rPr>
          <w:rFonts w:ascii="Times New Roman" w:hAnsi="Times New Roman" w:cs="宋体"/>
          <w:kern w:val="2"/>
          <w:shd w:val="clear" w:color="auto" w:fill="FFFFFF"/>
        </w:rPr>
        <w:t>3</w:t>
      </w:r>
      <w:r w:rsidR="00376E15">
        <w:rPr>
          <w:rFonts w:ascii="宋体" w:hAnsi="宋体" w:cs="宋体"/>
          <w:kern w:val="2"/>
          <w:shd w:val="clear" w:color="auto" w:fill="FFFFFF"/>
        </w:rPr>
        <w:t>月</w:t>
      </w:r>
      <w:r w:rsidR="00376E15" w:rsidRPr="00E252BC">
        <w:rPr>
          <w:rFonts w:ascii="Times New Roman" w:hAnsi="Times New Roman" w:cs="宋体"/>
          <w:kern w:val="2"/>
          <w:shd w:val="clear" w:color="auto" w:fill="FFFFFF"/>
        </w:rPr>
        <w:t>15</w:t>
      </w:r>
      <w:r w:rsidR="00376E15">
        <w:rPr>
          <w:rFonts w:ascii="宋体" w:hAnsi="宋体" w:cs="宋体"/>
          <w:kern w:val="2"/>
          <w:shd w:val="clear" w:color="auto" w:fill="FFFFFF"/>
        </w:rPr>
        <w:t>日起施行。</w:t>
      </w:r>
    </w:p>
    <w:p w:rsidR="00376E15" w:rsidRPr="003A3C46" w:rsidRDefault="003A3C46" w:rsidP="003A3C46">
      <w:pPr>
        <w:pStyle w:val="a3"/>
        <w:rPr>
          <w:shd w:val="clear" w:color="auto" w:fill="FFFFFF"/>
        </w:rPr>
      </w:pPr>
      <w:r w:rsidRPr="00E252BC">
        <w:rPr>
          <w:rFonts w:hint="eastAsia"/>
          <w:shd w:val="clear" w:color="auto" w:fill="FFFFFF"/>
        </w:rPr>
        <w:t>13</w:t>
      </w:r>
      <w:r>
        <w:rPr>
          <w:rFonts w:hint="eastAsia"/>
          <w:shd w:val="clear" w:color="auto" w:fill="FFFFFF"/>
        </w:rPr>
        <w:t>.</w:t>
      </w:r>
      <w:r w:rsidRPr="00E252BC">
        <w:rPr>
          <w:rFonts w:hint="eastAsia"/>
          <w:shd w:val="clear" w:color="auto" w:fill="FFFFFF"/>
        </w:rPr>
        <w:t>1</w:t>
      </w:r>
      <w:r>
        <w:rPr>
          <w:rFonts w:hint="eastAsia"/>
          <w:shd w:val="clear" w:color="auto" w:fill="FFFFFF"/>
        </w:rPr>
        <w:t>.</w:t>
      </w:r>
      <w:r w:rsidRPr="00E252BC">
        <w:rPr>
          <w:rFonts w:hint="eastAsia"/>
          <w:shd w:val="clear" w:color="auto" w:fill="FFFFFF"/>
        </w:rPr>
        <w:t>2</w:t>
      </w:r>
      <w:r>
        <w:rPr>
          <w:shd w:val="clear" w:color="auto" w:fill="FFFFFF"/>
        </w:rPr>
        <w:t xml:space="preserve"> </w:t>
      </w:r>
      <w:r w:rsidR="00376E15">
        <w:t>背景与评价</w:t>
      </w:r>
    </w:p>
    <w:p w:rsidR="00376E15" w:rsidRDefault="003A3C46" w:rsidP="003A3C46">
      <w:pPr>
        <w:pStyle w:val="a5"/>
      </w:pPr>
      <w:r w:rsidRPr="00E252BC">
        <w:rPr>
          <w:rFonts w:hint="eastAsia"/>
        </w:rPr>
        <w:t>13</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月</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日，</w:t>
      </w:r>
      <w:r w:rsidRPr="00E252BC">
        <w:rPr>
          <w:rFonts w:ascii="Times New Roman" w:hAnsi="Times New Roman" w:cs="宋体" w:hint="eastAsia"/>
          <w:kern w:val="2"/>
          <w:shd w:val="clear" w:color="auto" w:fill="FFFFFF"/>
        </w:rPr>
        <w:t>ATO</w:t>
      </w:r>
      <w:r>
        <w:rPr>
          <w:rFonts w:ascii="宋体" w:hAnsi="宋体" w:cs="宋体" w:hint="eastAsia"/>
          <w:kern w:val="2"/>
          <w:shd w:val="clear" w:color="auto" w:fill="FFFFFF"/>
        </w:rPr>
        <w:t xml:space="preserve">发布了 </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 xml:space="preserve"> / </w:t>
      </w:r>
      <w:r w:rsidRPr="00E252BC">
        <w:rPr>
          <w:rFonts w:ascii="Times New Roman" w:hAnsi="Times New Roman" w:cs="宋体" w:hint="eastAsia"/>
          <w:kern w:val="2"/>
          <w:shd w:val="clear" w:color="auto" w:fill="FFFFFF"/>
        </w:rPr>
        <w:t>D2</w:t>
      </w:r>
      <w:r>
        <w:rPr>
          <w:rFonts w:ascii="宋体" w:hAnsi="宋体" w:cs="宋体" w:hint="eastAsia"/>
          <w:kern w:val="2"/>
          <w:shd w:val="clear" w:color="auto" w:fill="FFFFFF"/>
        </w:rPr>
        <w:t>税务裁决草案，并撤销了</w:t>
      </w:r>
      <w:r w:rsidRPr="00E252BC">
        <w:rPr>
          <w:rFonts w:ascii="Times New Roman" w:hAnsi="Times New Roman" w:cs="宋体" w:hint="eastAsia"/>
          <w:kern w:val="2"/>
          <w:shd w:val="clear" w:color="auto" w:fill="FFFFFF"/>
        </w:rPr>
        <w:t>2004</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税收裁定。 这些举措是为了回应高等法院</w:t>
      </w:r>
      <w:r w:rsidRPr="00E252BC">
        <w:rPr>
          <w:rFonts w:ascii="Times New Roman" w:hAnsi="Times New Roman" w:cs="宋体" w:hint="eastAsia"/>
          <w:kern w:val="2"/>
          <w:shd w:val="clear" w:color="auto" w:fill="FFFFFF"/>
        </w:rPr>
        <w:t>2016</w:t>
      </w:r>
      <w:r>
        <w:rPr>
          <w:rFonts w:ascii="宋体" w:hAnsi="宋体" w:cs="宋体" w:hint="eastAsia"/>
          <w:kern w:val="2"/>
          <w:shd w:val="clear" w:color="auto" w:fill="FFFFFF"/>
        </w:rPr>
        <w:t>年在</w:t>
      </w:r>
      <w:r w:rsidRPr="00E252BC">
        <w:rPr>
          <w:rFonts w:ascii="Times New Roman" w:hAnsi="Times New Roman" w:cs="宋体" w:hint="eastAsia"/>
          <w:kern w:val="2"/>
          <w:shd w:val="clear" w:color="auto" w:fill="FFFFFF"/>
        </w:rPr>
        <w:t>Bywater</w:t>
      </w:r>
      <w:r>
        <w:rPr>
          <w:rFonts w:ascii="宋体" w:hAnsi="宋体" w:cs="宋体" w:hint="eastAsia"/>
          <w:kern w:val="2"/>
          <w:shd w:val="clear" w:color="auto" w:fill="FFFFFF"/>
        </w:rPr>
        <w:t>投资公司做出的决定。该决定和税收裁定涉及未在澳大利亚注册</w:t>
      </w:r>
      <w:r w:rsidR="00086D2C">
        <w:rPr>
          <w:rFonts w:ascii="宋体" w:hAnsi="宋体" w:cs="宋体" w:hint="eastAsia"/>
          <w:kern w:val="2"/>
          <w:shd w:val="clear" w:color="auto" w:fill="FFFFFF"/>
        </w:rPr>
        <w:t>的</w:t>
      </w:r>
      <w:r>
        <w:rPr>
          <w:rFonts w:ascii="宋体" w:hAnsi="宋体" w:cs="宋体" w:hint="eastAsia"/>
          <w:kern w:val="2"/>
          <w:shd w:val="clear" w:color="auto" w:fill="FFFFFF"/>
        </w:rPr>
        <w:t>公司。在“</w:t>
      </w:r>
      <w:r w:rsidRPr="00E252BC">
        <w:rPr>
          <w:rFonts w:ascii="Times New Roman" w:hAnsi="Times New Roman" w:cs="宋体" w:hint="eastAsia"/>
          <w:kern w:val="2"/>
          <w:shd w:val="clear" w:color="auto" w:fill="FFFFFF"/>
        </w:rPr>
        <w:t>1936</w:t>
      </w:r>
      <w:r>
        <w:rPr>
          <w:rFonts w:ascii="宋体" w:hAnsi="宋体" w:cs="宋体" w:hint="eastAsia"/>
          <w:kern w:val="2"/>
          <w:shd w:val="clear" w:color="auto" w:fill="FFFFFF"/>
        </w:rPr>
        <w:t>年所得税评估法”第</w:t>
      </w:r>
      <w:r w:rsidRPr="00E252BC">
        <w:rPr>
          <w:rFonts w:ascii="Times New Roman" w:hAnsi="Times New Roman" w:cs="宋体" w:hint="eastAsia"/>
          <w:kern w:val="2"/>
          <w:shd w:val="clear" w:color="auto" w:fill="FFFFFF"/>
        </w:rPr>
        <w:t>6</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）条中，一家不在澳大利亚注册成立的公司，如果其在澳大利亚经营业务，其中央管理权和控制权在澳大利亚或其投票权由澳大利亚驻地股东控制，则视其为澳大利亚常驻企业。</w:t>
      </w:r>
      <w:r>
        <w:rPr>
          <w:rStyle w:val="ad"/>
          <w:rFonts w:ascii="宋体" w:hAnsi="宋体" w:cs="宋体" w:hint="eastAsia"/>
          <w:kern w:val="2"/>
          <w:shd w:val="clear" w:color="auto" w:fill="FFFFFF"/>
        </w:rPr>
        <w:footnoteReference w:id="77"/>
      </w:r>
    </w:p>
    <w:p w:rsidR="00376E15" w:rsidRDefault="003A3C46" w:rsidP="003A3C46">
      <w:pPr>
        <w:pStyle w:val="a5"/>
      </w:pPr>
      <w:r w:rsidRPr="00E252BC">
        <w:rPr>
          <w:rFonts w:hint="eastAsia"/>
        </w:rPr>
        <w:t>13</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Pr="003A3C46" w:rsidRDefault="00376E15" w:rsidP="003A3C46">
      <w:pPr>
        <w:ind w:firstLine="480"/>
        <w:rPr>
          <w:shd w:val="clear" w:color="auto" w:fill="FFFFFF"/>
        </w:rPr>
      </w:pPr>
      <w:r>
        <w:rPr>
          <w:shd w:val="clear" w:color="auto" w:fill="FFFFFF"/>
        </w:rPr>
        <w:lastRenderedPageBreak/>
        <w:t>从新的裁决规定中可以看出，管理公司的法定权力不足以构成建立中央管理和控制权的行使依据，特别是在不使用</w:t>
      </w:r>
      <w:proofErr w:type="gramStart"/>
      <w:r>
        <w:rPr>
          <w:shd w:val="clear" w:color="auto" w:fill="FFFFFF"/>
        </w:rPr>
        <w:t>该权力</w:t>
      </w:r>
      <w:proofErr w:type="gramEnd"/>
      <w:r>
        <w:rPr>
          <w:shd w:val="clear" w:color="auto" w:fill="FFFFFF"/>
        </w:rPr>
        <w:t>的情况下。此外，不需要合法权限行使中央管理和控制权</w:t>
      </w:r>
      <w:r>
        <w:rPr>
          <w:shd w:val="clear" w:color="auto" w:fill="FFFFFF"/>
        </w:rPr>
        <w:t>——</w:t>
      </w:r>
      <w:r>
        <w:rPr>
          <w:shd w:val="clear" w:color="auto" w:fill="FFFFFF"/>
        </w:rPr>
        <w:t>如果外部人员决定或控制董事的决定，外部人员将会对公司进行中央管理和控制。中央管理和控制权的关键问题是，具有正式决策权的人是否从公司的最佳利益出发，积极按照他们被告知或建议做出决定，以及是否拒绝遵循不正当的建议或指示。纳税人需要评估公司的性质，从而做出更好的税收筹划。</w:t>
      </w:r>
      <w:r>
        <w:rPr>
          <w:rStyle w:val="ad"/>
          <w:rFonts w:cs="宋体"/>
          <w:szCs w:val="24"/>
          <w:shd w:val="clear" w:color="auto" w:fill="FFFFFF"/>
        </w:rPr>
        <w:footnoteReference w:id="78"/>
      </w:r>
    </w:p>
    <w:p w:rsidR="00376E15" w:rsidRDefault="003A3C46" w:rsidP="003A3C46">
      <w:pPr>
        <w:pStyle w:val="2"/>
      </w:pPr>
      <w:bookmarkStart w:id="65" w:name="_Toc5740"/>
      <w:bookmarkStart w:id="66" w:name="_Toc17677"/>
      <w:bookmarkStart w:id="67" w:name="_Toc484380962"/>
      <w:r w:rsidRPr="00E252BC">
        <w:rPr>
          <w:rFonts w:cs="Times New Roman"/>
        </w:rPr>
        <w:t>13</w:t>
      </w:r>
      <w:r w:rsidR="00376E15" w:rsidRPr="003A3C46">
        <w:rPr>
          <w:rFonts w:cs="Times New Roman"/>
        </w:rPr>
        <w:t>.</w:t>
      </w:r>
      <w:r w:rsidR="00376E15" w:rsidRPr="00E252BC">
        <w:rPr>
          <w:rFonts w:cs="Times New Roman"/>
        </w:rPr>
        <w:t>2</w:t>
      </w:r>
      <w:r w:rsidR="00376E15">
        <w:t xml:space="preserve"> </w:t>
      </w:r>
      <w:r w:rsidR="00376E15">
        <w:t>澳大利亚退休金立法变更</w:t>
      </w:r>
      <w:bookmarkEnd w:id="65"/>
      <w:bookmarkEnd w:id="66"/>
      <w:bookmarkEnd w:id="67"/>
    </w:p>
    <w:p w:rsidR="00376E15" w:rsidRDefault="003A3C46" w:rsidP="003A3C46">
      <w:pPr>
        <w:pStyle w:val="a3"/>
      </w:pPr>
      <w:r w:rsidRPr="00E252BC">
        <w:rPr>
          <w:rFonts w:hint="eastAsia"/>
        </w:rPr>
        <w:t>13</w:t>
      </w:r>
      <w:r>
        <w:rPr>
          <w:rFonts w:hint="eastAsia"/>
        </w:rPr>
        <w:t>.</w:t>
      </w:r>
      <w:r w:rsidRPr="00E252BC">
        <w:rPr>
          <w:rFonts w:hint="eastAsia"/>
        </w:rPr>
        <w:t>2</w:t>
      </w:r>
      <w:r>
        <w:rPr>
          <w:rFonts w:hint="eastAsia"/>
        </w:rPr>
        <w:t>.</w:t>
      </w:r>
      <w:r w:rsidRPr="00E252BC">
        <w:rPr>
          <w:rFonts w:hint="eastAsia"/>
        </w:rPr>
        <w:t>1</w:t>
      </w:r>
      <w:r>
        <w:t xml:space="preserve"> </w:t>
      </w:r>
      <w:r w:rsidR="00376E15">
        <w:t>内容</w:t>
      </w:r>
    </w:p>
    <w:p w:rsidR="00376E15" w:rsidRPr="003A3C46" w:rsidRDefault="00376E15" w:rsidP="003A3C46">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与退休金有关的重大立法变更将于</w:t>
      </w:r>
      <w:r w:rsidRPr="00E252BC">
        <w:rPr>
          <w:rFonts w:ascii="Times New Roman" w:hAnsi="Times New Roman" w:cs="宋体"/>
          <w:kern w:val="2"/>
          <w:shd w:val="clear" w:color="auto" w:fill="FFFFFF"/>
        </w:rPr>
        <w:t>2017</w:t>
      </w:r>
      <w:r>
        <w:rPr>
          <w:rFonts w:ascii="宋体" w:hAnsi="宋体" w:cs="宋体"/>
          <w:kern w:val="2"/>
          <w:shd w:val="clear" w:color="auto" w:fill="FFFFFF"/>
        </w:rPr>
        <w:t>年</w:t>
      </w:r>
      <w:r w:rsidRPr="00E252BC">
        <w:rPr>
          <w:rFonts w:ascii="Times New Roman" w:hAnsi="Times New Roman" w:cs="宋体"/>
          <w:kern w:val="2"/>
          <w:shd w:val="clear" w:color="auto" w:fill="FFFFFF"/>
        </w:rPr>
        <w:t>7</w:t>
      </w:r>
      <w:r>
        <w:rPr>
          <w:rFonts w:ascii="宋体" w:hAnsi="宋体" w:cs="宋体"/>
          <w:kern w:val="2"/>
          <w:shd w:val="clear" w:color="auto" w:fill="FFFFFF"/>
        </w:rPr>
        <w:t>月</w:t>
      </w:r>
      <w:r w:rsidRPr="00E252BC">
        <w:rPr>
          <w:rFonts w:ascii="Times New Roman" w:hAnsi="Times New Roman" w:cs="宋体"/>
          <w:kern w:val="2"/>
          <w:shd w:val="clear" w:color="auto" w:fill="FFFFFF"/>
        </w:rPr>
        <w:t>1</w:t>
      </w:r>
      <w:r>
        <w:rPr>
          <w:rFonts w:ascii="宋体" w:hAnsi="宋体" w:cs="宋体"/>
          <w:kern w:val="2"/>
          <w:shd w:val="clear" w:color="auto" w:fill="FFFFFF"/>
        </w:rPr>
        <w:t>日起施行。这项改革是</w:t>
      </w:r>
      <w:r>
        <w:rPr>
          <w:rFonts w:ascii="宋体" w:hAnsi="宋体" w:cs="宋体" w:hint="eastAsia"/>
          <w:kern w:val="2"/>
          <w:shd w:val="clear" w:color="auto" w:fill="FFFFFF"/>
        </w:rPr>
        <w:t>澳大利亚政府</w:t>
      </w:r>
      <w:r>
        <w:rPr>
          <w:rFonts w:ascii="宋体" w:hAnsi="宋体" w:cs="宋体"/>
          <w:kern w:val="2"/>
          <w:shd w:val="clear" w:color="auto" w:fill="FFFFFF"/>
        </w:rPr>
        <w:t>自</w:t>
      </w:r>
      <w:r w:rsidRPr="00E252BC">
        <w:rPr>
          <w:rFonts w:ascii="Times New Roman" w:hAnsi="Times New Roman" w:cs="宋体"/>
          <w:kern w:val="2"/>
          <w:shd w:val="clear" w:color="auto" w:fill="FFFFFF"/>
        </w:rPr>
        <w:t>2006</w:t>
      </w:r>
      <w:r>
        <w:rPr>
          <w:rFonts w:ascii="宋体" w:hAnsi="宋体" w:cs="宋体"/>
          <w:kern w:val="2"/>
          <w:shd w:val="clear" w:color="auto" w:fill="FFFFFF"/>
        </w:rPr>
        <w:t>/</w:t>
      </w:r>
      <w:r w:rsidRPr="00E252BC">
        <w:rPr>
          <w:rFonts w:ascii="Times New Roman" w:hAnsi="Times New Roman" w:cs="宋体"/>
          <w:kern w:val="2"/>
          <w:shd w:val="clear" w:color="auto" w:fill="FFFFFF"/>
        </w:rPr>
        <w:t>07</w:t>
      </w:r>
      <w:r>
        <w:rPr>
          <w:rFonts w:ascii="宋体" w:hAnsi="宋体" w:cs="宋体"/>
          <w:kern w:val="2"/>
          <w:shd w:val="clear" w:color="auto" w:fill="FFFFFF"/>
        </w:rPr>
        <w:t>年度预算以来最重要的退休金</w:t>
      </w:r>
      <w:r>
        <w:rPr>
          <w:rFonts w:ascii="宋体" w:hAnsi="宋体" w:cs="宋体" w:hint="eastAsia"/>
          <w:kern w:val="2"/>
          <w:shd w:val="clear" w:color="auto" w:fill="FFFFFF"/>
        </w:rPr>
        <w:t>改革项目，旨在将退休金变成自我管理的超级基金。此次退休金立法变更将“创造收入流来代替或补充退休人员养老金”作为目标，以此引导联盟党参加选举时提出的相关政策的落地，具体包括，从</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w:t>
      </w:r>
      <w:r w:rsidRPr="00E252BC">
        <w:rPr>
          <w:rFonts w:ascii="Times New Roman" w:hAnsi="Times New Roman" w:cs="宋体" w:hint="eastAsia"/>
          <w:kern w:val="2"/>
          <w:shd w:val="clear" w:color="auto" w:fill="FFFFFF"/>
        </w:rPr>
        <w:t>7</w:t>
      </w:r>
      <w:r>
        <w:rPr>
          <w:rFonts w:ascii="宋体" w:hAnsi="宋体" w:cs="宋体" w:hint="eastAsia"/>
          <w:kern w:val="2"/>
          <w:shd w:val="clear" w:color="auto" w:fill="FFFFFF"/>
        </w:rPr>
        <w:t>月</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日起，个人可以提取自己退休账户的养老金总额</w:t>
      </w:r>
      <w:r w:rsidR="00086D2C">
        <w:rPr>
          <w:rFonts w:ascii="宋体" w:hAnsi="宋体" w:cs="宋体" w:hint="eastAsia"/>
          <w:kern w:val="2"/>
          <w:shd w:val="clear" w:color="auto" w:fill="FFFFFF"/>
        </w:rPr>
        <w:t>上限为</w:t>
      </w:r>
      <w:r w:rsidRPr="00E252BC">
        <w:rPr>
          <w:rFonts w:ascii="Times New Roman" w:hAnsi="Times New Roman" w:cs="宋体" w:hint="eastAsia"/>
          <w:kern w:val="2"/>
          <w:shd w:val="clear" w:color="auto" w:fill="FFFFFF"/>
        </w:rPr>
        <w:t>160</w:t>
      </w:r>
      <w:r>
        <w:rPr>
          <w:rFonts w:ascii="宋体" w:hAnsi="宋体" w:cs="宋体" w:hint="eastAsia"/>
          <w:kern w:val="2"/>
          <w:shd w:val="clear" w:color="auto" w:fill="FFFFFF"/>
        </w:rPr>
        <w:t>万澳元，</w:t>
      </w:r>
      <w:r>
        <w:rPr>
          <w:rFonts w:ascii="宋体" w:hAnsi="宋体" w:cs="宋体"/>
          <w:kern w:val="2"/>
          <w:shd w:val="clear" w:color="auto" w:fill="FFFFFF"/>
        </w:rPr>
        <w:t>税后认缴年度上限为</w:t>
      </w:r>
      <w:r w:rsidRPr="00E252BC">
        <w:rPr>
          <w:rFonts w:ascii="Times New Roman" w:hAnsi="Times New Roman" w:cs="宋体"/>
          <w:kern w:val="2"/>
          <w:shd w:val="clear" w:color="auto" w:fill="FFFFFF"/>
        </w:rPr>
        <w:t>10</w:t>
      </w:r>
      <w:r>
        <w:rPr>
          <w:rFonts w:ascii="宋体" w:hAnsi="宋体" w:cs="宋体"/>
          <w:kern w:val="2"/>
          <w:shd w:val="clear" w:color="auto" w:fill="FFFFFF"/>
        </w:rPr>
        <w:t>万澳元</w:t>
      </w:r>
      <w:r>
        <w:rPr>
          <w:rFonts w:ascii="宋体" w:hAnsi="宋体" w:cs="宋体" w:hint="eastAsia"/>
          <w:kern w:val="2"/>
          <w:shd w:val="clear" w:color="auto" w:fill="FFFFFF"/>
        </w:rPr>
        <w:t>；</w:t>
      </w:r>
      <w:r>
        <w:rPr>
          <w:rFonts w:ascii="宋体" w:hAnsi="宋体" w:cs="宋体"/>
          <w:kern w:val="2"/>
          <w:shd w:val="clear" w:color="auto" w:fill="FFFFFF"/>
        </w:rPr>
        <w:t>过去</w:t>
      </w:r>
      <w:r w:rsidRPr="00E252BC">
        <w:rPr>
          <w:rFonts w:ascii="Times New Roman" w:hAnsi="Times New Roman" w:cs="宋体"/>
          <w:kern w:val="2"/>
          <w:shd w:val="clear" w:color="auto" w:fill="FFFFFF"/>
        </w:rPr>
        <w:t>10</w:t>
      </w:r>
      <w:r>
        <w:rPr>
          <w:rFonts w:ascii="宋体" w:hAnsi="宋体" w:cs="宋体"/>
          <w:kern w:val="2"/>
          <w:shd w:val="clear" w:color="auto" w:fill="FFFFFF"/>
        </w:rPr>
        <w:t>多年里，退休金的存取都是免税的。新政实施后，会将居民存进退休金账户里的</w:t>
      </w:r>
      <w:proofErr w:type="gramStart"/>
      <w:r>
        <w:rPr>
          <w:rFonts w:ascii="宋体" w:hAnsi="宋体" w:cs="宋体"/>
          <w:kern w:val="2"/>
          <w:shd w:val="clear" w:color="auto" w:fill="FFFFFF"/>
        </w:rPr>
        <w:t>钱限制</w:t>
      </w:r>
      <w:proofErr w:type="gramEnd"/>
      <w:r>
        <w:rPr>
          <w:rFonts w:ascii="宋体" w:hAnsi="宋体" w:cs="宋体"/>
          <w:kern w:val="2"/>
          <w:shd w:val="clear" w:color="auto" w:fill="FFFFFF"/>
        </w:rPr>
        <w:t>在</w:t>
      </w:r>
      <w:r w:rsidRPr="00E252BC">
        <w:rPr>
          <w:rFonts w:ascii="Times New Roman" w:hAnsi="Times New Roman" w:cs="宋体"/>
          <w:kern w:val="2"/>
          <w:shd w:val="clear" w:color="auto" w:fill="FFFFFF"/>
        </w:rPr>
        <w:t>160</w:t>
      </w:r>
      <w:r>
        <w:rPr>
          <w:rFonts w:ascii="宋体" w:hAnsi="宋体" w:cs="宋体"/>
          <w:kern w:val="2"/>
          <w:shd w:val="clear" w:color="auto" w:fill="FFFFFF"/>
        </w:rPr>
        <w:t>万澳元。超出标准的金额将被转入累积账户，并将收取高达</w:t>
      </w:r>
      <w:r w:rsidRPr="00E252BC">
        <w:rPr>
          <w:rFonts w:ascii="Times New Roman" w:hAnsi="Times New Roman" w:cs="宋体"/>
          <w:kern w:val="2"/>
          <w:shd w:val="clear" w:color="auto" w:fill="FFFFFF"/>
        </w:rPr>
        <w:t>15</w:t>
      </w:r>
      <w:r>
        <w:rPr>
          <w:rFonts w:ascii="宋体" w:hAnsi="宋体" w:cs="宋体"/>
          <w:kern w:val="2"/>
          <w:shd w:val="clear" w:color="auto" w:fill="FFFFFF"/>
        </w:rPr>
        <w:t>%的税。新政策之下，澳洲人存入养老金账户的金额将受限制。当前，</w:t>
      </w:r>
      <w:r w:rsidRPr="00E252BC">
        <w:rPr>
          <w:rFonts w:ascii="Times New Roman" w:hAnsi="Times New Roman" w:cs="宋体"/>
          <w:kern w:val="2"/>
          <w:shd w:val="clear" w:color="auto" w:fill="FFFFFF"/>
        </w:rPr>
        <w:t>50</w:t>
      </w:r>
      <w:r>
        <w:rPr>
          <w:rFonts w:ascii="宋体" w:hAnsi="宋体" w:cs="宋体"/>
          <w:kern w:val="2"/>
          <w:shd w:val="clear" w:color="auto" w:fill="FFFFFF"/>
        </w:rPr>
        <w:t>岁以下的人享受</w:t>
      </w:r>
      <w:r w:rsidRPr="00E252BC">
        <w:rPr>
          <w:rFonts w:ascii="Times New Roman" w:hAnsi="Times New Roman" w:cs="宋体"/>
          <w:kern w:val="2"/>
          <w:shd w:val="clear" w:color="auto" w:fill="FFFFFF"/>
        </w:rPr>
        <w:t>3</w:t>
      </w:r>
      <w:r>
        <w:rPr>
          <w:rFonts w:ascii="宋体" w:hAnsi="宋体" w:cs="宋体"/>
          <w:kern w:val="2"/>
          <w:shd w:val="clear" w:color="auto" w:fill="FFFFFF"/>
        </w:rPr>
        <w:t>万澳元税收优惠限制，</w:t>
      </w:r>
      <w:r w:rsidRPr="00E252BC">
        <w:rPr>
          <w:rFonts w:ascii="Times New Roman" w:hAnsi="Times New Roman" w:cs="宋体"/>
          <w:kern w:val="2"/>
          <w:shd w:val="clear" w:color="auto" w:fill="FFFFFF"/>
        </w:rPr>
        <w:t>50</w:t>
      </w:r>
      <w:r>
        <w:rPr>
          <w:rFonts w:ascii="宋体" w:hAnsi="宋体" w:cs="宋体"/>
          <w:kern w:val="2"/>
          <w:shd w:val="clear" w:color="auto" w:fill="FFFFFF"/>
        </w:rPr>
        <w:t>岁以上的人则为</w:t>
      </w:r>
      <w:r w:rsidRPr="00E252BC">
        <w:rPr>
          <w:rFonts w:ascii="Times New Roman" w:hAnsi="Times New Roman" w:cs="宋体"/>
          <w:kern w:val="2"/>
          <w:shd w:val="clear" w:color="auto" w:fill="FFFFFF"/>
        </w:rPr>
        <w:t>3</w:t>
      </w:r>
      <w:r>
        <w:rPr>
          <w:rFonts w:ascii="宋体" w:hAnsi="宋体" w:cs="宋体"/>
          <w:kern w:val="2"/>
          <w:shd w:val="clear" w:color="auto" w:fill="FFFFFF"/>
        </w:rPr>
        <w:t>.</w:t>
      </w:r>
      <w:r w:rsidRPr="00E252BC">
        <w:rPr>
          <w:rFonts w:ascii="Times New Roman" w:hAnsi="Times New Roman" w:cs="宋体"/>
          <w:kern w:val="2"/>
          <w:shd w:val="clear" w:color="auto" w:fill="FFFFFF"/>
        </w:rPr>
        <w:t>5</w:t>
      </w:r>
      <w:r>
        <w:rPr>
          <w:rFonts w:ascii="宋体" w:hAnsi="宋体" w:cs="宋体"/>
          <w:kern w:val="2"/>
          <w:shd w:val="clear" w:color="auto" w:fill="FFFFFF"/>
        </w:rPr>
        <w:t>万澳元。新政策施行后，都会被降至</w:t>
      </w:r>
      <w:r w:rsidRPr="00E252BC">
        <w:rPr>
          <w:rFonts w:ascii="Times New Roman" w:hAnsi="Times New Roman" w:cs="宋体"/>
          <w:kern w:val="2"/>
          <w:shd w:val="clear" w:color="auto" w:fill="FFFFFF"/>
        </w:rPr>
        <w:t>2</w:t>
      </w:r>
      <w:r>
        <w:rPr>
          <w:rFonts w:ascii="宋体" w:hAnsi="宋体" w:cs="宋体"/>
          <w:kern w:val="2"/>
          <w:shd w:val="clear" w:color="auto" w:fill="FFFFFF"/>
        </w:rPr>
        <w:t>.</w:t>
      </w:r>
      <w:r w:rsidRPr="00E252BC">
        <w:rPr>
          <w:rFonts w:ascii="Times New Roman" w:hAnsi="Times New Roman" w:cs="宋体"/>
          <w:kern w:val="2"/>
          <w:shd w:val="clear" w:color="auto" w:fill="FFFFFF"/>
        </w:rPr>
        <w:t>5</w:t>
      </w:r>
      <w:r>
        <w:rPr>
          <w:rFonts w:ascii="宋体" w:hAnsi="宋体" w:cs="宋体"/>
          <w:kern w:val="2"/>
          <w:shd w:val="clear" w:color="auto" w:fill="FFFFFF"/>
        </w:rPr>
        <w:t>万澳元。</w:t>
      </w:r>
      <w:r>
        <w:rPr>
          <w:rStyle w:val="ad"/>
          <w:rFonts w:ascii="宋体" w:hAnsi="宋体" w:cs="宋体"/>
          <w:kern w:val="2"/>
          <w:shd w:val="clear" w:color="auto" w:fill="FFFFFF"/>
        </w:rPr>
        <w:footnoteReference w:id="79"/>
      </w:r>
    </w:p>
    <w:p w:rsidR="00376E15" w:rsidRDefault="003A3C46" w:rsidP="003A3C46">
      <w:pPr>
        <w:pStyle w:val="a3"/>
      </w:pPr>
      <w:r w:rsidRPr="00E252BC">
        <w:rPr>
          <w:rFonts w:hint="eastAsia"/>
        </w:rPr>
        <w:t>13</w:t>
      </w:r>
      <w:r w:rsidRPr="003A3C46">
        <w:rPr>
          <w:rFonts w:hint="eastAsia"/>
        </w:rPr>
        <w:t>.</w:t>
      </w:r>
      <w:r w:rsidRPr="00E252BC">
        <w:rPr>
          <w:rFonts w:hint="eastAsia"/>
        </w:rPr>
        <w:t>2</w:t>
      </w:r>
      <w:r w:rsidRPr="003A3C46">
        <w:rPr>
          <w:rFonts w:hint="eastAsia"/>
        </w:rPr>
        <w:t>.</w:t>
      </w:r>
      <w:r w:rsidRPr="00E252BC">
        <w:rPr>
          <w:rFonts w:hint="eastAsia"/>
        </w:rPr>
        <w:t>2</w:t>
      </w:r>
      <w:r>
        <w:t xml:space="preserve"> </w:t>
      </w:r>
      <w:r w:rsidR="00376E15">
        <w:t>背景与评价</w:t>
      </w:r>
    </w:p>
    <w:p w:rsidR="00376E15" w:rsidRDefault="003A3C46" w:rsidP="003A3C46">
      <w:pPr>
        <w:pStyle w:val="a5"/>
      </w:pPr>
      <w:r w:rsidRPr="00E252BC">
        <w:rPr>
          <w:rFonts w:hint="eastAsia"/>
        </w:rPr>
        <w:t>13</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人口老龄化使得澳洲养老政策改革成为亟待解决的问题，从现在到</w:t>
      </w:r>
      <w:r w:rsidRPr="00E252BC">
        <w:rPr>
          <w:rFonts w:ascii="Times New Roman" w:hAnsi="Times New Roman" w:cs="宋体" w:hint="eastAsia"/>
          <w:kern w:val="2"/>
          <w:shd w:val="clear" w:color="auto" w:fill="FFFFFF"/>
        </w:rPr>
        <w:t>2055</w:t>
      </w:r>
      <w:r>
        <w:rPr>
          <w:rFonts w:ascii="宋体" w:hAnsi="宋体" w:cs="宋体" w:hint="eastAsia"/>
          <w:kern w:val="2"/>
          <w:shd w:val="clear" w:color="auto" w:fill="FFFFFF"/>
        </w:rPr>
        <w:t>年，澳大利亚</w:t>
      </w:r>
      <w:r w:rsidRPr="00E252BC">
        <w:rPr>
          <w:rFonts w:ascii="Times New Roman" w:hAnsi="Times New Roman" w:cs="宋体" w:hint="eastAsia"/>
          <w:kern w:val="2"/>
          <w:shd w:val="clear" w:color="auto" w:fill="FFFFFF"/>
        </w:rPr>
        <w:t>65</w:t>
      </w:r>
      <w:r>
        <w:rPr>
          <w:rFonts w:ascii="宋体" w:hAnsi="宋体" w:cs="宋体" w:hint="eastAsia"/>
          <w:kern w:val="2"/>
          <w:shd w:val="clear" w:color="auto" w:fill="FFFFFF"/>
        </w:rPr>
        <w:t>岁及以上人口预计增长将超过一倍。这意味着老龄人口将从今天的</w:t>
      </w:r>
      <w:r w:rsidRPr="00E252BC">
        <w:rPr>
          <w:rFonts w:ascii="Times New Roman" w:hAnsi="Times New Roman" w:cs="宋体" w:hint="eastAsia"/>
          <w:kern w:val="2"/>
          <w:shd w:val="clear" w:color="auto" w:fill="FFFFFF"/>
        </w:rPr>
        <w:t>310</w:t>
      </w:r>
      <w:r>
        <w:rPr>
          <w:rFonts w:ascii="宋体" w:hAnsi="宋体" w:cs="宋体" w:hint="eastAsia"/>
          <w:kern w:val="2"/>
          <w:shd w:val="clear" w:color="auto" w:fill="FFFFFF"/>
        </w:rPr>
        <w:t>万人（占总人口</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%）增加到</w:t>
      </w:r>
      <w:r w:rsidRPr="00E252BC">
        <w:rPr>
          <w:rFonts w:ascii="Times New Roman" w:hAnsi="Times New Roman" w:cs="宋体" w:hint="eastAsia"/>
          <w:kern w:val="2"/>
          <w:shd w:val="clear" w:color="auto" w:fill="FFFFFF"/>
        </w:rPr>
        <w:t>2055</w:t>
      </w:r>
      <w:r>
        <w:rPr>
          <w:rFonts w:ascii="宋体" w:hAnsi="宋体" w:cs="宋体" w:hint="eastAsia"/>
          <w:kern w:val="2"/>
          <w:shd w:val="clear" w:color="auto" w:fill="FFFFFF"/>
        </w:rPr>
        <w:t>年的</w:t>
      </w:r>
      <w:r w:rsidRPr="00E252BC">
        <w:rPr>
          <w:rFonts w:ascii="Times New Roman" w:hAnsi="Times New Roman" w:cs="宋体" w:hint="eastAsia"/>
          <w:kern w:val="2"/>
          <w:shd w:val="clear" w:color="auto" w:fill="FFFFFF"/>
        </w:rPr>
        <w:t>700</w:t>
      </w:r>
      <w:r>
        <w:rPr>
          <w:rFonts w:ascii="宋体" w:hAnsi="宋体" w:cs="宋体" w:hint="eastAsia"/>
          <w:kern w:val="2"/>
          <w:shd w:val="clear" w:color="auto" w:fill="FFFFFF"/>
        </w:rPr>
        <w:t>万（占总人口</w:t>
      </w:r>
      <w:r w:rsidRPr="00E252BC">
        <w:rPr>
          <w:rFonts w:ascii="Times New Roman" w:hAnsi="Times New Roman" w:cs="宋体" w:hint="eastAsia"/>
          <w:kern w:val="2"/>
          <w:shd w:val="clear" w:color="auto" w:fill="FFFFFF"/>
        </w:rPr>
        <w:t>23</w:t>
      </w:r>
      <w:r>
        <w:rPr>
          <w:rFonts w:ascii="宋体" w:hAnsi="宋体" w:cs="宋体" w:hint="eastAsia"/>
          <w:kern w:val="2"/>
          <w:shd w:val="clear" w:color="auto" w:fill="FFFFFF"/>
        </w:rPr>
        <w:t>%）。目前来看，澳政府的税收不足以支持人口占比达到</w:t>
      </w:r>
      <w:r w:rsidRPr="00E252BC">
        <w:rPr>
          <w:rFonts w:ascii="Times New Roman" w:hAnsi="Times New Roman" w:cs="宋体" w:hint="eastAsia"/>
          <w:kern w:val="2"/>
          <w:shd w:val="clear" w:color="auto" w:fill="FFFFFF"/>
        </w:rPr>
        <w:t>23</w:t>
      </w:r>
      <w:r>
        <w:rPr>
          <w:rFonts w:ascii="宋体" w:hAnsi="宋体" w:cs="宋体" w:hint="eastAsia"/>
          <w:kern w:val="2"/>
          <w:shd w:val="clear" w:color="auto" w:fill="FFFFFF"/>
        </w:rPr>
        <w:t>%的养老系统。即使可以，收入水平低的情况下又有多达</w:t>
      </w:r>
      <w:r w:rsidRPr="00E252BC">
        <w:rPr>
          <w:rFonts w:ascii="Times New Roman" w:hAnsi="Times New Roman" w:cs="宋体" w:hint="eastAsia"/>
          <w:kern w:val="2"/>
          <w:shd w:val="clear" w:color="auto" w:fill="FFFFFF"/>
        </w:rPr>
        <w:t>23</w:t>
      </w:r>
      <w:r>
        <w:rPr>
          <w:rFonts w:ascii="宋体" w:hAnsi="宋体" w:cs="宋体" w:hint="eastAsia"/>
          <w:kern w:val="2"/>
          <w:shd w:val="clear" w:color="auto" w:fill="FFFFFF"/>
        </w:rPr>
        <w:t>%的人口不能充分参与经济活动，将引致国家经济陷入停滞。澳联邦收入和金融服务部长的首要任务是准备相关立法，确定退休金系统的发展</w:t>
      </w:r>
      <w:r>
        <w:rPr>
          <w:rFonts w:ascii="宋体" w:hAnsi="宋体" w:cs="宋体" w:hint="eastAsia"/>
          <w:kern w:val="2"/>
          <w:shd w:val="clear" w:color="auto" w:fill="FFFFFF"/>
        </w:rPr>
        <w:lastRenderedPageBreak/>
        <w:t>目标。政府政策制定的核心目标应该是让更多人摆脱对养老金的依赖，实现自给养老。</w:t>
      </w:r>
      <w:r>
        <w:rPr>
          <w:rStyle w:val="ad"/>
          <w:rFonts w:ascii="宋体" w:hAnsi="宋体" w:cs="宋体" w:hint="eastAsia"/>
          <w:kern w:val="2"/>
          <w:shd w:val="clear" w:color="auto" w:fill="FFFFFF"/>
        </w:rPr>
        <w:footnoteReference w:id="80"/>
      </w:r>
    </w:p>
    <w:p w:rsidR="00376E15" w:rsidRDefault="003A3C46" w:rsidP="003A3C46">
      <w:pPr>
        <w:pStyle w:val="a5"/>
      </w:pPr>
      <w:r w:rsidRPr="00E252BC">
        <w:rPr>
          <w:rFonts w:hint="eastAsia"/>
        </w:rPr>
        <w:t>13</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A3C46">
      <w:pPr>
        <w:ind w:firstLine="480"/>
        <w:rPr>
          <w:rFonts w:ascii="宋体" w:hAnsi="宋体" w:cs="宋体"/>
          <w:shd w:val="clear" w:color="auto" w:fill="FFFFFF"/>
        </w:rPr>
      </w:pPr>
      <w:r>
        <w:rPr>
          <w:rFonts w:ascii="宋体" w:hAnsi="宋体" w:cs="宋体" w:hint="eastAsia"/>
          <w:shd w:val="clear" w:color="auto" w:fill="FFFFFF"/>
        </w:rPr>
        <w:t>澳洲财政部长</w:t>
      </w:r>
      <w:r w:rsidRPr="00E252BC">
        <w:rPr>
          <w:rFonts w:cs="宋体" w:hint="eastAsia"/>
          <w:shd w:val="clear" w:color="auto" w:fill="FFFFFF"/>
        </w:rPr>
        <w:t>Scott</w:t>
      </w:r>
      <w:r>
        <w:rPr>
          <w:rFonts w:ascii="宋体" w:hAnsi="宋体" w:cs="宋体" w:hint="eastAsia"/>
          <w:shd w:val="clear" w:color="auto" w:fill="FFFFFF"/>
        </w:rPr>
        <w:t xml:space="preserve"> </w:t>
      </w:r>
      <w:r w:rsidRPr="00E252BC">
        <w:rPr>
          <w:rFonts w:cs="宋体" w:hint="eastAsia"/>
          <w:shd w:val="clear" w:color="auto" w:fill="FFFFFF"/>
        </w:rPr>
        <w:t>Morrison</w:t>
      </w:r>
      <w:r>
        <w:rPr>
          <w:rFonts w:ascii="宋体" w:hAnsi="宋体" w:cs="宋体" w:hint="eastAsia"/>
          <w:shd w:val="clear" w:color="auto" w:fill="FFFFFF"/>
        </w:rPr>
        <w:t>表示，此次养老金系统改革幅度居</w:t>
      </w:r>
      <w:r w:rsidRPr="00E252BC">
        <w:rPr>
          <w:rFonts w:cs="宋体" w:hint="eastAsia"/>
          <w:shd w:val="clear" w:color="auto" w:fill="FFFFFF"/>
        </w:rPr>
        <w:t>10</w:t>
      </w:r>
      <w:r>
        <w:rPr>
          <w:rFonts w:ascii="宋体" w:hAnsi="宋体" w:cs="宋体" w:hint="eastAsia"/>
          <w:shd w:val="clear" w:color="auto" w:fill="FFFFFF"/>
        </w:rPr>
        <w:t>年来之首，政府在听取了社会各界的意见后，得出了一套公平公正且可持续发展的方案，将帮助</w:t>
      </w:r>
      <w:r w:rsidRPr="00E252BC">
        <w:rPr>
          <w:rFonts w:cs="宋体" w:hint="eastAsia"/>
          <w:shd w:val="clear" w:color="auto" w:fill="FFFFFF"/>
        </w:rPr>
        <w:t>80</w:t>
      </w:r>
      <w:r>
        <w:rPr>
          <w:rFonts w:ascii="宋体" w:hAnsi="宋体" w:cs="宋体" w:hint="eastAsia"/>
          <w:shd w:val="clear" w:color="auto" w:fill="FFFFFF"/>
        </w:rPr>
        <w:t>万澳洲居民获益，预计为政府节约</w:t>
      </w:r>
      <w:r w:rsidRPr="00E252BC">
        <w:rPr>
          <w:rFonts w:cs="宋体" w:hint="eastAsia"/>
          <w:shd w:val="clear" w:color="auto" w:fill="FFFFFF"/>
        </w:rPr>
        <w:t>30</w:t>
      </w:r>
      <w:r>
        <w:rPr>
          <w:rFonts w:ascii="宋体" w:hAnsi="宋体" w:cs="宋体" w:hint="eastAsia"/>
          <w:shd w:val="clear" w:color="auto" w:fill="FFFFFF"/>
        </w:rPr>
        <w:t>亿澳元的财政预算。</w:t>
      </w:r>
      <w:r>
        <w:rPr>
          <w:rStyle w:val="ad"/>
          <w:rFonts w:ascii="宋体" w:hAnsi="宋体" w:cs="宋体" w:hint="eastAsia"/>
          <w:shd w:val="clear" w:color="auto" w:fill="FFFFFF"/>
        </w:rPr>
        <w:footnoteReference w:id="81"/>
      </w:r>
    </w:p>
    <w:p w:rsidR="00376E15" w:rsidRDefault="003A3C46" w:rsidP="003A3C46">
      <w:pPr>
        <w:pStyle w:val="2"/>
      </w:pPr>
      <w:bookmarkStart w:id="68" w:name="_Toc20232"/>
      <w:bookmarkStart w:id="69" w:name="_Toc12319"/>
      <w:bookmarkStart w:id="70" w:name="_Toc484380963"/>
      <w:r w:rsidRPr="00E252BC">
        <w:rPr>
          <w:rFonts w:cs="Times New Roman"/>
        </w:rPr>
        <w:t>13</w:t>
      </w:r>
      <w:r w:rsidR="00376E15" w:rsidRPr="003A3C46">
        <w:rPr>
          <w:rFonts w:cs="Times New Roman"/>
        </w:rPr>
        <w:t>.</w:t>
      </w:r>
      <w:r w:rsidR="00376E15" w:rsidRPr="00E252BC">
        <w:rPr>
          <w:rFonts w:cs="Times New Roman"/>
        </w:rPr>
        <w:t>3</w:t>
      </w:r>
      <w:r w:rsidR="00376E15" w:rsidRPr="003A3C46">
        <w:rPr>
          <w:rFonts w:cs="Times New Roman"/>
        </w:rPr>
        <w:t xml:space="preserve"> </w:t>
      </w:r>
      <w:r w:rsidR="00376E15">
        <w:t>澳大利亚正在审议企业税计划</w:t>
      </w:r>
      <w:bookmarkEnd w:id="68"/>
      <w:bookmarkEnd w:id="69"/>
      <w:bookmarkEnd w:id="70"/>
    </w:p>
    <w:p w:rsidR="00376E15" w:rsidRDefault="003A3C46" w:rsidP="003A3C46">
      <w:pPr>
        <w:pStyle w:val="a3"/>
      </w:pPr>
      <w:r w:rsidRPr="00E252BC">
        <w:rPr>
          <w:rFonts w:hint="eastAsia"/>
        </w:rPr>
        <w:t>13</w:t>
      </w:r>
      <w:r>
        <w:rPr>
          <w:rFonts w:hint="eastAsia"/>
        </w:rPr>
        <w:t>.</w:t>
      </w:r>
      <w:r w:rsidRPr="00E252BC">
        <w:rPr>
          <w:rFonts w:hint="eastAsia"/>
        </w:rPr>
        <w:t>3</w:t>
      </w:r>
      <w:r>
        <w:rPr>
          <w:rFonts w:hint="eastAsia"/>
        </w:rPr>
        <w:t>.</w:t>
      </w:r>
      <w:r w:rsidRPr="00E252BC">
        <w:rPr>
          <w:rFonts w:hint="eastAsia"/>
        </w:rPr>
        <w:t>1</w:t>
      </w:r>
      <w:r>
        <w:t xml:space="preserve"> </w:t>
      </w:r>
      <w:r w:rsidR="00376E15">
        <w:t>内容</w:t>
      </w:r>
      <w:r w:rsidR="005A6052">
        <w:rPr>
          <w:rStyle w:val="ad"/>
        </w:rPr>
        <w:footnoteReference w:id="82"/>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sidRPr="00E252BC">
        <w:rPr>
          <w:rFonts w:ascii="Times New Roman" w:hAnsi="Times New Roman" w:cs="宋体"/>
          <w:kern w:val="2"/>
          <w:shd w:val="clear" w:color="auto" w:fill="FFFFFF"/>
        </w:rPr>
        <w:t>2017</w:t>
      </w:r>
      <w:r>
        <w:rPr>
          <w:rFonts w:ascii="宋体" w:hAnsi="宋体" w:cs="宋体"/>
          <w:kern w:val="2"/>
          <w:shd w:val="clear" w:color="auto" w:fill="FFFFFF"/>
        </w:rPr>
        <w:t>年</w:t>
      </w:r>
      <w:r w:rsidRPr="00E252BC">
        <w:rPr>
          <w:rFonts w:ascii="Times New Roman" w:hAnsi="Times New Roman" w:cs="宋体"/>
          <w:kern w:val="2"/>
          <w:shd w:val="clear" w:color="auto" w:fill="FFFFFF"/>
        </w:rPr>
        <w:t>3</w:t>
      </w:r>
      <w:r>
        <w:rPr>
          <w:rFonts w:ascii="宋体" w:hAnsi="宋体" w:cs="宋体"/>
          <w:kern w:val="2"/>
          <w:shd w:val="clear" w:color="auto" w:fill="FFFFFF"/>
        </w:rPr>
        <w:t>月</w:t>
      </w:r>
      <w:r w:rsidRPr="00E252BC">
        <w:rPr>
          <w:rFonts w:ascii="Times New Roman" w:hAnsi="Times New Roman" w:cs="宋体"/>
          <w:kern w:val="2"/>
          <w:shd w:val="clear" w:color="auto" w:fill="FFFFFF"/>
        </w:rPr>
        <w:t>27</w:t>
      </w:r>
      <w:r>
        <w:rPr>
          <w:rFonts w:ascii="宋体" w:hAnsi="宋体" w:cs="宋体"/>
          <w:kern w:val="2"/>
          <w:shd w:val="clear" w:color="auto" w:fill="FFFFFF"/>
        </w:rPr>
        <w:t>日，</w:t>
      </w:r>
      <w:r>
        <w:rPr>
          <w:rFonts w:ascii="宋体" w:hAnsi="宋体" w:cs="宋体" w:hint="eastAsia"/>
          <w:kern w:val="2"/>
          <w:shd w:val="clear" w:color="auto" w:fill="FFFFFF"/>
        </w:rPr>
        <w:t>众议院通过了</w:t>
      </w:r>
      <w:r>
        <w:rPr>
          <w:rFonts w:ascii="宋体" w:hAnsi="宋体" w:cs="宋体"/>
          <w:kern w:val="2"/>
          <w:shd w:val="clear" w:color="auto" w:fill="FFFFFF"/>
        </w:rPr>
        <w:t>“</w:t>
      </w:r>
      <w:r w:rsidRPr="00E252BC">
        <w:rPr>
          <w:rFonts w:ascii="Times New Roman" w:hAnsi="Times New Roman" w:cs="宋体"/>
          <w:kern w:val="2"/>
          <w:shd w:val="clear" w:color="auto" w:fill="FFFFFF"/>
        </w:rPr>
        <w:t>2016</w:t>
      </w:r>
      <w:r>
        <w:rPr>
          <w:rFonts w:ascii="宋体" w:hAnsi="宋体" w:cs="宋体"/>
          <w:kern w:val="2"/>
          <w:shd w:val="clear" w:color="auto" w:fill="FFFFFF"/>
        </w:rPr>
        <w:t>年财政法修正案（企业税计划）”，现在将转到参议院</w:t>
      </w:r>
      <w:r>
        <w:rPr>
          <w:rFonts w:ascii="宋体" w:hAnsi="宋体" w:cs="宋体" w:hint="eastAsia"/>
          <w:kern w:val="2"/>
          <w:shd w:val="clear" w:color="auto" w:fill="FFFFFF"/>
        </w:rPr>
        <w:t>进行</w:t>
      </w:r>
      <w:r>
        <w:rPr>
          <w:rFonts w:ascii="宋体" w:hAnsi="宋体" w:cs="宋体"/>
          <w:kern w:val="2"/>
          <w:shd w:val="clear" w:color="auto" w:fill="FFFFFF"/>
        </w:rPr>
        <w:t>审议。该条例草案载有若干拟议措施，以</w:t>
      </w:r>
      <w:r>
        <w:rPr>
          <w:rFonts w:ascii="宋体" w:hAnsi="宋体" w:cs="宋体" w:hint="eastAsia"/>
          <w:kern w:val="2"/>
          <w:shd w:val="clear" w:color="auto" w:fill="FFFFFF"/>
        </w:rPr>
        <w:t>降低</w:t>
      </w:r>
      <w:r>
        <w:rPr>
          <w:rFonts w:ascii="宋体" w:hAnsi="宋体" w:cs="宋体"/>
          <w:kern w:val="2"/>
          <w:shd w:val="clear" w:color="auto" w:fill="FFFFFF"/>
        </w:rPr>
        <w:t>澳大利亚的公司税率。虽然条例草案可能会在参议院（至少以现行的形式）</w:t>
      </w:r>
      <w:r>
        <w:rPr>
          <w:rFonts w:ascii="宋体" w:hAnsi="宋体" w:cs="宋体" w:hint="eastAsia"/>
          <w:kern w:val="2"/>
          <w:shd w:val="clear" w:color="auto" w:fill="FFFFFF"/>
        </w:rPr>
        <w:t>被否决</w:t>
      </w:r>
      <w:r>
        <w:rPr>
          <w:rFonts w:ascii="宋体" w:hAnsi="宋体" w:cs="宋体"/>
          <w:kern w:val="2"/>
          <w:shd w:val="clear" w:color="auto" w:fill="FFFFFF"/>
        </w:rPr>
        <w:t>，但是对于澳大利亚的中小型企业来说，这是一个很好的</w:t>
      </w:r>
      <w:r>
        <w:rPr>
          <w:rFonts w:ascii="宋体" w:hAnsi="宋体" w:cs="宋体" w:hint="eastAsia"/>
          <w:kern w:val="2"/>
          <w:shd w:val="clear" w:color="auto" w:fill="FFFFFF"/>
        </w:rPr>
        <w:t>预示，</w:t>
      </w:r>
      <w:r w:rsidR="00651A7E">
        <w:rPr>
          <w:rFonts w:ascii="宋体" w:hAnsi="宋体" w:cs="宋体" w:hint="eastAsia"/>
          <w:kern w:val="2"/>
          <w:shd w:val="clear" w:color="auto" w:fill="FFFFFF"/>
        </w:rPr>
        <w:t>因为</w:t>
      </w:r>
      <w:r>
        <w:rPr>
          <w:rFonts w:ascii="宋体" w:hAnsi="宋体" w:cs="宋体" w:hint="eastAsia"/>
          <w:kern w:val="2"/>
          <w:shd w:val="clear" w:color="auto" w:fill="FFFFFF"/>
        </w:rPr>
        <w:t>至少有两项重要措施得到重视</w:t>
      </w:r>
      <w:r>
        <w:rPr>
          <w:rFonts w:ascii="宋体" w:hAnsi="宋体" w:cs="宋体"/>
          <w:kern w:val="2"/>
          <w:shd w:val="clear" w:color="auto" w:fill="FFFFFF"/>
        </w:rPr>
        <w:t>。如果</w:t>
      </w:r>
      <w:r>
        <w:rPr>
          <w:rFonts w:ascii="宋体" w:hAnsi="宋体" w:cs="宋体" w:hint="eastAsia"/>
          <w:kern w:val="2"/>
          <w:shd w:val="clear" w:color="auto" w:fill="FFFFFF"/>
        </w:rPr>
        <w:t>该草案通过审议，则针对</w:t>
      </w:r>
      <w:r w:rsidRPr="00E252BC">
        <w:rPr>
          <w:rFonts w:ascii="Times New Roman" w:hAnsi="Times New Roman" w:cs="宋体"/>
          <w:kern w:val="2"/>
          <w:shd w:val="clear" w:color="auto" w:fill="FFFFFF"/>
        </w:rPr>
        <w:t>2016</w:t>
      </w:r>
      <w:r>
        <w:rPr>
          <w:rFonts w:ascii="宋体" w:hAnsi="宋体" w:cs="宋体"/>
          <w:kern w:val="2"/>
          <w:shd w:val="clear" w:color="auto" w:fill="FFFFFF"/>
        </w:rPr>
        <w:t>年</w:t>
      </w:r>
      <w:r w:rsidRPr="00E252BC">
        <w:rPr>
          <w:rFonts w:ascii="Times New Roman" w:hAnsi="Times New Roman" w:cs="宋体"/>
          <w:kern w:val="2"/>
          <w:shd w:val="clear" w:color="auto" w:fill="FFFFFF"/>
        </w:rPr>
        <w:t>7</w:t>
      </w:r>
      <w:r>
        <w:rPr>
          <w:rFonts w:ascii="宋体" w:hAnsi="宋体" w:cs="宋体"/>
          <w:kern w:val="2"/>
          <w:shd w:val="clear" w:color="auto" w:fill="FFFFFF"/>
        </w:rPr>
        <w:t>月</w:t>
      </w:r>
      <w:r w:rsidRPr="00E252BC">
        <w:rPr>
          <w:rFonts w:ascii="Times New Roman" w:hAnsi="Times New Roman" w:cs="宋体"/>
          <w:kern w:val="2"/>
          <w:shd w:val="clear" w:color="auto" w:fill="FFFFFF"/>
        </w:rPr>
        <w:t>1</w:t>
      </w:r>
      <w:r>
        <w:rPr>
          <w:rFonts w:ascii="宋体" w:hAnsi="宋体" w:cs="宋体"/>
          <w:kern w:val="2"/>
          <w:shd w:val="clear" w:color="auto" w:fill="FFFFFF"/>
        </w:rPr>
        <w:t>日（</w:t>
      </w:r>
      <w:proofErr w:type="gramStart"/>
      <w:r w:rsidRPr="00E252BC">
        <w:rPr>
          <w:rFonts w:ascii="Times New Roman" w:hAnsi="Times New Roman" w:cs="宋体"/>
          <w:kern w:val="2"/>
          <w:shd w:val="clear" w:color="auto" w:fill="FFFFFF"/>
        </w:rPr>
        <w:t>17</w:t>
      </w:r>
      <w:proofErr w:type="gramEnd"/>
      <w:r>
        <w:rPr>
          <w:rFonts w:ascii="宋体" w:hAnsi="宋体" w:cs="宋体"/>
          <w:kern w:val="2"/>
          <w:shd w:val="clear" w:color="auto" w:fill="FFFFFF"/>
        </w:rPr>
        <w:t>财年）或之后开始的收入年度，</w:t>
      </w:r>
      <w:r>
        <w:rPr>
          <w:rFonts w:ascii="宋体" w:hAnsi="宋体" w:cs="宋体" w:hint="eastAsia"/>
          <w:kern w:val="2"/>
          <w:shd w:val="clear" w:color="auto" w:fill="FFFFFF"/>
        </w:rPr>
        <w:t>规定如下</w:t>
      </w:r>
      <w:r>
        <w:rPr>
          <w:rFonts w:ascii="宋体" w:hAnsi="宋体" w:cs="宋体"/>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w:t>
      </w:r>
      <w:r>
        <w:rPr>
          <w:rFonts w:ascii="宋体" w:hAnsi="宋体" w:cs="宋体"/>
          <w:kern w:val="2"/>
          <w:shd w:val="clear" w:color="auto" w:fill="FFFFFF"/>
        </w:rPr>
        <w:t>将小企业实体的企业税率从</w:t>
      </w:r>
      <w:r w:rsidRPr="00E252BC">
        <w:rPr>
          <w:rFonts w:ascii="Times New Roman" w:hAnsi="Times New Roman" w:cs="宋体"/>
          <w:kern w:val="2"/>
          <w:shd w:val="clear" w:color="auto" w:fill="FFFFFF"/>
        </w:rPr>
        <w:t>28</w:t>
      </w:r>
      <w:r>
        <w:rPr>
          <w:rFonts w:ascii="宋体" w:hAnsi="宋体" w:cs="宋体"/>
          <w:kern w:val="2"/>
          <w:shd w:val="clear" w:color="auto" w:fill="FFFFFF"/>
        </w:rPr>
        <w:t>.</w:t>
      </w:r>
      <w:r w:rsidRPr="00E252BC">
        <w:rPr>
          <w:rFonts w:ascii="Times New Roman" w:hAnsi="Times New Roman" w:cs="宋体"/>
          <w:kern w:val="2"/>
          <w:shd w:val="clear" w:color="auto" w:fill="FFFFFF"/>
        </w:rPr>
        <w:t>5</w:t>
      </w:r>
      <w:r>
        <w:rPr>
          <w:rFonts w:ascii="宋体" w:hAnsi="宋体" w:cs="宋体"/>
          <w:kern w:val="2"/>
          <w:shd w:val="clear" w:color="auto" w:fill="FFFFFF"/>
        </w:rPr>
        <w:t>％降至</w:t>
      </w:r>
      <w:r w:rsidRPr="00E252BC">
        <w:rPr>
          <w:rFonts w:ascii="Times New Roman" w:hAnsi="Times New Roman" w:cs="宋体"/>
          <w:kern w:val="2"/>
          <w:shd w:val="clear" w:color="auto" w:fill="FFFFFF"/>
        </w:rPr>
        <w:t>27</w:t>
      </w:r>
      <w:r>
        <w:rPr>
          <w:rFonts w:ascii="宋体" w:hAnsi="宋体" w:cs="宋体"/>
          <w:kern w:val="2"/>
          <w:shd w:val="clear" w:color="auto" w:fill="FFFFFF"/>
        </w:rPr>
        <w:t>.</w:t>
      </w:r>
      <w:r w:rsidRPr="00E252BC">
        <w:rPr>
          <w:rFonts w:ascii="Times New Roman" w:hAnsi="Times New Roman" w:cs="宋体"/>
          <w:kern w:val="2"/>
          <w:shd w:val="clear" w:color="auto" w:fill="FFFFFF"/>
        </w:rPr>
        <w:t>5</w:t>
      </w:r>
      <w:r>
        <w:rPr>
          <w:rFonts w:ascii="宋体" w:hAnsi="宋体" w:cs="宋体"/>
          <w:kern w:val="2"/>
          <w:shd w:val="clear" w:color="auto" w:fill="FFFFFF"/>
        </w:rPr>
        <w:t>％</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w:t>
      </w:r>
      <w:r>
        <w:rPr>
          <w:rFonts w:ascii="宋体" w:hAnsi="宋体" w:cs="宋体"/>
          <w:kern w:val="2"/>
          <w:shd w:val="clear" w:color="auto" w:fill="FFFFFF"/>
        </w:rPr>
        <w:t>将小企业获得税务优惠的合计营业额增加到</w:t>
      </w:r>
      <w:r w:rsidRPr="00E252BC">
        <w:rPr>
          <w:rFonts w:ascii="Times New Roman" w:hAnsi="Times New Roman" w:cs="宋体"/>
          <w:kern w:val="2"/>
          <w:shd w:val="clear" w:color="auto" w:fill="FFFFFF"/>
        </w:rPr>
        <w:t>1000</w:t>
      </w:r>
      <w:r>
        <w:rPr>
          <w:rFonts w:ascii="宋体" w:hAnsi="宋体" w:cs="宋体"/>
          <w:kern w:val="2"/>
          <w:shd w:val="clear" w:color="auto" w:fill="FFFFFF"/>
        </w:rPr>
        <w:t>万美元</w:t>
      </w:r>
      <w:r w:rsidR="00FD563A">
        <w:rPr>
          <w:rFonts w:ascii="宋体" w:hAnsi="宋体" w:cs="宋体" w:hint="eastAsia"/>
          <w:kern w:val="2"/>
          <w:shd w:val="clear" w:color="auto" w:fill="FFFFFF"/>
        </w:rPr>
        <w:t>。</w:t>
      </w:r>
    </w:p>
    <w:p w:rsidR="00376E15" w:rsidRDefault="005A6052"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本条例草案本身并没有对研发税费激励</w:t>
      </w:r>
      <w:r>
        <w:rPr>
          <w:rFonts w:ascii="宋体" w:hAnsi="宋体" w:cs="宋体" w:hint="eastAsia"/>
          <w:kern w:val="2"/>
          <w:shd w:val="clear" w:color="auto" w:fill="FFFFFF"/>
        </w:rPr>
        <w:t>做出</w:t>
      </w:r>
      <w:r w:rsidR="00376E15">
        <w:rPr>
          <w:rFonts w:ascii="宋体" w:hAnsi="宋体" w:cs="宋体"/>
          <w:kern w:val="2"/>
          <w:shd w:val="clear" w:color="auto" w:fill="FFFFFF"/>
        </w:rPr>
        <w:t>任何改变，但由于</w:t>
      </w:r>
      <w:proofErr w:type="gramStart"/>
      <w:r w:rsidR="00376E15">
        <w:rPr>
          <w:rFonts w:ascii="宋体" w:hAnsi="宋体" w:cs="宋体"/>
          <w:kern w:val="2"/>
          <w:shd w:val="clear" w:color="auto" w:fill="FFFFFF"/>
        </w:rPr>
        <w:t>研发税</w:t>
      </w:r>
      <w:proofErr w:type="gramEnd"/>
      <w:r w:rsidR="00376E15">
        <w:rPr>
          <w:rFonts w:ascii="宋体" w:hAnsi="宋体" w:cs="宋体"/>
          <w:kern w:val="2"/>
          <w:shd w:val="clear" w:color="auto" w:fill="FFFFFF"/>
        </w:rPr>
        <w:t>抵扣的作用方式，这两项变动将增加根据研发税收激励措施获得的永久税收优惠</w:t>
      </w:r>
      <w:r w:rsidR="00376E15">
        <w:rPr>
          <w:rFonts w:ascii="宋体" w:hAnsi="宋体" w:cs="宋体" w:hint="eastAsia"/>
          <w:kern w:val="2"/>
          <w:shd w:val="clear" w:color="auto" w:fill="FFFFFF"/>
        </w:rPr>
        <w:t>，从而</w:t>
      </w:r>
      <w:r w:rsidR="00376E15">
        <w:rPr>
          <w:rFonts w:ascii="宋体" w:hAnsi="宋体" w:cs="宋体"/>
          <w:kern w:val="2"/>
          <w:shd w:val="clear" w:color="auto" w:fill="FFFFFF"/>
        </w:rPr>
        <w:t>增加了研发实体数量。</w:t>
      </w:r>
      <w:r w:rsidR="00651A7E">
        <w:rPr>
          <w:rFonts w:ascii="宋体" w:hAnsi="宋体" w:cs="宋体" w:hint="eastAsia"/>
          <w:kern w:val="2"/>
          <w:shd w:val="clear" w:color="auto" w:fill="FFFFFF"/>
        </w:rPr>
        <w:t>具体表现为</w:t>
      </w:r>
      <w:r w:rsidR="00376E15">
        <w:rPr>
          <w:rFonts w:ascii="宋体" w:hAnsi="宋体" w:cs="宋体"/>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005A6052"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w:t>
      </w:r>
      <w:r>
        <w:rPr>
          <w:rFonts w:ascii="宋体" w:hAnsi="宋体" w:cs="宋体"/>
          <w:kern w:val="2"/>
          <w:shd w:val="clear" w:color="auto" w:fill="FFFFFF"/>
        </w:rPr>
        <w:t>减少小企业公司税率将使目前的小企业申请人的</w:t>
      </w:r>
      <w:r w:rsidRPr="00E252BC">
        <w:rPr>
          <w:rFonts w:ascii="Times New Roman" w:hAnsi="Times New Roman" w:cs="宋体"/>
          <w:kern w:val="2"/>
          <w:shd w:val="clear" w:color="auto" w:fill="FFFFFF"/>
        </w:rPr>
        <w:t>PTB</w:t>
      </w:r>
      <w:r>
        <w:rPr>
          <w:rFonts w:ascii="宋体" w:hAnsi="宋体" w:cs="宋体"/>
          <w:kern w:val="2"/>
          <w:shd w:val="clear" w:color="auto" w:fill="FFFFFF"/>
        </w:rPr>
        <w:t>从</w:t>
      </w:r>
      <w:r w:rsidRPr="00E252BC">
        <w:rPr>
          <w:rFonts w:ascii="Times New Roman" w:hAnsi="Times New Roman" w:cs="宋体"/>
          <w:kern w:val="2"/>
          <w:shd w:val="clear" w:color="auto" w:fill="FFFFFF"/>
        </w:rPr>
        <w:t>15</w:t>
      </w:r>
      <w:r>
        <w:rPr>
          <w:rFonts w:ascii="宋体" w:hAnsi="宋体" w:cs="宋体"/>
          <w:kern w:val="2"/>
          <w:shd w:val="clear" w:color="auto" w:fill="FFFFFF"/>
        </w:rPr>
        <w:t>％提高到</w:t>
      </w:r>
      <w:r w:rsidRPr="00E252BC">
        <w:rPr>
          <w:rFonts w:ascii="Times New Roman" w:hAnsi="Times New Roman" w:cs="宋体"/>
          <w:kern w:val="2"/>
          <w:shd w:val="clear" w:color="auto" w:fill="FFFFFF"/>
        </w:rPr>
        <w:t>16</w:t>
      </w:r>
      <w:r>
        <w:rPr>
          <w:rFonts w:ascii="宋体" w:hAnsi="宋体" w:cs="宋体"/>
          <w:kern w:val="2"/>
          <w:shd w:val="clear" w:color="auto" w:fill="FFFFFF"/>
        </w:rPr>
        <w:t>％（增长刚刚超过</w:t>
      </w:r>
      <w:r w:rsidRPr="00E252BC">
        <w:rPr>
          <w:rFonts w:ascii="Times New Roman" w:hAnsi="Times New Roman" w:cs="宋体"/>
          <w:kern w:val="2"/>
          <w:shd w:val="clear" w:color="auto" w:fill="FFFFFF"/>
        </w:rPr>
        <w:t>6</w:t>
      </w:r>
      <w:r>
        <w:rPr>
          <w:rFonts w:ascii="宋体" w:hAnsi="宋体" w:cs="宋体"/>
          <w:kern w:val="2"/>
          <w:shd w:val="clear" w:color="auto" w:fill="FFFFFF"/>
        </w:rPr>
        <w:t>.</w:t>
      </w:r>
      <w:r w:rsidRPr="00E252BC">
        <w:rPr>
          <w:rFonts w:ascii="Times New Roman" w:hAnsi="Times New Roman" w:cs="宋体"/>
          <w:kern w:val="2"/>
          <w:shd w:val="clear" w:color="auto" w:fill="FFFFFF"/>
        </w:rPr>
        <w:t>3</w:t>
      </w:r>
      <w:r>
        <w:rPr>
          <w:rFonts w:ascii="宋体" w:hAnsi="宋体" w:cs="宋体"/>
          <w:kern w:val="2"/>
          <w:shd w:val="clear" w:color="auto" w:fill="FFFFFF"/>
        </w:rPr>
        <w:t>％）</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005A6052"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）小企业合计营业额的增加将使一些中小企业的</w:t>
      </w:r>
      <w:r w:rsidRPr="00E252BC">
        <w:rPr>
          <w:rFonts w:ascii="Times New Roman" w:hAnsi="Times New Roman" w:cs="宋体" w:hint="eastAsia"/>
          <w:kern w:val="2"/>
          <w:shd w:val="clear" w:color="auto" w:fill="FFFFFF"/>
        </w:rPr>
        <w:t>PTB</w:t>
      </w:r>
      <w:r>
        <w:rPr>
          <w:rFonts w:ascii="宋体" w:hAnsi="宋体" w:cs="宋体" w:hint="eastAsia"/>
          <w:kern w:val="2"/>
          <w:shd w:val="clear" w:color="auto" w:fill="FFFFFF"/>
        </w:rPr>
        <w:t>从</w:t>
      </w:r>
      <w:r w:rsidRPr="00E252BC">
        <w:rPr>
          <w:rFonts w:ascii="Times New Roman" w:hAnsi="Times New Roman" w:cs="宋体" w:hint="eastAsia"/>
          <w:kern w:val="2"/>
          <w:shd w:val="clear" w:color="auto" w:fill="FFFFFF"/>
        </w:rPr>
        <w:t>13</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5</w:t>
      </w:r>
      <w:r>
        <w:rPr>
          <w:rFonts w:ascii="宋体" w:hAnsi="宋体" w:cs="宋体" w:hint="eastAsia"/>
          <w:kern w:val="2"/>
          <w:shd w:val="clear" w:color="auto" w:fill="FFFFFF"/>
        </w:rPr>
        <w:t>％增加到</w:t>
      </w:r>
      <w:r w:rsidRPr="00E252BC">
        <w:rPr>
          <w:rFonts w:ascii="Times New Roman" w:hAnsi="Times New Roman" w:cs="宋体" w:hint="eastAsia"/>
          <w:kern w:val="2"/>
          <w:shd w:val="clear" w:color="auto" w:fill="FFFFFF"/>
        </w:rPr>
        <w:t>16</w:t>
      </w:r>
      <w:r>
        <w:rPr>
          <w:rFonts w:ascii="宋体" w:hAnsi="宋体" w:cs="宋体" w:hint="eastAsia"/>
          <w:kern w:val="2"/>
          <w:shd w:val="clear" w:color="auto" w:fill="FFFFFF"/>
        </w:rPr>
        <w:t>％（增长约</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w:t>
      </w:r>
      <w:r w:rsidR="00086D2C">
        <w:rPr>
          <w:rFonts w:ascii="宋体" w:hAnsi="宋体" w:cs="宋体" w:hint="eastAsia"/>
          <w:kern w:val="2"/>
          <w:shd w:val="clear" w:color="auto" w:fill="FFFFFF"/>
        </w:rPr>
        <w:t>。</w:t>
      </w:r>
    </w:p>
    <w:p w:rsidR="00376E15" w:rsidRDefault="00376E15" w:rsidP="003A3C46">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本条例草案亦建议在未来数年进一步降低企业所得税税率，以及较大规模的企业，但以上变动将对中小企业今年获得研发税收优惠有直接影响。作为这一变化幅度的指标，估计另有</w:t>
      </w:r>
      <w:r w:rsidRPr="00E252BC">
        <w:rPr>
          <w:rFonts w:ascii="Times New Roman" w:hAnsi="Times New Roman" w:cs="宋体"/>
          <w:kern w:val="2"/>
          <w:shd w:val="clear" w:color="auto" w:fill="FFFFFF"/>
        </w:rPr>
        <w:t>9</w:t>
      </w:r>
      <w:r>
        <w:rPr>
          <w:rFonts w:ascii="宋体" w:hAnsi="宋体" w:cs="宋体"/>
          <w:kern w:val="2"/>
          <w:shd w:val="clear" w:color="auto" w:fill="FFFFFF"/>
        </w:rPr>
        <w:t>万至</w:t>
      </w:r>
      <w:r w:rsidRPr="00E252BC">
        <w:rPr>
          <w:rFonts w:ascii="Times New Roman" w:hAnsi="Times New Roman" w:cs="宋体"/>
          <w:kern w:val="2"/>
          <w:shd w:val="clear" w:color="auto" w:fill="FFFFFF"/>
        </w:rPr>
        <w:t>10</w:t>
      </w:r>
      <w:r>
        <w:rPr>
          <w:rFonts w:ascii="宋体" w:hAnsi="宋体" w:cs="宋体"/>
          <w:kern w:val="2"/>
          <w:shd w:val="clear" w:color="auto" w:fill="FFFFFF"/>
        </w:rPr>
        <w:t>万个企业将被视为“小企业”（“解释性备</w:t>
      </w:r>
      <w:r>
        <w:rPr>
          <w:rFonts w:ascii="宋体" w:hAnsi="宋体" w:cs="宋体"/>
          <w:kern w:val="2"/>
          <w:shd w:val="clear" w:color="auto" w:fill="FFFFFF"/>
        </w:rPr>
        <w:lastRenderedPageBreak/>
        <w:t>忘录”，第</w:t>
      </w:r>
      <w:r w:rsidRPr="00E252BC">
        <w:rPr>
          <w:rFonts w:ascii="Times New Roman" w:hAnsi="Times New Roman" w:cs="宋体"/>
          <w:kern w:val="2"/>
          <w:shd w:val="clear" w:color="auto" w:fill="FFFFFF"/>
        </w:rPr>
        <w:t>3</w:t>
      </w:r>
      <w:r>
        <w:rPr>
          <w:rFonts w:ascii="宋体" w:hAnsi="宋体" w:cs="宋体"/>
          <w:kern w:val="2"/>
          <w:shd w:val="clear" w:color="auto" w:fill="FFFFFF"/>
        </w:rPr>
        <w:t>.</w:t>
      </w:r>
      <w:r w:rsidRPr="00E252BC">
        <w:rPr>
          <w:rFonts w:ascii="Times New Roman" w:hAnsi="Times New Roman" w:cs="宋体"/>
          <w:kern w:val="2"/>
          <w:shd w:val="clear" w:color="auto" w:fill="FFFFFF"/>
        </w:rPr>
        <w:t>6</w:t>
      </w:r>
      <w:r>
        <w:rPr>
          <w:rFonts w:ascii="宋体" w:hAnsi="宋体" w:cs="宋体"/>
          <w:kern w:val="2"/>
          <w:shd w:val="clear" w:color="auto" w:fill="FFFFFF"/>
        </w:rPr>
        <w:t>段）。当然，大多数</w:t>
      </w:r>
      <w:r>
        <w:rPr>
          <w:rFonts w:ascii="宋体" w:hAnsi="宋体" w:cs="宋体" w:hint="eastAsia"/>
          <w:kern w:val="2"/>
          <w:shd w:val="clear" w:color="auto" w:fill="FFFFFF"/>
        </w:rPr>
        <w:t>企业</w:t>
      </w:r>
      <w:r>
        <w:rPr>
          <w:rFonts w:ascii="宋体" w:hAnsi="宋体" w:cs="宋体"/>
          <w:kern w:val="2"/>
          <w:shd w:val="clear" w:color="auto" w:fill="FFFFFF"/>
        </w:rPr>
        <w:t>都没有获得研发税收激励，但对于</w:t>
      </w:r>
      <w:r>
        <w:rPr>
          <w:rFonts w:ascii="宋体" w:hAnsi="宋体" w:cs="宋体" w:hint="eastAsia"/>
          <w:kern w:val="2"/>
          <w:shd w:val="clear" w:color="auto" w:fill="FFFFFF"/>
        </w:rPr>
        <w:t>某些企业</w:t>
      </w:r>
      <w:r>
        <w:rPr>
          <w:rFonts w:ascii="宋体" w:hAnsi="宋体" w:cs="宋体"/>
          <w:kern w:val="2"/>
          <w:shd w:val="clear" w:color="auto" w:fill="FFFFFF"/>
        </w:rPr>
        <w:t>，这将是一个</w:t>
      </w:r>
      <w:r>
        <w:rPr>
          <w:rFonts w:ascii="宋体" w:hAnsi="宋体" w:cs="宋体" w:hint="eastAsia"/>
          <w:kern w:val="2"/>
          <w:shd w:val="clear" w:color="auto" w:fill="FFFFFF"/>
        </w:rPr>
        <w:t>有利政策</w:t>
      </w:r>
      <w:r>
        <w:rPr>
          <w:rFonts w:ascii="宋体" w:hAnsi="宋体" w:cs="宋体"/>
          <w:kern w:val="2"/>
          <w:shd w:val="clear" w:color="auto" w:fill="FFFFFF"/>
        </w:rPr>
        <w:t>。</w:t>
      </w:r>
    </w:p>
    <w:p w:rsidR="00376E15" w:rsidRDefault="003A3C46" w:rsidP="003A3C46">
      <w:pPr>
        <w:pStyle w:val="a3"/>
      </w:pPr>
      <w:r w:rsidRPr="00E252BC">
        <w:rPr>
          <w:rFonts w:hint="eastAsia"/>
        </w:rPr>
        <w:t>13</w:t>
      </w:r>
      <w:r>
        <w:rPr>
          <w:rFonts w:hint="eastAsia"/>
        </w:rPr>
        <w:t>.</w:t>
      </w:r>
      <w:r w:rsidRPr="00E252BC">
        <w:rPr>
          <w:rFonts w:hint="eastAsia"/>
        </w:rPr>
        <w:t>3</w:t>
      </w:r>
      <w:r>
        <w:rPr>
          <w:rFonts w:hint="eastAsia"/>
        </w:rPr>
        <w:t>.</w:t>
      </w:r>
      <w:r w:rsidRPr="00E252BC">
        <w:rPr>
          <w:rFonts w:hint="eastAsia"/>
        </w:rPr>
        <w:t>2</w:t>
      </w:r>
      <w:r>
        <w:t xml:space="preserve"> </w:t>
      </w:r>
      <w:r w:rsidR="00376E15">
        <w:t>背景与评价</w:t>
      </w:r>
    </w:p>
    <w:p w:rsidR="00376E15" w:rsidRDefault="003A3C46" w:rsidP="003A3C46">
      <w:pPr>
        <w:pStyle w:val="a5"/>
      </w:pPr>
      <w:r w:rsidRPr="00E252BC">
        <w:rPr>
          <w:rFonts w:hint="eastAsia"/>
        </w:rPr>
        <w:t>13</w:t>
      </w:r>
      <w:r>
        <w:rPr>
          <w:rFonts w:hint="eastAsia"/>
        </w:rPr>
        <w:t>.</w:t>
      </w:r>
      <w:r w:rsidRPr="00E252BC">
        <w:rPr>
          <w:rFonts w:hint="eastAsia"/>
        </w:rPr>
        <w:t>3</w:t>
      </w:r>
      <w:r>
        <w:rPr>
          <w:rFonts w:hint="eastAsia"/>
        </w:rPr>
        <w:t>.</w:t>
      </w:r>
      <w:r w:rsidRPr="00E252BC">
        <w:rPr>
          <w:rFonts w:hint="eastAsia"/>
        </w:rPr>
        <w:t>2</w:t>
      </w:r>
      <w:r>
        <w:rPr>
          <w:rFonts w:hint="eastAsia"/>
        </w:rPr>
        <w:t>.</w:t>
      </w:r>
      <w:r w:rsidRPr="00E252BC">
        <w:rPr>
          <w:rFonts w:hint="eastAsia"/>
        </w:rPr>
        <w:t>1</w:t>
      </w:r>
      <w:r>
        <w:t xml:space="preserve"> </w:t>
      </w:r>
      <w:r w:rsidR="00376E15">
        <w:t>背景</w:t>
      </w:r>
      <w:r w:rsidR="00376E15">
        <w:rPr>
          <w:rStyle w:val="ad"/>
        </w:rPr>
        <w:footnoteReference w:id="83"/>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sidRPr="00E252BC">
        <w:rPr>
          <w:rFonts w:ascii="Times New Roman" w:hAnsi="Times New Roman" w:cs="宋体" w:hint="eastAsia"/>
          <w:kern w:val="2"/>
          <w:shd w:val="clear" w:color="auto" w:fill="FFFFFF"/>
        </w:rPr>
        <w:t>2014</w:t>
      </w:r>
      <w:r>
        <w:rPr>
          <w:rFonts w:ascii="宋体" w:hAnsi="宋体" w:cs="宋体" w:hint="eastAsia"/>
          <w:kern w:val="2"/>
          <w:shd w:val="clear" w:color="auto" w:fill="FFFFFF"/>
        </w:rPr>
        <w:t>年，澳大利亚企业税率虽然在整个亚太地区处于平均水平，但在经合组织国家中已高居第五位。通过澳大利亚股息重复课税抵免制度，本地投资者就公司已缴纳税金部分股息收入不用再次缴纳所得税，因而可以从中受益。在阿伯特执政期间，澳大利亚政府将营业额低于</w:t>
      </w:r>
      <w:r w:rsidRPr="00E252BC">
        <w:rPr>
          <w:rFonts w:ascii="Times New Roman" w:hAnsi="Times New Roman" w:cs="宋体" w:hint="eastAsia"/>
          <w:kern w:val="2"/>
          <w:shd w:val="clear" w:color="auto" w:fill="FFFFFF"/>
        </w:rPr>
        <w:t>200</w:t>
      </w:r>
      <w:r>
        <w:rPr>
          <w:rFonts w:ascii="宋体" w:hAnsi="宋体" w:cs="宋体" w:hint="eastAsia"/>
          <w:kern w:val="2"/>
          <w:shd w:val="clear" w:color="auto" w:fill="FFFFFF"/>
        </w:rPr>
        <w:t>万澳元的小型企业税率从</w:t>
      </w:r>
      <w:r w:rsidRPr="00E252BC">
        <w:rPr>
          <w:rFonts w:ascii="Times New Roman" w:hAnsi="Times New Roman" w:cs="宋体" w:hint="eastAsia"/>
          <w:kern w:val="2"/>
          <w:shd w:val="clear" w:color="auto" w:fill="FFFFFF"/>
        </w:rPr>
        <w:t>30</w:t>
      </w:r>
      <w:r>
        <w:rPr>
          <w:rFonts w:ascii="宋体" w:hAnsi="宋体" w:cs="宋体" w:hint="eastAsia"/>
          <w:kern w:val="2"/>
          <w:shd w:val="clear" w:color="auto" w:fill="FFFFFF"/>
        </w:rPr>
        <w:t>%降至</w:t>
      </w:r>
      <w:r w:rsidRPr="00E252BC">
        <w:rPr>
          <w:rFonts w:ascii="Times New Roman" w:hAnsi="Times New Roman" w:cs="宋体" w:hint="eastAsia"/>
          <w:kern w:val="2"/>
          <w:shd w:val="clear" w:color="auto" w:fill="FFFFFF"/>
        </w:rPr>
        <w:t>28</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5</w:t>
      </w:r>
      <w:r>
        <w:rPr>
          <w:rFonts w:ascii="宋体" w:hAnsi="宋体" w:cs="宋体" w:hint="eastAsia"/>
          <w:kern w:val="2"/>
          <w:shd w:val="clear" w:color="auto" w:fill="FFFFFF"/>
        </w:rPr>
        <w:t>%。现任</w:t>
      </w:r>
      <w:proofErr w:type="gramStart"/>
      <w:r>
        <w:rPr>
          <w:rFonts w:ascii="宋体" w:hAnsi="宋体" w:cs="宋体" w:hint="eastAsia"/>
          <w:kern w:val="2"/>
          <w:shd w:val="clear" w:color="auto" w:fill="FFFFFF"/>
        </w:rPr>
        <w:t>特</w:t>
      </w:r>
      <w:proofErr w:type="gramEnd"/>
      <w:r>
        <w:rPr>
          <w:rFonts w:ascii="宋体" w:hAnsi="宋体" w:cs="宋体" w:hint="eastAsia"/>
          <w:kern w:val="2"/>
          <w:shd w:val="clear" w:color="auto" w:fill="FFFFFF"/>
        </w:rPr>
        <w:t>恩布尔郑</w:t>
      </w:r>
      <w:proofErr w:type="gramStart"/>
      <w:r>
        <w:rPr>
          <w:rFonts w:ascii="宋体" w:hAnsi="宋体" w:cs="宋体" w:hint="eastAsia"/>
          <w:kern w:val="2"/>
          <w:shd w:val="clear" w:color="auto" w:fill="FFFFFF"/>
        </w:rPr>
        <w:t>福计</w:t>
      </w:r>
      <w:proofErr w:type="gramEnd"/>
      <w:r>
        <w:rPr>
          <w:rFonts w:ascii="宋体" w:hAnsi="宋体" w:cs="宋体" w:hint="eastAsia"/>
          <w:kern w:val="2"/>
          <w:shd w:val="clear" w:color="auto" w:fill="FFFFFF"/>
        </w:rPr>
        <w:t>划是截止</w:t>
      </w:r>
      <w:r w:rsidRPr="00E252BC">
        <w:rPr>
          <w:rFonts w:ascii="Times New Roman" w:hAnsi="Times New Roman" w:cs="宋体" w:hint="eastAsia"/>
          <w:kern w:val="2"/>
          <w:shd w:val="clear" w:color="auto" w:fill="FFFFFF"/>
        </w:rPr>
        <w:t>2026</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2027</w:t>
      </w:r>
      <w:r>
        <w:rPr>
          <w:rFonts w:ascii="宋体" w:hAnsi="宋体" w:cs="宋体" w:hint="eastAsia"/>
          <w:kern w:val="2"/>
          <w:shd w:val="clear" w:color="auto" w:fill="FFFFFF"/>
        </w:rPr>
        <w:t>年，澳大利亚所有公司的税率降至</w:t>
      </w:r>
      <w:r w:rsidRPr="00E252BC">
        <w:rPr>
          <w:rFonts w:ascii="Times New Roman" w:hAnsi="Times New Roman" w:cs="宋体" w:hint="eastAsia"/>
          <w:kern w:val="2"/>
          <w:shd w:val="clear" w:color="auto" w:fill="FFFFFF"/>
        </w:rPr>
        <w:t>25</w:t>
      </w:r>
      <w:r>
        <w:rPr>
          <w:rFonts w:ascii="宋体" w:hAnsi="宋体" w:cs="宋体" w:hint="eastAsia"/>
          <w:kern w:val="2"/>
          <w:shd w:val="clear" w:color="auto" w:fill="FFFFFF"/>
        </w:rPr>
        <w:t>%，该计划在未来十年内经分阶段实施。</w:t>
      </w:r>
    </w:p>
    <w:p w:rsidR="00376E15" w:rsidRDefault="003A3C46" w:rsidP="003A3C46">
      <w:pPr>
        <w:pStyle w:val="a5"/>
      </w:pPr>
      <w:r w:rsidRPr="00E252BC">
        <w:rPr>
          <w:rFonts w:hint="eastAsia"/>
        </w:rPr>
        <w:t>13</w:t>
      </w:r>
      <w:r>
        <w:rPr>
          <w:rFonts w:hint="eastAsia"/>
        </w:rPr>
        <w:t>.</w:t>
      </w:r>
      <w:r w:rsidRPr="00E252BC">
        <w:rPr>
          <w:rFonts w:hint="eastAsia"/>
        </w:rPr>
        <w:t>3</w:t>
      </w:r>
      <w:r>
        <w:rPr>
          <w:rFonts w:hint="eastAsia"/>
        </w:rPr>
        <w:t>.</w:t>
      </w:r>
      <w:r w:rsidRPr="00E252BC">
        <w:rPr>
          <w:rFonts w:hint="eastAsia"/>
        </w:rPr>
        <w:t>2</w:t>
      </w:r>
      <w:r>
        <w:rPr>
          <w:rFonts w:hint="eastAsia"/>
        </w:rPr>
        <w:t>.</w:t>
      </w:r>
      <w:r w:rsidRPr="00E252BC">
        <w:rPr>
          <w:rFonts w:hint="eastAsia"/>
        </w:rPr>
        <w:t>2</w:t>
      </w:r>
      <w:r>
        <w:t xml:space="preserve"> </w:t>
      </w:r>
      <w:r w:rsidR="00376E15">
        <w:t>评价</w:t>
      </w:r>
      <w:r w:rsidR="00376E15">
        <w:rPr>
          <w:rStyle w:val="ad"/>
        </w:rPr>
        <w:footnoteReference w:id="84"/>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sidRPr="00E252BC">
        <w:rPr>
          <w:rFonts w:ascii="Times New Roman" w:hAnsi="Times New Roman" w:cs="宋体"/>
          <w:kern w:val="2"/>
          <w:shd w:val="clear" w:color="auto" w:fill="FFFFFF"/>
        </w:rPr>
        <w:t>2016</w:t>
      </w:r>
      <w:r>
        <w:rPr>
          <w:rFonts w:ascii="宋体" w:hAnsi="宋体" w:cs="宋体"/>
          <w:kern w:val="2"/>
          <w:shd w:val="clear" w:color="auto" w:fill="FFFFFF"/>
        </w:rPr>
        <w:t>年财政法修正案</w:t>
      </w:r>
      <w:r>
        <w:rPr>
          <w:rFonts w:ascii="宋体" w:hAnsi="宋体" w:cs="宋体" w:hint="eastAsia"/>
          <w:kern w:val="2"/>
          <w:shd w:val="clear" w:color="auto" w:fill="FFFFFF"/>
        </w:rPr>
        <w:t>体现了</w:t>
      </w:r>
      <w:proofErr w:type="gramStart"/>
      <w:r>
        <w:rPr>
          <w:rFonts w:ascii="宋体" w:hAnsi="宋体" w:cs="宋体" w:hint="eastAsia"/>
          <w:kern w:val="2"/>
          <w:shd w:val="clear" w:color="auto" w:fill="FFFFFF"/>
        </w:rPr>
        <w:t>特</w:t>
      </w:r>
      <w:proofErr w:type="gramEnd"/>
      <w:r>
        <w:rPr>
          <w:rFonts w:ascii="宋体" w:hAnsi="宋体" w:cs="宋体" w:hint="eastAsia"/>
          <w:kern w:val="2"/>
          <w:shd w:val="clear" w:color="auto" w:fill="FFFFFF"/>
        </w:rPr>
        <w:t>恩布尔政府一贯宣传的“就业和增长”口号。站在小型企业的角度而言，预算旨在：推动新投资、创造就业机会和提高实际薪酬水平；通过为小型和中等规模企业减税，将长期带动整个经济规模以超过</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%的增速增长。</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虽然，所有小企业均将从股票税则、商品服务税（</w:t>
      </w:r>
      <w:r w:rsidRPr="00E252BC">
        <w:rPr>
          <w:rFonts w:ascii="Times New Roman" w:hAnsi="Times New Roman" w:cs="宋体" w:hint="eastAsia"/>
          <w:kern w:val="2"/>
          <w:shd w:val="clear" w:color="auto" w:fill="FFFFFF"/>
        </w:rPr>
        <w:t>GST</w:t>
      </w:r>
      <w:r>
        <w:rPr>
          <w:rFonts w:ascii="宋体" w:hAnsi="宋体" w:cs="宋体" w:hint="eastAsia"/>
          <w:kern w:val="2"/>
          <w:shd w:val="clear" w:color="auto" w:fill="FFFFFF"/>
        </w:rPr>
        <w:t>）、折旧等税则简化过程中收益，但政府对小企业的定义更加复杂，在小企业定义上，澳大利亚主要政党的关注点似乎依然是营业额，政府计划将小企业定义中的</w:t>
      </w:r>
      <w:r w:rsidRPr="00E252BC">
        <w:rPr>
          <w:rFonts w:ascii="Times New Roman" w:hAnsi="Times New Roman" w:cs="宋体" w:hint="eastAsia"/>
          <w:kern w:val="2"/>
          <w:shd w:val="clear" w:color="auto" w:fill="FFFFFF"/>
        </w:rPr>
        <w:t>2016</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年度营业额上限上调至</w:t>
      </w:r>
      <w:r w:rsidRPr="00E252BC">
        <w:rPr>
          <w:rFonts w:ascii="Times New Roman" w:hAnsi="Times New Roman" w:cs="宋体" w:hint="eastAsia"/>
          <w:kern w:val="2"/>
          <w:shd w:val="clear" w:color="auto" w:fill="FFFFFF"/>
        </w:rPr>
        <w:t>1000</w:t>
      </w:r>
      <w:r>
        <w:rPr>
          <w:rFonts w:ascii="宋体" w:hAnsi="宋体" w:cs="宋体" w:hint="eastAsia"/>
          <w:kern w:val="2"/>
          <w:shd w:val="clear" w:color="auto" w:fill="FFFFFF"/>
        </w:rPr>
        <w:t>万澳元，短期内或将导致</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%的企业纳入进来，短期内或将导致可以享受税收优惠的企业</w:t>
      </w:r>
      <w:r w:rsidR="00651A7E">
        <w:rPr>
          <w:rFonts w:ascii="宋体" w:hAnsi="宋体" w:cs="宋体" w:hint="eastAsia"/>
          <w:kern w:val="2"/>
          <w:shd w:val="clear" w:color="auto" w:fill="FFFFFF"/>
        </w:rPr>
        <w:t>数量</w:t>
      </w:r>
      <w:r>
        <w:rPr>
          <w:rFonts w:ascii="宋体" w:hAnsi="宋体" w:cs="宋体" w:hint="eastAsia"/>
          <w:kern w:val="2"/>
          <w:shd w:val="clear" w:color="auto" w:fill="FFFFFF"/>
        </w:rPr>
        <w:t>增加</w:t>
      </w:r>
      <w:r w:rsidRPr="00E252BC">
        <w:rPr>
          <w:rFonts w:ascii="Times New Roman" w:hAnsi="Times New Roman" w:cs="宋体" w:hint="eastAsia"/>
          <w:kern w:val="2"/>
          <w:shd w:val="clear" w:color="auto" w:fill="FFFFFF"/>
        </w:rPr>
        <w:t>9</w:t>
      </w:r>
      <w:r>
        <w:rPr>
          <w:rFonts w:ascii="宋体" w:hAnsi="宋体" w:cs="宋体" w:hint="eastAsia"/>
          <w:kern w:val="2"/>
          <w:shd w:val="clear" w:color="auto" w:fill="FFFFFF"/>
        </w:rPr>
        <w:t>万家，由此带动经济增长。</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客观来看，企业税收计划以目前的方式不太可能在议会中得到足够支持，获得通过。各政党围绕税收冲突带来的不确定性和复杂性对小企业造成复杂影响展开讨</w:t>
      </w:r>
      <w:r w:rsidR="00FD563A">
        <w:rPr>
          <w:rFonts w:ascii="宋体" w:hAnsi="宋体" w:cs="宋体" w:hint="eastAsia"/>
          <w:kern w:val="2"/>
          <w:shd w:val="clear" w:color="auto" w:fill="FFFFFF"/>
        </w:rPr>
        <w:t>论，一部分认为，减税仅仅是短期的缓解企业压力，但是减税所带来的</w:t>
      </w:r>
      <w:r>
        <w:rPr>
          <w:rFonts w:ascii="宋体" w:hAnsi="宋体" w:cs="宋体" w:hint="eastAsia"/>
          <w:kern w:val="2"/>
          <w:shd w:val="clear" w:color="auto" w:fill="FFFFFF"/>
        </w:rPr>
        <w:t>资金投入却可以推动小企业进行创新、实现增长；另一部分认为，减税并不一定是支持小企业的最佳举措，在不确定性环境下，创新很有可能被累及。如果政党内部就政府的减税计划不能达成共识，那么僵局或将持续，任由小企业陷入困境。</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p>
    <w:p w:rsidR="00376E15" w:rsidRDefault="003A3C46" w:rsidP="003A3C46">
      <w:pPr>
        <w:pStyle w:val="1"/>
        <w:ind w:firstLine="482"/>
        <w:jc w:val="center"/>
      </w:pPr>
      <w:bookmarkStart w:id="71" w:name="_Toc30557"/>
      <w:bookmarkStart w:id="72" w:name="_Toc25443"/>
      <w:bookmarkStart w:id="73" w:name="_Toc484380964"/>
      <w:r w:rsidRPr="00E252BC">
        <w:rPr>
          <w:rFonts w:cs="Times New Roman"/>
        </w:rPr>
        <w:lastRenderedPageBreak/>
        <w:t>14</w:t>
      </w:r>
      <w:r w:rsidR="00376E15">
        <w:rPr>
          <w:rFonts w:asciiTheme="minorHAnsi"/>
        </w:rPr>
        <w:t xml:space="preserve"> </w:t>
      </w:r>
      <w:r w:rsidR="00D84B6D">
        <w:rPr>
          <w:rFonts w:asciiTheme="minorHAnsi" w:hint="eastAsia"/>
        </w:rPr>
        <w:t>增值税改革——</w:t>
      </w:r>
      <w:r w:rsidR="00376E15">
        <w:t>海湾合作委员会</w:t>
      </w:r>
      <w:bookmarkEnd w:id="71"/>
      <w:bookmarkEnd w:id="72"/>
      <w:bookmarkEnd w:id="73"/>
    </w:p>
    <w:p w:rsidR="00376E15" w:rsidRDefault="00376E15" w:rsidP="00376E15">
      <w:pPr>
        <w:ind w:firstLine="480"/>
      </w:pPr>
    </w:p>
    <w:p w:rsidR="00376E15" w:rsidRDefault="003A3C46" w:rsidP="003A3C46">
      <w:pPr>
        <w:pStyle w:val="2"/>
      </w:pPr>
      <w:bookmarkStart w:id="74" w:name="_Toc11264"/>
      <w:bookmarkStart w:id="75" w:name="_Toc30515"/>
      <w:bookmarkStart w:id="76" w:name="_Toc484380965"/>
      <w:r w:rsidRPr="00E252BC">
        <w:rPr>
          <w:rFonts w:cs="Times New Roman"/>
        </w:rPr>
        <w:t>14</w:t>
      </w:r>
      <w:r w:rsidRPr="003A3C46">
        <w:rPr>
          <w:rFonts w:cs="Times New Roman"/>
        </w:rPr>
        <w:t>.</w:t>
      </w:r>
      <w:r w:rsidR="00376E15" w:rsidRPr="00E252BC">
        <w:rPr>
          <w:rFonts w:cs="Times New Roman"/>
        </w:rPr>
        <w:t>1</w:t>
      </w:r>
      <w:r w:rsidR="00376E15">
        <w:rPr>
          <w:rFonts w:asciiTheme="minorHAnsi"/>
        </w:rPr>
        <w:t xml:space="preserve"> </w:t>
      </w:r>
      <w:r w:rsidR="00376E15">
        <w:t>海合会推进</w:t>
      </w:r>
      <w:r w:rsidR="00376E15" w:rsidRPr="00E252BC">
        <w:t>2018</w:t>
      </w:r>
      <w:r w:rsidR="00376E15">
        <w:t>年增值税改革</w:t>
      </w:r>
      <w:bookmarkEnd w:id="74"/>
      <w:bookmarkEnd w:id="75"/>
      <w:bookmarkEnd w:id="76"/>
    </w:p>
    <w:p w:rsidR="00376E15" w:rsidRDefault="003A3C46" w:rsidP="003A3C46">
      <w:pPr>
        <w:pStyle w:val="a3"/>
      </w:pPr>
      <w:r w:rsidRPr="00E252BC">
        <w:rPr>
          <w:rFonts w:hint="eastAsia"/>
        </w:rPr>
        <w:t>14</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5A6052">
        <w:rPr>
          <w:rStyle w:val="ad"/>
        </w:rPr>
        <w:footnoteReference w:id="85"/>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据报道，</w:t>
      </w:r>
      <w:r>
        <w:rPr>
          <w:rFonts w:ascii="宋体" w:hAnsi="宋体" w:cs="宋体"/>
          <w:kern w:val="2"/>
          <w:shd w:val="clear" w:color="auto" w:fill="FFFFFF"/>
        </w:rPr>
        <w:t>巴林已经签署了在海湾合作委员会（</w:t>
      </w:r>
      <w:r w:rsidRPr="00E252BC">
        <w:rPr>
          <w:rFonts w:ascii="Times New Roman" w:hAnsi="Times New Roman" w:cs="宋体"/>
          <w:kern w:val="2"/>
          <w:shd w:val="clear" w:color="auto" w:fill="FFFFFF"/>
        </w:rPr>
        <w:t>GCC</w:t>
      </w:r>
      <w:r>
        <w:rPr>
          <w:rFonts w:ascii="宋体" w:hAnsi="宋体" w:cs="宋体"/>
          <w:kern w:val="2"/>
          <w:shd w:val="clear" w:color="auto" w:fill="FFFFFF"/>
        </w:rPr>
        <w:t>）国家实施共同增值税（</w:t>
      </w:r>
      <w:r w:rsidRPr="00E252BC">
        <w:rPr>
          <w:rFonts w:ascii="Times New Roman" w:hAnsi="Times New Roman" w:cs="宋体"/>
          <w:kern w:val="2"/>
          <w:shd w:val="clear" w:color="auto" w:fill="FFFFFF"/>
        </w:rPr>
        <w:t>VAT</w:t>
      </w:r>
      <w:r>
        <w:rPr>
          <w:rFonts w:ascii="宋体" w:hAnsi="宋体" w:cs="宋体"/>
          <w:kern w:val="2"/>
          <w:shd w:val="clear" w:color="auto" w:fill="FFFFFF"/>
        </w:rPr>
        <w:t>）的统一协议，</w:t>
      </w:r>
      <w:r>
        <w:rPr>
          <w:rFonts w:ascii="宋体" w:hAnsi="宋体" w:cs="宋体" w:hint="eastAsia"/>
          <w:kern w:val="2"/>
          <w:shd w:val="clear" w:color="auto" w:fill="FFFFFF"/>
        </w:rPr>
        <w:t>至此，</w:t>
      </w:r>
      <w:r>
        <w:rPr>
          <w:rFonts w:ascii="宋体" w:hAnsi="宋体" w:cs="宋体"/>
          <w:kern w:val="2"/>
          <w:shd w:val="clear" w:color="auto" w:fill="FFFFFF"/>
        </w:rPr>
        <w:t>所有六个海湾合作委员会国家</w:t>
      </w:r>
      <w:r>
        <w:rPr>
          <w:rFonts w:ascii="宋体" w:hAnsi="宋体" w:cs="宋体" w:hint="eastAsia"/>
          <w:kern w:val="2"/>
          <w:shd w:val="clear" w:color="auto" w:fill="FFFFFF"/>
        </w:rPr>
        <w:t>都已签署完毕，共同增值税将于</w:t>
      </w:r>
      <w:r w:rsidRPr="00E252BC">
        <w:rPr>
          <w:rFonts w:ascii="Times New Roman" w:hAnsi="Times New Roman" w:cs="宋体" w:hint="eastAsia"/>
          <w:kern w:val="2"/>
          <w:shd w:val="clear" w:color="auto" w:fill="FFFFFF"/>
        </w:rPr>
        <w:t>2018</w:t>
      </w:r>
      <w:r>
        <w:rPr>
          <w:rFonts w:ascii="宋体" w:hAnsi="宋体" w:cs="宋体" w:hint="eastAsia"/>
          <w:kern w:val="2"/>
          <w:shd w:val="clear" w:color="auto" w:fill="FFFFFF"/>
        </w:rPr>
        <w:t>年</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月</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日起实施。</w:t>
      </w:r>
      <w:r>
        <w:rPr>
          <w:rFonts w:ascii="宋体" w:hAnsi="宋体" w:cs="宋体"/>
          <w:kern w:val="2"/>
          <w:shd w:val="clear" w:color="auto" w:fill="FFFFFF"/>
        </w:rPr>
        <w:t>协议详情预计将于近期公布。</w:t>
      </w:r>
      <w:r>
        <w:rPr>
          <w:rFonts w:ascii="宋体" w:hAnsi="宋体" w:cs="宋体" w:hint="eastAsia"/>
          <w:kern w:val="2"/>
          <w:shd w:val="clear" w:color="auto" w:fill="FFFFFF"/>
        </w:rPr>
        <w:t>协议一旦公布，</w:t>
      </w:r>
      <w:r>
        <w:rPr>
          <w:rFonts w:ascii="宋体" w:hAnsi="宋体" w:cs="宋体"/>
          <w:kern w:val="2"/>
          <w:shd w:val="clear" w:color="auto" w:fill="FFFFFF"/>
        </w:rPr>
        <w:t>巴林</w:t>
      </w:r>
      <w:r>
        <w:rPr>
          <w:rFonts w:ascii="宋体" w:hAnsi="宋体" w:cs="宋体" w:hint="eastAsia"/>
          <w:kern w:val="2"/>
          <w:shd w:val="clear" w:color="auto" w:fill="FFFFFF"/>
        </w:rPr>
        <w:t>、</w:t>
      </w:r>
      <w:r>
        <w:rPr>
          <w:rFonts w:ascii="宋体" w:hAnsi="宋体" w:cs="宋体"/>
          <w:kern w:val="2"/>
          <w:shd w:val="clear" w:color="auto" w:fill="FFFFFF"/>
        </w:rPr>
        <w:t>沙特阿拉伯</w:t>
      </w:r>
      <w:r>
        <w:rPr>
          <w:rFonts w:ascii="宋体" w:hAnsi="宋体" w:cs="宋体" w:hint="eastAsia"/>
          <w:kern w:val="2"/>
          <w:shd w:val="clear" w:color="auto" w:fill="FFFFFF"/>
        </w:rPr>
        <w:t>、</w:t>
      </w:r>
      <w:r>
        <w:rPr>
          <w:rFonts w:ascii="宋体" w:hAnsi="宋体" w:cs="宋体"/>
          <w:kern w:val="2"/>
          <w:shd w:val="clear" w:color="auto" w:fill="FFFFFF"/>
        </w:rPr>
        <w:t>卡塔尔</w:t>
      </w:r>
      <w:r>
        <w:rPr>
          <w:rFonts w:ascii="宋体" w:hAnsi="宋体" w:cs="宋体" w:hint="eastAsia"/>
          <w:kern w:val="2"/>
          <w:shd w:val="clear" w:color="auto" w:fill="FFFFFF"/>
        </w:rPr>
        <w:t>、</w:t>
      </w:r>
      <w:r>
        <w:rPr>
          <w:rFonts w:ascii="宋体" w:hAnsi="宋体" w:cs="宋体"/>
          <w:kern w:val="2"/>
          <w:shd w:val="clear" w:color="auto" w:fill="FFFFFF"/>
        </w:rPr>
        <w:t>阿曼</w:t>
      </w:r>
      <w:r>
        <w:rPr>
          <w:rFonts w:ascii="宋体" w:hAnsi="宋体" w:cs="宋体" w:hint="eastAsia"/>
          <w:kern w:val="2"/>
          <w:shd w:val="clear" w:color="auto" w:fill="FFFFFF"/>
        </w:rPr>
        <w:t>、</w:t>
      </w:r>
      <w:r>
        <w:rPr>
          <w:rFonts w:ascii="宋体" w:hAnsi="宋体" w:cs="宋体"/>
          <w:kern w:val="2"/>
          <w:shd w:val="clear" w:color="auto" w:fill="FFFFFF"/>
        </w:rPr>
        <w:t>科威特和阿拉伯联合酋长国</w:t>
      </w:r>
      <w:r>
        <w:rPr>
          <w:rFonts w:ascii="宋体" w:hAnsi="宋体" w:cs="宋体" w:hint="eastAsia"/>
          <w:kern w:val="2"/>
          <w:shd w:val="clear" w:color="auto" w:fill="FFFFFF"/>
        </w:rPr>
        <w:t>将颁布</w:t>
      </w:r>
      <w:r>
        <w:rPr>
          <w:rFonts w:ascii="宋体" w:hAnsi="宋体" w:cs="宋体"/>
          <w:kern w:val="2"/>
          <w:shd w:val="clear" w:color="auto" w:fill="FFFFFF"/>
        </w:rPr>
        <w:t>国内立法，以</w:t>
      </w:r>
      <w:r>
        <w:rPr>
          <w:rFonts w:ascii="宋体" w:hAnsi="宋体" w:cs="宋体" w:hint="eastAsia"/>
          <w:kern w:val="2"/>
          <w:shd w:val="clear" w:color="auto" w:fill="FFFFFF"/>
        </w:rPr>
        <w:t>使共同增值税法在</w:t>
      </w:r>
      <w:r>
        <w:rPr>
          <w:rFonts w:ascii="宋体" w:hAnsi="宋体" w:cs="宋体"/>
          <w:kern w:val="2"/>
          <w:shd w:val="clear" w:color="auto" w:fill="FFFFFF"/>
        </w:rPr>
        <w:t>其</w:t>
      </w:r>
      <w:r>
        <w:rPr>
          <w:rFonts w:ascii="宋体" w:hAnsi="宋体" w:cs="宋体" w:hint="eastAsia"/>
          <w:kern w:val="2"/>
          <w:shd w:val="clear" w:color="auto" w:fill="FFFFFF"/>
        </w:rPr>
        <w:t>各自</w:t>
      </w:r>
      <w:r>
        <w:rPr>
          <w:rFonts w:ascii="宋体" w:hAnsi="宋体" w:cs="宋体"/>
          <w:kern w:val="2"/>
          <w:shd w:val="clear" w:color="auto" w:fill="FFFFFF"/>
        </w:rPr>
        <w:t>管辖范围内</w:t>
      </w:r>
      <w:r>
        <w:rPr>
          <w:rFonts w:ascii="宋体" w:hAnsi="宋体" w:cs="宋体" w:hint="eastAsia"/>
          <w:kern w:val="2"/>
          <w:shd w:val="clear" w:color="auto" w:fill="FFFFFF"/>
        </w:rPr>
        <w:t>适用</w:t>
      </w:r>
      <w:r>
        <w:rPr>
          <w:rFonts w:ascii="宋体" w:hAnsi="宋体" w:cs="宋体"/>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在</w:t>
      </w:r>
      <w:r>
        <w:rPr>
          <w:rFonts w:ascii="宋体" w:hAnsi="宋体" w:cs="宋体" w:hint="eastAsia"/>
          <w:kern w:val="2"/>
          <w:shd w:val="clear" w:color="auto" w:fill="FFFFFF"/>
        </w:rPr>
        <w:t>距离共同</w:t>
      </w:r>
      <w:r>
        <w:rPr>
          <w:rFonts w:ascii="宋体" w:hAnsi="宋体" w:cs="宋体"/>
          <w:kern w:val="2"/>
          <w:shd w:val="clear" w:color="auto" w:fill="FFFFFF"/>
        </w:rPr>
        <w:t>增值税实施不到一年的时间里，海湾合作委员会的企业应该开始</w:t>
      </w:r>
      <w:r>
        <w:rPr>
          <w:rFonts w:ascii="宋体" w:hAnsi="宋体" w:cs="宋体" w:hint="eastAsia"/>
          <w:kern w:val="2"/>
          <w:shd w:val="clear" w:color="auto" w:fill="FFFFFF"/>
        </w:rPr>
        <w:t>做好</w:t>
      </w:r>
      <w:r>
        <w:rPr>
          <w:rFonts w:ascii="宋体" w:hAnsi="宋体" w:cs="宋体"/>
          <w:kern w:val="2"/>
          <w:shd w:val="clear" w:color="auto" w:fill="FFFFFF"/>
        </w:rPr>
        <w:t>遵守增值税</w:t>
      </w:r>
      <w:r>
        <w:rPr>
          <w:rFonts w:ascii="宋体" w:hAnsi="宋体" w:cs="宋体" w:hint="eastAsia"/>
          <w:kern w:val="2"/>
          <w:shd w:val="clear" w:color="auto" w:fill="FFFFFF"/>
        </w:rPr>
        <w:t>的准备</w:t>
      </w:r>
      <w:r>
        <w:rPr>
          <w:rFonts w:ascii="宋体" w:hAnsi="宋体" w:cs="宋体"/>
          <w:kern w:val="2"/>
          <w:shd w:val="clear" w:color="auto" w:fill="FFFFFF"/>
        </w:rPr>
        <w:t>。即使税收细节尚未知晓，预计它将主要以欧盟（</w:t>
      </w:r>
      <w:r w:rsidRPr="00E252BC">
        <w:rPr>
          <w:rFonts w:ascii="Times New Roman" w:hAnsi="Times New Roman" w:cs="宋体"/>
          <w:kern w:val="2"/>
          <w:shd w:val="clear" w:color="auto" w:fill="FFFFFF"/>
        </w:rPr>
        <w:t>EU</w:t>
      </w:r>
      <w:r>
        <w:rPr>
          <w:rFonts w:ascii="宋体" w:hAnsi="宋体" w:cs="宋体"/>
          <w:kern w:val="2"/>
          <w:shd w:val="clear" w:color="auto" w:fill="FFFFFF"/>
        </w:rPr>
        <w:t>）目前实施的增值税模式为基础。</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海湾合作委员会的增值税</w:t>
      </w:r>
      <w:r>
        <w:rPr>
          <w:rFonts w:ascii="宋体" w:hAnsi="宋体" w:cs="宋体" w:hint="eastAsia"/>
          <w:kern w:val="2"/>
          <w:shd w:val="clear" w:color="auto" w:fill="FFFFFF"/>
        </w:rPr>
        <w:t>税率为</w:t>
      </w:r>
      <w:r w:rsidRPr="00E252BC">
        <w:rPr>
          <w:rFonts w:ascii="Times New Roman" w:hAnsi="Times New Roman" w:cs="宋体"/>
          <w:kern w:val="2"/>
          <w:shd w:val="clear" w:color="auto" w:fill="FFFFFF"/>
        </w:rPr>
        <w:t>5</w:t>
      </w:r>
      <w:r>
        <w:rPr>
          <w:rFonts w:ascii="宋体" w:hAnsi="宋体" w:cs="宋体"/>
          <w:kern w:val="2"/>
          <w:shd w:val="clear" w:color="auto" w:fill="FFFFFF"/>
        </w:rPr>
        <w:t>％</w:t>
      </w:r>
      <w:r>
        <w:rPr>
          <w:rFonts w:ascii="宋体" w:hAnsi="宋体" w:cs="宋体" w:hint="eastAsia"/>
          <w:kern w:val="2"/>
          <w:shd w:val="clear" w:color="auto" w:fill="FFFFFF"/>
        </w:rPr>
        <w:t>。</w:t>
      </w:r>
      <w:r>
        <w:rPr>
          <w:rFonts w:ascii="宋体" w:hAnsi="宋体" w:cs="宋体"/>
          <w:kern w:val="2"/>
          <w:shd w:val="clear" w:color="auto" w:fill="FFFFFF"/>
        </w:rPr>
        <w:t>对于在某些行业或自由区内经营的公司</w:t>
      </w:r>
      <w:r>
        <w:rPr>
          <w:rFonts w:ascii="宋体" w:hAnsi="宋体" w:cs="宋体" w:hint="eastAsia"/>
          <w:kern w:val="2"/>
          <w:shd w:val="clear" w:color="auto" w:fill="FFFFFF"/>
        </w:rPr>
        <w:t>会有减免税等</w:t>
      </w:r>
      <w:r>
        <w:rPr>
          <w:rFonts w:ascii="宋体" w:hAnsi="宋体" w:cs="宋体"/>
          <w:kern w:val="2"/>
          <w:shd w:val="clear" w:color="auto" w:fill="FFFFFF"/>
        </w:rPr>
        <w:t>激励措施。企业可能需要在</w:t>
      </w:r>
      <w:r w:rsidRPr="00E252BC">
        <w:rPr>
          <w:rFonts w:ascii="Times New Roman" w:hAnsi="Times New Roman" w:cs="宋体"/>
          <w:kern w:val="2"/>
          <w:shd w:val="clear" w:color="auto" w:fill="FFFFFF"/>
        </w:rPr>
        <w:t>2017</w:t>
      </w:r>
      <w:r>
        <w:rPr>
          <w:rFonts w:ascii="宋体" w:hAnsi="宋体" w:cs="宋体"/>
          <w:kern w:val="2"/>
          <w:shd w:val="clear" w:color="auto" w:fill="FFFFFF"/>
        </w:rPr>
        <w:t>年最后一个季度注册增值税。增值税注册企业将</w:t>
      </w:r>
      <w:r>
        <w:rPr>
          <w:rFonts w:ascii="宋体" w:hAnsi="宋体" w:cs="宋体" w:hint="eastAsia"/>
          <w:kern w:val="2"/>
          <w:shd w:val="clear" w:color="auto" w:fill="FFFFFF"/>
        </w:rPr>
        <w:t>为</w:t>
      </w:r>
      <w:r>
        <w:rPr>
          <w:rFonts w:ascii="宋体" w:hAnsi="宋体" w:cs="宋体"/>
          <w:kern w:val="2"/>
          <w:shd w:val="clear" w:color="auto" w:fill="FFFFFF"/>
        </w:rPr>
        <w:t>增值税商品和服务</w:t>
      </w:r>
      <w:r>
        <w:rPr>
          <w:rFonts w:ascii="宋体" w:hAnsi="宋体" w:cs="宋体" w:hint="eastAsia"/>
          <w:kern w:val="2"/>
          <w:shd w:val="clear" w:color="auto" w:fill="FFFFFF"/>
        </w:rPr>
        <w:t>（“销项增值税”）缴纳</w:t>
      </w:r>
      <w:r>
        <w:rPr>
          <w:rFonts w:ascii="宋体" w:hAnsi="宋体" w:cs="宋体"/>
          <w:kern w:val="2"/>
          <w:shd w:val="clear" w:color="auto" w:fill="FFFFFF"/>
        </w:rPr>
        <w:t>增值税，并对采购的货物和服务（“进项增值税”）</w:t>
      </w:r>
      <w:r>
        <w:rPr>
          <w:rFonts w:ascii="宋体" w:hAnsi="宋体" w:cs="宋体" w:hint="eastAsia"/>
          <w:kern w:val="2"/>
          <w:shd w:val="clear" w:color="auto" w:fill="FFFFFF"/>
        </w:rPr>
        <w:t>申请增值税退款</w:t>
      </w:r>
      <w:r>
        <w:rPr>
          <w:rFonts w:ascii="宋体" w:hAnsi="宋体" w:cs="宋体"/>
          <w:kern w:val="2"/>
          <w:shd w:val="clear" w:color="auto" w:fill="FFFFFF"/>
        </w:rPr>
        <w:t>。然后，税务机关</w:t>
      </w:r>
      <w:r>
        <w:rPr>
          <w:rFonts w:ascii="宋体" w:hAnsi="宋体" w:cs="宋体" w:hint="eastAsia"/>
          <w:kern w:val="2"/>
          <w:shd w:val="clear" w:color="auto" w:fill="FFFFFF"/>
        </w:rPr>
        <w:t>将用销项增值税</w:t>
      </w:r>
      <w:r>
        <w:rPr>
          <w:rFonts w:ascii="宋体" w:hAnsi="宋体" w:cs="宋体"/>
          <w:kern w:val="2"/>
          <w:shd w:val="clear" w:color="auto" w:fill="FFFFFF"/>
        </w:rPr>
        <w:t>减去进项增值税</w:t>
      </w:r>
      <w:r>
        <w:rPr>
          <w:rFonts w:ascii="宋体" w:hAnsi="宋体" w:cs="宋体" w:hint="eastAsia"/>
          <w:kern w:val="2"/>
          <w:shd w:val="clear" w:color="auto" w:fill="FFFFFF"/>
        </w:rPr>
        <w:t>，得出最终应纳增值税额</w:t>
      </w:r>
      <w:r>
        <w:rPr>
          <w:rFonts w:ascii="宋体" w:hAnsi="宋体" w:cs="宋体"/>
          <w:kern w:val="2"/>
          <w:shd w:val="clear" w:color="auto" w:fill="FFFFFF"/>
        </w:rPr>
        <w:t>。</w:t>
      </w:r>
    </w:p>
    <w:p w:rsidR="00376E15" w:rsidRDefault="00376E15" w:rsidP="003A3C46">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对于许多海湾合作委员会</w:t>
      </w:r>
      <w:r>
        <w:rPr>
          <w:rFonts w:ascii="宋体" w:hAnsi="宋体" w:cs="宋体" w:hint="eastAsia"/>
          <w:kern w:val="2"/>
          <w:shd w:val="clear" w:color="auto" w:fill="FFFFFF"/>
        </w:rPr>
        <w:t>的</w:t>
      </w:r>
      <w:r>
        <w:rPr>
          <w:rFonts w:ascii="宋体" w:hAnsi="宋体" w:cs="宋体"/>
          <w:kern w:val="2"/>
          <w:shd w:val="clear" w:color="auto" w:fill="FFFFFF"/>
        </w:rPr>
        <w:t>公司</w:t>
      </w:r>
      <w:r>
        <w:rPr>
          <w:rFonts w:ascii="宋体" w:hAnsi="宋体" w:cs="宋体" w:hint="eastAsia"/>
          <w:kern w:val="2"/>
          <w:shd w:val="clear" w:color="auto" w:fill="FFFFFF"/>
        </w:rPr>
        <w:t>来说</w:t>
      </w:r>
      <w:r>
        <w:rPr>
          <w:rFonts w:ascii="宋体" w:hAnsi="宋体" w:cs="宋体"/>
          <w:kern w:val="2"/>
          <w:shd w:val="clear" w:color="auto" w:fill="FFFFFF"/>
        </w:rPr>
        <w:t>，增值税将影响大多数交易，</w:t>
      </w:r>
      <w:r>
        <w:rPr>
          <w:rFonts w:ascii="宋体" w:hAnsi="宋体" w:cs="宋体" w:hint="eastAsia"/>
          <w:kern w:val="2"/>
          <w:shd w:val="clear" w:color="auto" w:fill="FFFFFF"/>
        </w:rPr>
        <w:t>甚至</w:t>
      </w:r>
      <w:r>
        <w:rPr>
          <w:rFonts w:ascii="宋体" w:hAnsi="宋体" w:cs="宋体"/>
          <w:kern w:val="2"/>
          <w:shd w:val="clear" w:color="auto" w:fill="FFFFFF"/>
        </w:rPr>
        <w:t>影响整个公司的</w:t>
      </w:r>
      <w:r w:rsidRPr="00E252BC">
        <w:rPr>
          <w:rFonts w:ascii="Times New Roman" w:hAnsi="Times New Roman" w:cs="宋体"/>
          <w:kern w:val="2"/>
          <w:shd w:val="clear" w:color="auto" w:fill="FFFFFF"/>
        </w:rPr>
        <w:t>IT</w:t>
      </w:r>
      <w:r>
        <w:rPr>
          <w:rFonts w:ascii="宋体" w:hAnsi="宋体" w:cs="宋体"/>
          <w:kern w:val="2"/>
          <w:shd w:val="clear" w:color="auto" w:fill="FFFFFF"/>
        </w:rPr>
        <w:t>系统</w:t>
      </w:r>
      <w:r>
        <w:rPr>
          <w:rFonts w:ascii="宋体" w:hAnsi="宋体" w:cs="宋体" w:hint="eastAsia"/>
          <w:kern w:val="2"/>
          <w:shd w:val="clear" w:color="auto" w:fill="FFFFFF"/>
        </w:rPr>
        <w:t>、</w:t>
      </w:r>
      <w:r>
        <w:rPr>
          <w:rFonts w:ascii="宋体" w:hAnsi="宋体" w:cs="宋体"/>
          <w:kern w:val="2"/>
          <w:shd w:val="clear" w:color="auto" w:fill="FFFFFF"/>
        </w:rPr>
        <w:t>合</w:t>
      </w:r>
      <w:proofErr w:type="gramStart"/>
      <w:r>
        <w:rPr>
          <w:rFonts w:ascii="宋体" w:hAnsi="宋体" w:cs="宋体"/>
          <w:kern w:val="2"/>
          <w:shd w:val="clear" w:color="auto" w:fill="FFFFFF"/>
        </w:rPr>
        <w:t>规</w:t>
      </w:r>
      <w:proofErr w:type="gramEnd"/>
      <w:r>
        <w:rPr>
          <w:rFonts w:ascii="宋体" w:hAnsi="宋体" w:cs="宋体"/>
          <w:kern w:val="2"/>
          <w:shd w:val="clear" w:color="auto" w:fill="FFFFFF"/>
        </w:rPr>
        <w:t>流程和业务功能</w:t>
      </w:r>
      <w:r>
        <w:rPr>
          <w:rFonts w:ascii="宋体" w:hAnsi="宋体" w:cs="宋体" w:hint="eastAsia"/>
          <w:kern w:val="2"/>
          <w:shd w:val="clear" w:color="auto" w:fill="FFFFFF"/>
        </w:rPr>
        <w:t>——</w:t>
      </w:r>
      <w:r>
        <w:rPr>
          <w:rFonts w:ascii="宋体" w:hAnsi="宋体" w:cs="宋体"/>
          <w:kern w:val="2"/>
          <w:shd w:val="clear" w:color="auto" w:fill="FFFFFF"/>
        </w:rPr>
        <w:t>从财务</w:t>
      </w:r>
      <w:r>
        <w:rPr>
          <w:rFonts w:ascii="宋体" w:hAnsi="宋体" w:cs="宋体" w:hint="eastAsia"/>
          <w:kern w:val="2"/>
          <w:shd w:val="clear" w:color="auto" w:fill="FFFFFF"/>
        </w:rPr>
        <w:t>、</w:t>
      </w:r>
      <w:r>
        <w:rPr>
          <w:rFonts w:ascii="宋体" w:hAnsi="宋体" w:cs="宋体"/>
          <w:kern w:val="2"/>
          <w:shd w:val="clear" w:color="auto" w:fill="FFFFFF"/>
        </w:rPr>
        <w:t>税务和资金到采购和人力资源。</w:t>
      </w:r>
      <w:r>
        <w:rPr>
          <w:rFonts w:ascii="宋体" w:hAnsi="宋体" w:cs="宋体" w:hint="eastAsia"/>
          <w:kern w:val="2"/>
          <w:shd w:val="clear" w:color="auto" w:fill="FFFFFF"/>
        </w:rPr>
        <w:t>共同增值税法会对</w:t>
      </w:r>
      <w:r>
        <w:rPr>
          <w:rFonts w:ascii="宋体" w:hAnsi="宋体" w:cs="宋体"/>
          <w:kern w:val="2"/>
          <w:shd w:val="clear" w:color="auto" w:fill="FFFFFF"/>
        </w:rPr>
        <w:t>供应链</w:t>
      </w:r>
      <w:r>
        <w:rPr>
          <w:rFonts w:ascii="宋体" w:hAnsi="宋体" w:cs="宋体" w:hint="eastAsia"/>
          <w:kern w:val="2"/>
          <w:shd w:val="clear" w:color="auto" w:fill="FFFFFF"/>
        </w:rPr>
        <w:t>、</w:t>
      </w:r>
      <w:r>
        <w:rPr>
          <w:rFonts w:ascii="宋体" w:hAnsi="宋体" w:cs="宋体"/>
          <w:kern w:val="2"/>
          <w:shd w:val="clear" w:color="auto" w:fill="FFFFFF"/>
        </w:rPr>
        <w:t>合同</w:t>
      </w:r>
      <w:r>
        <w:rPr>
          <w:rFonts w:ascii="宋体" w:hAnsi="宋体" w:cs="宋体" w:hint="eastAsia"/>
          <w:kern w:val="2"/>
          <w:shd w:val="clear" w:color="auto" w:fill="FFFFFF"/>
        </w:rPr>
        <w:t>、</w:t>
      </w:r>
      <w:r>
        <w:rPr>
          <w:rFonts w:ascii="宋体" w:hAnsi="宋体" w:cs="宋体"/>
          <w:kern w:val="2"/>
          <w:shd w:val="clear" w:color="auto" w:fill="FFFFFF"/>
        </w:rPr>
        <w:t>产品和服务的定价进行审查。</w:t>
      </w:r>
      <w:r>
        <w:rPr>
          <w:rFonts w:ascii="宋体" w:hAnsi="宋体" w:cs="宋体" w:hint="eastAsia"/>
          <w:kern w:val="2"/>
          <w:shd w:val="clear" w:color="auto" w:fill="FFFFFF"/>
        </w:rPr>
        <w:t>公司</w:t>
      </w:r>
      <w:r>
        <w:rPr>
          <w:rFonts w:ascii="宋体" w:hAnsi="宋体" w:cs="宋体"/>
          <w:kern w:val="2"/>
          <w:shd w:val="clear" w:color="auto" w:fill="FFFFFF"/>
        </w:rPr>
        <w:t>需要</w:t>
      </w:r>
      <w:r>
        <w:rPr>
          <w:rFonts w:ascii="宋体" w:hAnsi="宋体" w:cs="宋体" w:hint="eastAsia"/>
          <w:kern w:val="2"/>
          <w:shd w:val="clear" w:color="auto" w:fill="FFFFFF"/>
        </w:rPr>
        <w:t>设计</w:t>
      </w:r>
      <w:r>
        <w:rPr>
          <w:rFonts w:ascii="宋体" w:hAnsi="宋体" w:cs="宋体"/>
          <w:kern w:val="2"/>
          <w:shd w:val="clear" w:color="auto" w:fill="FFFFFF"/>
        </w:rPr>
        <w:t>新形式</w:t>
      </w:r>
      <w:r>
        <w:rPr>
          <w:rFonts w:ascii="宋体" w:hAnsi="宋体" w:cs="宋体" w:hint="eastAsia"/>
          <w:kern w:val="2"/>
          <w:shd w:val="clear" w:color="auto" w:fill="FFFFFF"/>
        </w:rPr>
        <w:t>的票据</w:t>
      </w:r>
      <w:r>
        <w:rPr>
          <w:rFonts w:ascii="宋体" w:hAnsi="宋体" w:cs="宋体"/>
          <w:kern w:val="2"/>
          <w:shd w:val="clear" w:color="auto" w:fill="FFFFFF"/>
        </w:rPr>
        <w:t>（例如发票）和新报告，以促进增值税</w:t>
      </w:r>
      <w:r>
        <w:rPr>
          <w:rFonts w:ascii="宋体" w:hAnsi="宋体" w:cs="宋体" w:hint="eastAsia"/>
          <w:kern w:val="2"/>
          <w:shd w:val="clear" w:color="auto" w:fill="FFFFFF"/>
        </w:rPr>
        <w:t>回收</w:t>
      </w:r>
      <w:r>
        <w:rPr>
          <w:rFonts w:ascii="宋体" w:hAnsi="宋体" w:cs="宋体"/>
          <w:kern w:val="2"/>
          <w:shd w:val="clear" w:color="auto" w:fill="FFFFFF"/>
        </w:rPr>
        <w:t>的完成，并且需要制定流程以确保增值税在所需时间范围内</w:t>
      </w:r>
      <w:r>
        <w:rPr>
          <w:rFonts w:ascii="宋体" w:hAnsi="宋体" w:cs="宋体" w:hint="eastAsia"/>
          <w:kern w:val="2"/>
          <w:shd w:val="clear" w:color="auto" w:fill="FFFFFF"/>
        </w:rPr>
        <w:t>实现合</w:t>
      </w:r>
      <w:proofErr w:type="gramStart"/>
      <w:r>
        <w:rPr>
          <w:rFonts w:ascii="宋体" w:hAnsi="宋体" w:cs="宋体" w:hint="eastAsia"/>
          <w:kern w:val="2"/>
          <w:shd w:val="clear" w:color="auto" w:fill="FFFFFF"/>
        </w:rPr>
        <w:t>规</w:t>
      </w:r>
      <w:proofErr w:type="gramEnd"/>
      <w:r>
        <w:rPr>
          <w:rFonts w:ascii="宋体" w:hAnsi="宋体" w:cs="宋体" w:hint="eastAsia"/>
          <w:kern w:val="2"/>
          <w:shd w:val="clear" w:color="auto" w:fill="FFFFFF"/>
        </w:rPr>
        <w:t>缴纳</w:t>
      </w:r>
      <w:r w:rsidR="003A3C46">
        <w:rPr>
          <w:rFonts w:ascii="宋体" w:hAnsi="宋体" w:cs="宋体" w:hint="eastAsia"/>
          <w:kern w:val="2"/>
          <w:shd w:val="clear" w:color="auto" w:fill="FFFFFF"/>
        </w:rPr>
        <w:t>。</w:t>
      </w:r>
    </w:p>
    <w:p w:rsidR="00376E15" w:rsidRDefault="003A3C46" w:rsidP="003A3C46">
      <w:pPr>
        <w:pStyle w:val="a3"/>
      </w:pPr>
      <w:r w:rsidRPr="00E252BC">
        <w:rPr>
          <w:rFonts w:hint="eastAsia"/>
        </w:rPr>
        <w:t>14</w:t>
      </w:r>
      <w:r>
        <w:rPr>
          <w:rFonts w:hint="eastAsia"/>
        </w:rPr>
        <w:t>.</w:t>
      </w:r>
      <w:r w:rsidRPr="00E252BC">
        <w:rPr>
          <w:rFonts w:hint="eastAsia"/>
        </w:rPr>
        <w:t>1</w:t>
      </w:r>
      <w:r>
        <w:rPr>
          <w:rFonts w:hint="eastAsia"/>
        </w:rPr>
        <w:t>.</w:t>
      </w:r>
      <w:r w:rsidRPr="00E252BC">
        <w:rPr>
          <w:rFonts w:hint="eastAsia"/>
        </w:rPr>
        <w:t>2</w:t>
      </w:r>
      <w:r>
        <w:rPr>
          <w:rFonts w:hint="eastAsia"/>
        </w:rPr>
        <w:t xml:space="preserve"> </w:t>
      </w:r>
      <w:r w:rsidR="00376E15">
        <w:t>背景与评价</w:t>
      </w:r>
    </w:p>
    <w:p w:rsidR="00376E15" w:rsidRDefault="003A3C46" w:rsidP="003A3C46">
      <w:pPr>
        <w:pStyle w:val="a5"/>
      </w:pPr>
      <w:r w:rsidRPr="00E252BC">
        <w:rPr>
          <w:rFonts w:hint="eastAsia"/>
        </w:rPr>
        <w:t>14</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sidRPr="00E252BC">
        <w:rPr>
          <w:rFonts w:ascii="Times New Roman" w:hAnsi="Times New Roman" w:cs="宋体"/>
          <w:kern w:val="2"/>
          <w:shd w:val="clear" w:color="auto" w:fill="FFFFFF"/>
        </w:rPr>
        <w:t>2016</w:t>
      </w:r>
      <w:r>
        <w:rPr>
          <w:rFonts w:ascii="宋体" w:hAnsi="宋体" w:cs="宋体" w:hint="eastAsia"/>
          <w:kern w:val="2"/>
          <w:shd w:val="clear" w:color="auto" w:fill="FFFFFF"/>
        </w:rPr>
        <w:t>年以后，财政和外部压力继续笼罩海湾六国，低油价正在考验海合会成员国的集体力量。海湾各国的集体力量将决定其推进实施经济和财政改革，</w:t>
      </w:r>
      <w:proofErr w:type="gramStart"/>
      <w:r w:rsidR="00651A7E">
        <w:rPr>
          <w:rFonts w:ascii="宋体" w:hAnsi="宋体" w:cs="宋体" w:hint="eastAsia"/>
          <w:kern w:val="2"/>
          <w:shd w:val="clear" w:color="auto" w:fill="FFFFFF"/>
        </w:rPr>
        <w:t>回</w:t>
      </w:r>
      <w:r>
        <w:rPr>
          <w:rFonts w:ascii="宋体" w:hAnsi="宋体" w:cs="宋体" w:hint="eastAsia"/>
          <w:kern w:val="2"/>
          <w:shd w:val="clear" w:color="auto" w:fill="FFFFFF"/>
        </w:rPr>
        <w:lastRenderedPageBreak/>
        <w:t>应低</w:t>
      </w:r>
      <w:proofErr w:type="gramEnd"/>
      <w:r>
        <w:rPr>
          <w:rFonts w:ascii="宋体" w:hAnsi="宋体" w:cs="宋体" w:hint="eastAsia"/>
          <w:kern w:val="2"/>
          <w:shd w:val="clear" w:color="auto" w:fill="FFFFFF"/>
        </w:rPr>
        <w:t>油价导致财政收入锐减的能力。穆迪将政策有效性、政府治理指标和透明度作为评价体制实力的标准。</w:t>
      </w:r>
      <w:r>
        <w:rPr>
          <w:rStyle w:val="ad"/>
          <w:rFonts w:ascii="宋体" w:hAnsi="宋体" w:cs="宋体" w:hint="eastAsia"/>
          <w:kern w:val="2"/>
          <w:shd w:val="clear" w:color="auto" w:fill="FFFFFF"/>
        </w:rPr>
        <w:footnoteReference w:id="86"/>
      </w:r>
    </w:p>
    <w:p w:rsidR="00376E15" w:rsidRDefault="003A3C46" w:rsidP="003A3C46">
      <w:pPr>
        <w:pStyle w:val="a5"/>
      </w:pPr>
      <w:r w:rsidRPr="00E252BC">
        <w:rPr>
          <w:rFonts w:hint="eastAsia"/>
        </w:rPr>
        <w:t>14</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widowControl/>
        <w:ind w:firstLine="480"/>
        <w:rPr>
          <w:rFonts w:ascii="宋体" w:hAnsi="宋体" w:cs="宋体"/>
          <w:shd w:val="clear" w:color="auto" w:fill="FFFFFF"/>
        </w:rPr>
      </w:pPr>
      <w:r>
        <w:rPr>
          <w:rFonts w:ascii="宋体" w:hAnsi="宋体" w:cs="宋体" w:hint="eastAsia"/>
          <w:shd w:val="clear" w:color="auto" w:fill="FFFFFF"/>
        </w:rPr>
        <w:t>由于</w:t>
      </w:r>
      <w:r>
        <w:rPr>
          <w:rFonts w:ascii="宋体" w:hAnsi="宋体" w:cs="宋体"/>
          <w:shd w:val="clear" w:color="auto" w:fill="FFFFFF"/>
        </w:rPr>
        <w:t>海湾合作委员会</w:t>
      </w:r>
      <w:r>
        <w:rPr>
          <w:rFonts w:ascii="宋体" w:hAnsi="宋体" w:cs="宋体" w:hint="eastAsia"/>
          <w:shd w:val="clear" w:color="auto" w:fill="FFFFFF"/>
        </w:rPr>
        <w:t>国家税负较低，实施增值税被认为是该地区的一项重大经济改革。实际上，关于实施增值税的讨论在海合会内部已持续多年，但近年来才出现实质性进展。海合会各国已经开始削减开支和补贴，引入新税种有助于</w:t>
      </w:r>
      <w:proofErr w:type="gramStart"/>
      <w:r>
        <w:rPr>
          <w:rFonts w:ascii="宋体" w:hAnsi="宋体" w:cs="宋体" w:hint="eastAsia"/>
          <w:shd w:val="clear" w:color="auto" w:fill="FFFFFF"/>
        </w:rPr>
        <w:t>缩小低</w:t>
      </w:r>
      <w:proofErr w:type="gramEnd"/>
      <w:r>
        <w:rPr>
          <w:rFonts w:ascii="宋体" w:hAnsi="宋体" w:cs="宋体" w:hint="eastAsia"/>
          <w:shd w:val="clear" w:color="auto" w:fill="FFFFFF"/>
        </w:rPr>
        <w:t>油价导致的赤字敞口，征收增值税可增加政府财政收入，降低</w:t>
      </w:r>
      <w:hyperlink r:id="rId19" w:tgtFrame="http://sa.mofcom.gov.cn/article/ziranziyuan/201603/_blank" w:history="1">
        <w:r>
          <w:rPr>
            <w:rFonts w:ascii="宋体" w:hAnsi="宋体" w:cs="宋体" w:hint="eastAsia"/>
            <w:shd w:val="clear" w:color="auto" w:fill="FFFFFF"/>
          </w:rPr>
          <w:t>石油</w:t>
        </w:r>
      </w:hyperlink>
      <w:r>
        <w:rPr>
          <w:rFonts w:ascii="宋体" w:hAnsi="宋体" w:cs="宋体" w:hint="eastAsia"/>
          <w:shd w:val="clear" w:color="auto" w:fill="FFFFFF"/>
        </w:rPr>
        <w:t>收入依赖，减少关税收入降低造成的财政收入差额，但若征收不当，可能对企业造成额外负担。</w:t>
      </w:r>
      <w:r>
        <w:rPr>
          <w:rStyle w:val="ad"/>
          <w:rFonts w:ascii="宋体" w:hAnsi="宋体" w:cs="宋体" w:hint="eastAsia"/>
          <w:shd w:val="clear" w:color="auto" w:fill="FFFFFF"/>
        </w:rPr>
        <w:footnoteReference w:id="87"/>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kern w:val="2"/>
          <w:shd w:val="clear" w:color="auto" w:fill="FFFFFF"/>
        </w:rPr>
        <w:t>增值税可能会严重影响海湾合作委员会</w:t>
      </w:r>
      <w:r>
        <w:rPr>
          <w:rFonts w:ascii="宋体" w:hAnsi="宋体" w:cs="宋体" w:hint="eastAsia"/>
          <w:kern w:val="2"/>
          <w:shd w:val="clear" w:color="auto" w:fill="FFFFFF"/>
        </w:rPr>
        <w:t>的</w:t>
      </w:r>
      <w:r>
        <w:rPr>
          <w:rFonts w:ascii="宋体" w:hAnsi="宋体" w:cs="宋体"/>
          <w:kern w:val="2"/>
          <w:shd w:val="clear" w:color="auto" w:fill="FFFFFF"/>
        </w:rPr>
        <w:t>公司，特别是交易量大的公司的现金流量。公司现金流量可能因增值税抵免而变化。没有充分准备的公司可能会</w:t>
      </w:r>
      <w:r w:rsidR="00FD563A">
        <w:rPr>
          <w:rFonts w:ascii="宋体" w:hAnsi="宋体" w:cs="宋体"/>
          <w:kern w:val="2"/>
          <w:shd w:val="clear" w:color="auto" w:fill="FFFFFF"/>
        </w:rPr>
        <w:t>现金流中断，业务运营</w:t>
      </w:r>
      <w:r w:rsidR="00FD563A">
        <w:rPr>
          <w:rFonts w:ascii="宋体" w:hAnsi="宋体" w:cs="宋体" w:hint="eastAsia"/>
          <w:kern w:val="2"/>
          <w:shd w:val="clear" w:color="auto" w:fill="FFFFFF"/>
        </w:rPr>
        <w:t>陷入</w:t>
      </w:r>
      <w:r w:rsidR="00FD563A">
        <w:rPr>
          <w:rFonts w:ascii="宋体" w:hAnsi="宋体" w:cs="宋体"/>
          <w:kern w:val="2"/>
          <w:shd w:val="clear" w:color="auto" w:fill="FFFFFF"/>
        </w:rPr>
        <w:t>危险</w:t>
      </w:r>
      <w:r>
        <w:rPr>
          <w:rFonts w:ascii="宋体" w:hAnsi="宋体" w:cs="宋体"/>
          <w:kern w:val="2"/>
          <w:shd w:val="clear" w:color="auto" w:fill="FFFFFF"/>
        </w:rPr>
        <w:t>。如果进项增值税未完全收回，增值税渗漏可能产生重大且不必要的费用。不符合规定的企业可能会</w:t>
      </w:r>
      <w:proofErr w:type="gramStart"/>
      <w:r>
        <w:rPr>
          <w:rFonts w:ascii="宋体" w:hAnsi="宋体" w:cs="宋体"/>
          <w:kern w:val="2"/>
          <w:shd w:val="clear" w:color="auto" w:fill="FFFFFF"/>
        </w:rPr>
        <w:t>因罚款</w:t>
      </w:r>
      <w:proofErr w:type="gramEnd"/>
      <w:r>
        <w:rPr>
          <w:rFonts w:ascii="宋体" w:hAnsi="宋体" w:cs="宋体" w:hint="eastAsia"/>
          <w:kern w:val="2"/>
          <w:shd w:val="clear" w:color="auto" w:fill="FFFFFF"/>
        </w:rPr>
        <w:t>和</w:t>
      </w:r>
      <w:r>
        <w:rPr>
          <w:rFonts w:ascii="宋体" w:hAnsi="宋体" w:cs="宋体"/>
          <w:kern w:val="2"/>
          <w:shd w:val="clear" w:color="auto" w:fill="FFFFFF"/>
        </w:rPr>
        <w:t>潜在的声誉损失而产生更多成本。</w:t>
      </w:r>
      <w:r>
        <w:rPr>
          <w:rStyle w:val="ad"/>
          <w:rFonts w:ascii="宋体" w:hAnsi="宋体" w:cs="宋体" w:hint="eastAsia"/>
          <w:kern w:val="2"/>
        </w:rPr>
        <w:footnoteReference w:id="88"/>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p>
    <w:p w:rsidR="00376E15" w:rsidRDefault="003A3C46" w:rsidP="003A3C46">
      <w:pPr>
        <w:pStyle w:val="1"/>
        <w:ind w:firstLine="482"/>
        <w:jc w:val="center"/>
      </w:pPr>
      <w:bookmarkStart w:id="77" w:name="_Toc20820"/>
      <w:bookmarkStart w:id="78" w:name="_Toc26333"/>
      <w:bookmarkStart w:id="79" w:name="_Toc484380966"/>
      <w:r w:rsidRPr="00E252BC">
        <w:rPr>
          <w:rFonts w:hint="eastAsia"/>
        </w:rPr>
        <w:t>15</w:t>
      </w:r>
      <w:r w:rsidR="00376E15">
        <w:t xml:space="preserve"> </w:t>
      </w:r>
      <w:r w:rsidR="00D84B6D">
        <w:rPr>
          <w:rFonts w:hint="eastAsia"/>
        </w:rPr>
        <w:t>更新税务流程——</w:t>
      </w:r>
      <w:r w:rsidR="00376E15">
        <w:t>科威特</w:t>
      </w:r>
      <w:bookmarkEnd w:id="77"/>
      <w:bookmarkEnd w:id="78"/>
      <w:bookmarkEnd w:id="79"/>
    </w:p>
    <w:p w:rsidR="00376E15" w:rsidRDefault="00376E15" w:rsidP="00376E15">
      <w:pPr>
        <w:ind w:firstLine="480"/>
      </w:pPr>
    </w:p>
    <w:p w:rsidR="00376E15" w:rsidRDefault="003A3C46" w:rsidP="003A3C46">
      <w:pPr>
        <w:pStyle w:val="2"/>
      </w:pPr>
      <w:bookmarkStart w:id="80" w:name="_Toc3983"/>
      <w:bookmarkStart w:id="81" w:name="_Toc15038"/>
      <w:bookmarkStart w:id="82" w:name="_Toc484380967"/>
      <w:r w:rsidRPr="00E252BC">
        <w:rPr>
          <w:rFonts w:cs="Times New Roman"/>
        </w:rPr>
        <w:t>15</w:t>
      </w:r>
      <w:r w:rsidR="00376E15" w:rsidRPr="003A3C46">
        <w:rPr>
          <w:rFonts w:cs="Times New Roman"/>
        </w:rPr>
        <w:t>.</w:t>
      </w:r>
      <w:r w:rsidR="00376E15" w:rsidRPr="00E252BC">
        <w:rPr>
          <w:rFonts w:cs="Times New Roman"/>
        </w:rPr>
        <w:t>1</w:t>
      </w:r>
      <w:r w:rsidR="00376E15">
        <w:t xml:space="preserve"> </w:t>
      </w:r>
      <w:r w:rsidR="00376E15">
        <w:t>科威特更新税务流程</w:t>
      </w:r>
      <w:bookmarkEnd w:id="80"/>
      <w:bookmarkEnd w:id="81"/>
      <w:bookmarkEnd w:id="82"/>
    </w:p>
    <w:p w:rsidR="00376E15" w:rsidRDefault="003A3C46" w:rsidP="00B7496B">
      <w:pPr>
        <w:pStyle w:val="a3"/>
      </w:pPr>
      <w:r w:rsidRPr="00E252BC">
        <w:rPr>
          <w:rFonts w:hint="eastAsia"/>
        </w:rPr>
        <w:t>15</w:t>
      </w:r>
      <w:r w:rsidRPr="00B7496B">
        <w:rPr>
          <w:rFonts w:hint="eastAsia"/>
        </w:rPr>
        <w:t>.</w:t>
      </w:r>
      <w:r w:rsidRPr="00E252BC">
        <w:rPr>
          <w:rFonts w:hint="eastAsia"/>
        </w:rPr>
        <w:t>1</w:t>
      </w:r>
      <w:r w:rsidRPr="00B7496B">
        <w:rPr>
          <w:rFonts w:hint="eastAsia"/>
        </w:rPr>
        <w:t>.</w:t>
      </w:r>
      <w:r w:rsidRPr="00E252BC">
        <w:rPr>
          <w:rFonts w:hint="eastAsia"/>
        </w:rPr>
        <w:t>1</w:t>
      </w:r>
      <w:r>
        <w:t xml:space="preserve"> </w:t>
      </w:r>
      <w:r w:rsidR="00376E15">
        <w:t>内容</w:t>
      </w:r>
      <w:r w:rsidR="005A6052">
        <w:rPr>
          <w:rStyle w:val="ad"/>
        </w:rPr>
        <w:footnoteReference w:id="89"/>
      </w:r>
    </w:p>
    <w:p w:rsidR="00376E15" w:rsidRDefault="00B7496B" w:rsidP="00B7496B">
      <w:pPr>
        <w:pStyle w:val="a5"/>
      </w:pPr>
      <w:r w:rsidRPr="00E252BC">
        <w:rPr>
          <w:rFonts w:hint="eastAsia"/>
        </w:rPr>
        <w:t>15</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1</w:t>
      </w:r>
      <w:r>
        <w:t xml:space="preserve"> </w:t>
      </w:r>
      <w:r w:rsidR="00376E15">
        <w:t>企业所得税税务卡程序变更</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sidRPr="00E252BC">
        <w:rPr>
          <w:rFonts w:ascii="Times New Roman" w:hAnsi="Times New Roman" w:cs="宋体"/>
          <w:kern w:val="2"/>
          <w:shd w:val="clear" w:color="auto" w:fill="FFFFFF"/>
        </w:rPr>
        <w:t>2017</w:t>
      </w:r>
      <w:r>
        <w:rPr>
          <w:rFonts w:ascii="宋体" w:hAnsi="宋体" w:cs="宋体"/>
          <w:kern w:val="2"/>
          <w:shd w:val="clear" w:color="auto" w:fill="FFFFFF"/>
        </w:rPr>
        <w:t>年</w:t>
      </w:r>
      <w:r w:rsidRPr="00E252BC">
        <w:rPr>
          <w:rFonts w:ascii="Times New Roman" w:hAnsi="Times New Roman" w:cs="宋体"/>
          <w:kern w:val="2"/>
          <w:shd w:val="clear" w:color="auto" w:fill="FFFFFF"/>
        </w:rPr>
        <w:t>1</w:t>
      </w:r>
      <w:r>
        <w:rPr>
          <w:rFonts w:ascii="宋体" w:hAnsi="宋体" w:cs="宋体"/>
          <w:kern w:val="2"/>
          <w:shd w:val="clear" w:color="auto" w:fill="FFFFFF"/>
        </w:rPr>
        <w:t>月</w:t>
      </w:r>
      <w:r w:rsidRPr="00E252BC">
        <w:rPr>
          <w:rFonts w:ascii="Times New Roman" w:hAnsi="Times New Roman" w:cs="宋体"/>
          <w:kern w:val="2"/>
          <w:shd w:val="clear" w:color="auto" w:fill="FFFFFF"/>
        </w:rPr>
        <w:t>1</w:t>
      </w:r>
      <w:r>
        <w:rPr>
          <w:rFonts w:ascii="宋体" w:hAnsi="宋体" w:cs="宋体"/>
          <w:kern w:val="2"/>
          <w:shd w:val="clear" w:color="auto" w:fill="FFFFFF"/>
        </w:rPr>
        <w:t>日，财政部修订了关于签发给在科威特的</w:t>
      </w:r>
      <w:r>
        <w:rPr>
          <w:rFonts w:ascii="宋体" w:hAnsi="宋体" w:cs="宋体" w:hint="eastAsia"/>
          <w:kern w:val="2"/>
          <w:shd w:val="clear" w:color="auto" w:fill="FFFFFF"/>
        </w:rPr>
        <w:t>外国</w:t>
      </w:r>
      <w:r>
        <w:rPr>
          <w:rFonts w:ascii="宋体" w:hAnsi="宋体" w:cs="宋体"/>
          <w:kern w:val="2"/>
          <w:shd w:val="clear" w:color="auto" w:fill="FFFFFF"/>
        </w:rPr>
        <w:t>公司</w:t>
      </w:r>
      <w:r>
        <w:rPr>
          <w:rFonts w:ascii="宋体" w:hAnsi="宋体" w:cs="宋体" w:hint="eastAsia"/>
          <w:kern w:val="2"/>
          <w:shd w:val="clear" w:color="auto" w:fill="FFFFFF"/>
        </w:rPr>
        <w:t>企业</w:t>
      </w:r>
      <w:r>
        <w:rPr>
          <w:rFonts w:ascii="宋体" w:hAnsi="宋体" w:cs="宋体"/>
          <w:kern w:val="2"/>
          <w:shd w:val="clear" w:color="auto" w:fill="FFFFFF"/>
        </w:rPr>
        <w:t>所得税（</w:t>
      </w:r>
      <w:r w:rsidRPr="00E252BC">
        <w:rPr>
          <w:rFonts w:ascii="Times New Roman" w:hAnsi="Times New Roman" w:cs="宋体"/>
          <w:kern w:val="2"/>
          <w:shd w:val="clear" w:color="auto" w:fill="FFFFFF"/>
        </w:rPr>
        <w:t>CIT</w:t>
      </w:r>
      <w:r>
        <w:rPr>
          <w:rFonts w:ascii="宋体" w:hAnsi="宋体" w:cs="宋体"/>
          <w:kern w:val="2"/>
          <w:shd w:val="clear" w:color="auto" w:fill="FFFFFF"/>
        </w:rPr>
        <w:t>）税务卡的</w:t>
      </w:r>
      <w:r>
        <w:rPr>
          <w:rFonts w:ascii="宋体" w:hAnsi="宋体" w:cs="宋体" w:hint="eastAsia"/>
          <w:kern w:val="2"/>
          <w:shd w:val="clear" w:color="auto" w:fill="FFFFFF"/>
        </w:rPr>
        <w:t>第</w:t>
      </w:r>
      <w:r w:rsidRPr="00E252BC">
        <w:rPr>
          <w:rFonts w:ascii="Times New Roman" w:hAnsi="Times New Roman" w:cs="宋体" w:hint="eastAsia"/>
          <w:kern w:val="2"/>
          <w:shd w:val="clear" w:color="auto" w:fill="FFFFFF"/>
        </w:rPr>
        <w:t>4</w:t>
      </w:r>
      <w:r>
        <w:rPr>
          <w:rFonts w:ascii="宋体" w:hAnsi="宋体" w:cs="宋体" w:hint="eastAsia"/>
          <w:kern w:val="2"/>
          <w:shd w:val="clear" w:color="auto" w:fill="FFFFFF"/>
        </w:rPr>
        <w:t>条</w:t>
      </w:r>
      <w:r>
        <w:rPr>
          <w:rFonts w:ascii="宋体" w:hAnsi="宋体" w:cs="宋体"/>
          <w:kern w:val="2"/>
          <w:shd w:val="clear" w:color="auto" w:fill="FFFFFF"/>
        </w:rPr>
        <w:t>细则。规则变更如下：</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w:t>
      </w:r>
      <w:r>
        <w:rPr>
          <w:rFonts w:ascii="宋体" w:hAnsi="宋体" w:cs="宋体"/>
          <w:kern w:val="2"/>
          <w:shd w:val="clear" w:color="auto" w:fill="FFFFFF"/>
        </w:rPr>
        <w:t>税务卡将每年发放，有效期至每年</w:t>
      </w:r>
      <w:r w:rsidRPr="00E252BC">
        <w:rPr>
          <w:rFonts w:ascii="Times New Roman" w:hAnsi="Times New Roman" w:cs="宋体"/>
          <w:kern w:val="2"/>
          <w:shd w:val="clear" w:color="auto" w:fill="FFFFFF"/>
        </w:rPr>
        <w:t>12</w:t>
      </w:r>
      <w:r>
        <w:rPr>
          <w:rFonts w:ascii="宋体" w:hAnsi="宋体" w:cs="宋体"/>
          <w:kern w:val="2"/>
          <w:shd w:val="clear" w:color="auto" w:fill="FFFFFF"/>
        </w:rPr>
        <w:t>月</w:t>
      </w:r>
      <w:r w:rsidRPr="00E252BC">
        <w:rPr>
          <w:rFonts w:ascii="Times New Roman" w:hAnsi="Times New Roman" w:cs="宋体"/>
          <w:kern w:val="2"/>
          <w:shd w:val="clear" w:color="auto" w:fill="FFFFFF"/>
        </w:rPr>
        <w:t>31</w:t>
      </w:r>
      <w:r>
        <w:rPr>
          <w:rFonts w:ascii="宋体" w:hAnsi="宋体" w:cs="宋体"/>
          <w:kern w:val="2"/>
          <w:shd w:val="clear" w:color="auto" w:fill="FFFFFF"/>
        </w:rPr>
        <w:t>日。财政部</w:t>
      </w:r>
      <w:r w:rsidR="00651A7E">
        <w:rPr>
          <w:rFonts w:ascii="宋体" w:hAnsi="宋体" w:cs="宋体" w:hint="eastAsia"/>
          <w:kern w:val="2"/>
          <w:shd w:val="clear" w:color="auto" w:fill="FFFFFF"/>
        </w:rPr>
        <w:t>将</w:t>
      </w:r>
      <w:r>
        <w:rPr>
          <w:rFonts w:ascii="宋体" w:hAnsi="宋体" w:cs="宋体" w:hint="eastAsia"/>
          <w:kern w:val="2"/>
          <w:shd w:val="clear" w:color="auto" w:fill="FFFFFF"/>
        </w:rPr>
        <w:t>于</w:t>
      </w:r>
      <w:r w:rsidRPr="00E252BC">
        <w:rPr>
          <w:rFonts w:ascii="Times New Roman" w:hAnsi="Times New Roman" w:cs="宋体"/>
          <w:kern w:val="2"/>
          <w:shd w:val="clear" w:color="auto" w:fill="FFFFFF"/>
        </w:rPr>
        <w:t>2017</w:t>
      </w:r>
      <w:r>
        <w:rPr>
          <w:rFonts w:ascii="宋体" w:hAnsi="宋体" w:cs="宋体"/>
          <w:kern w:val="2"/>
          <w:shd w:val="clear" w:color="auto" w:fill="FFFFFF"/>
        </w:rPr>
        <w:t>年</w:t>
      </w:r>
      <w:r w:rsidRPr="00E252BC">
        <w:rPr>
          <w:rFonts w:ascii="Times New Roman" w:hAnsi="Times New Roman" w:cs="宋体"/>
          <w:kern w:val="2"/>
          <w:shd w:val="clear" w:color="auto" w:fill="FFFFFF"/>
        </w:rPr>
        <w:t>12</w:t>
      </w:r>
      <w:r>
        <w:rPr>
          <w:rFonts w:ascii="宋体" w:hAnsi="宋体" w:cs="宋体"/>
          <w:kern w:val="2"/>
          <w:shd w:val="clear" w:color="auto" w:fill="FFFFFF"/>
        </w:rPr>
        <w:t>月</w:t>
      </w:r>
      <w:r w:rsidRPr="00E252BC">
        <w:rPr>
          <w:rFonts w:ascii="Times New Roman" w:hAnsi="Times New Roman" w:cs="宋体"/>
          <w:kern w:val="2"/>
          <w:shd w:val="clear" w:color="auto" w:fill="FFFFFF"/>
        </w:rPr>
        <w:t>31</w:t>
      </w:r>
      <w:r>
        <w:rPr>
          <w:rFonts w:ascii="宋体" w:hAnsi="宋体" w:cs="宋体"/>
          <w:kern w:val="2"/>
          <w:shd w:val="clear" w:color="auto" w:fill="FFFFFF"/>
        </w:rPr>
        <w:t>日</w:t>
      </w:r>
      <w:r>
        <w:rPr>
          <w:rFonts w:ascii="宋体" w:hAnsi="宋体" w:cs="宋体" w:hint="eastAsia"/>
          <w:kern w:val="2"/>
          <w:shd w:val="clear" w:color="auto" w:fill="FFFFFF"/>
        </w:rPr>
        <w:t>完成</w:t>
      </w:r>
      <w:r>
        <w:rPr>
          <w:rFonts w:ascii="宋体" w:hAnsi="宋体" w:cs="宋体"/>
          <w:kern w:val="2"/>
          <w:shd w:val="clear" w:color="auto" w:fill="FFFFFF"/>
        </w:rPr>
        <w:t>税务登记公司发放税</w:t>
      </w:r>
      <w:r>
        <w:rPr>
          <w:rFonts w:ascii="宋体" w:hAnsi="宋体" w:cs="宋体" w:hint="eastAsia"/>
          <w:kern w:val="2"/>
          <w:shd w:val="clear" w:color="auto" w:fill="FFFFFF"/>
        </w:rPr>
        <w:t>务</w:t>
      </w:r>
      <w:r>
        <w:rPr>
          <w:rFonts w:ascii="宋体" w:hAnsi="宋体" w:cs="宋体"/>
          <w:kern w:val="2"/>
          <w:shd w:val="clear" w:color="auto" w:fill="FFFFFF"/>
        </w:rPr>
        <w:t>卡</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）税务局</w:t>
      </w:r>
      <w:r>
        <w:rPr>
          <w:rFonts w:ascii="宋体" w:hAnsi="宋体" w:cs="宋体"/>
          <w:kern w:val="2"/>
          <w:shd w:val="clear" w:color="auto" w:fill="FFFFFF"/>
        </w:rPr>
        <w:t>每年</w:t>
      </w:r>
      <w:r>
        <w:rPr>
          <w:rFonts w:ascii="宋体" w:hAnsi="宋体" w:cs="宋体" w:hint="eastAsia"/>
          <w:kern w:val="2"/>
          <w:shd w:val="clear" w:color="auto" w:fill="FFFFFF"/>
        </w:rPr>
        <w:t>根据</w:t>
      </w:r>
      <w:r>
        <w:rPr>
          <w:rFonts w:ascii="宋体" w:hAnsi="宋体" w:cs="宋体"/>
          <w:kern w:val="2"/>
          <w:shd w:val="clear" w:color="auto" w:fill="FFFFFF"/>
        </w:rPr>
        <w:t>财政部提交的申请来</w:t>
      </w:r>
      <w:r>
        <w:rPr>
          <w:rFonts w:ascii="宋体" w:hAnsi="宋体" w:cs="宋体" w:hint="eastAsia"/>
          <w:kern w:val="2"/>
          <w:shd w:val="clear" w:color="auto" w:fill="FFFFFF"/>
        </w:rPr>
        <w:t>签发</w:t>
      </w:r>
      <w:r>
        <w:rPr>
          <w:rFonts w:ascii="宋体" w:hAnsi="宋体" w:cs="宋体"/>
          <w:kern w:val="2"/>
          <w:shd w:val="clear" w:color="auto" w:fill="FFFFFF"/>
        </w:rPr>
        <w:t>税务卡</w:t>
      </w:r>
      <w:r w:rsidR="00086D2C">
        <w:rPr>
          <w:rFonts w:ascii="宋体" w:hAnsi="宋体" w:cs="宋体" w:hint="eastAsia"/>
          <w:kern w:val="2"/>
          <w:shd w:val="clear" w:color="auto" w:fill="FFFFFF"/>
        </w:rPr>
        <w:t>；</w:t>
      </w:r>
      <w:r>
        <w:rPr>
          <w:rFonts w:ascii="宋体" w:hAnsi="宋体" w:cs="宋体"/>
          <w:kern w:val="2"/>
          <w:shd w:val="clear" w:color="auto" w:fill="FFFFFF"/>
        </w:rPr>
        <w:t> </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lastRenderedPageBreak/>
        <w:t>（</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）财政部规定，</w:t>
      </w:r>
      <w:r>
        <w:rPr>
          <w:rFonts w:ascii="宋体" w:hAnsi="宋体" w:cs="宋体"/>
          <w:kern w:val="2"/>
          <w:shd w:val="clear" w:color="auto" w:fill="FFFFFF"/>
        </w:rPr>
        <w:t>政府机关</w:t>
      </w:r>
      <w:r>
        <w:rPr>
          <w:rFonts w:ascii="宋体" w:hAnsi="宋体" w:cs="宋体" w:hint="eastAsia"/>
          <w:kern w:val="2"/>
          <w:shd w:val="clear" w:color="auto" w:fill="FFFFFF"/>
        </w:rPr>
        <w:t>和</w:t>
      </w:r>
      <w:r>
        <w:rPr>
          <w:rFonts w:ascii="宋体" w:hAnsi="宋体" w:cs="宋体"/>
          <w:kern w:val="2"/>
          <w:shd w:val="clear" w:color="auto" w:fill="FFFFFF"/>
        </w:rPr>
        <w:t>公私营公司</w:t>
      </w:r>
      <w:r>
        <w:rPr>
          <w:rFonts w:ascii="宋体" w:hAnsi="宋体" w:cs="宋体" w:hint="eastAsia"/>
          <w:kern w:val="2"/>
          <w:shd w:val="clear" w:color="auto" w:fill="FFFFFF"/>
        </w:rPr>
        <w:t>不得</w:t>
      </w:r>
      <w:r>
        <w:rPr>
          <w:rFonts w:ascii="宋体" w:hAnsi="宋体" w:cs="宋体"/>
          <w:kern w:val="2"/>
          <w:shd w:val="clear" w:color="auto" w:fill="FFFFFF"/>
        </w:rPr>
        <w:t>与</w:t>
      </w:r>
      <w:proofErr w:type="gramStart"/>
      <w:r>
        <w:rPr>
          <w:rFonts w:ascii="宋体" w:hAnsi="宋体" w:cs="宋体" w:hint="eastAsia"/>
          <w:kern w:val="2"/>
          <w:shd w:val="clear" w:color="auto" w:fill="FFFFFF"/>
        </w:rPr>
        <w:t>不</w:t>
      </w:r>
      <w:proofErr w:type="gramEnd"/>
      <w:r>
        <w:rPr>
          <w:rFonts w:ascii="宋体" w:hAnsi="宋体" w:cs="宋体"/>
          <w:kern w:val="2"/>
          <w:shd w:val="clear" w:color="auto" w:fill="FFFFFF"/>
        </w:rPr>
        <w:t>持有有效税卡的法人机构打交道</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4</w:t>
      </w:r>
      <w:r>
        <w:rPr>
          <w:rFonts w:ascii="宋体" w:hAnsi="宋体" w:cs="宋体" w:hint="eastAsia"/>
          <w:kern w:val="2"/>
          <w:shd w:val="clear" w:color="auto" w:fill="FFFFFF"/>
        </w:rPr>
        <w:t>）</w:t>
      </w:r>
      <w:r>
        <w:rPr>
          <w:rFonts w:ascii="宋体" w:hAnsi="宋体" w:cs="宋体"/>
          <w:kern w:val="2"/>
          <w:shd w:val="clear" w:color="auto" w:fill="FFFFFF"/>
        </w:rPr>
        <w:t>在财政部登记并取得其税务卡的过程中</w:t>
      </w:r>
      <w:r>
        <w:rPr>
          <w:rFonts w:ascii="宋体" w:hAnsi="宋体" w:cs="宋体" w:hint="eastAsia"/>
          <w:kern w:val="2"/>
          <w:shd w:val="clear" w:color="auto" w:fill="FFFFFF"/>
        </w:rPr>
        <w:t>，</w:t>
      </w:r>
      <w:r>
        <w:rPr>
          <w:rFonts w:ascii="宋体" w:hAnsi="宋体" w:cs="宋体"/>
          <w:kern w:val="2"/>
          <w:shd w:val="clear" w:color="auto" w:fill="FFFFFF"/>
        </w:rPr>
        <w:t>为在科威特开业的公司提供临时特许权</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5</w:t>
      </w:r>
      <w:r>
        <w:rPr>
          <w:rFonts w:ascii="宋体" w:hAnsi="宋体" w:cs="宋体" w:hint="eastAsia"/>
          <w:kern w:val="2"/>
          <w:shd w:val="clear" w:color="auto" w:fill="FFFFFF"/>
        </w:rPr>
        <w:t>）</w:t>
      </w:r>
      <w:r>
        <w:rPr>
          <w:rFonts w:ascii="宋体" w:hAnsi="宋体" w:cs="宋体"/>
          <w:kern w:val="2"/>
          <w:shd w:val="clear" w:color="auto" w:fill="FFFFFF"/>
        </w:rPr>
        <w:t>税务卡持有人必须在</w:t>
      </w:r>
      <w:r>
        <w:rPr>
          <w:rFonts w:ascii="宋体" w:hAnsi="宋体" w:cs="宋体" w:hint="eastAsia"/>
          <w:kern w:val="2"/>
          <w:shd w:val="clear" w:color="auto" w:fill="FFFFFF"/>
        </w:rPr>
        <w:t>关闭科威特业务</w:t>
      </w:r>
      <w:r>
        <w:rPr>
          <w:rFonts w:ascii="宋体" w:hAnsi="宋体" w:cs="宋体"/>
          <w:kern w:val="2"/>
          <w:shd w:val="clear" w:color="auto" w:fill="FFFFFF"/>
        </w:rPr>
        <w:t>时将税</w:t>
      </w:r>
      <w:r>
        <w:rPr>
          <w:rFonts w:ascii="宋体" w:hAnsi="宋体" w:cs="宋体" w:hint="eastAsia"/>
          <w:kern w:val="2"/>
          <w:shd w:val="clear" w:color="auto" w:fill="FFFFFF"/>
        </w:rPr>
        <w:t>务</w:t>
      </w:r>
      <w:r>
        <w:rPr>
          <w:rFonts w:ascii="宋体" w:hAnsi="宋体" w:cs="宋体"/>
          <w:kern w:val="2"/>
          <w:shd w:val="clear" w:color="auto" w:fill="FFFFFF"/>
        </w:rPr>
        <w:t>卡退还财政部</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6</w:t>
      </w:r>
      <w:r>
        <w:rPr>
          <w:rFonts w:ascii="宋体" w:hAnsi="宋体" w:cs="宋体" w:hint="eastAsia"/>
          <w:kern w:val="2"/>
          <w:shd w:val="clear" w:color="auto" w:fill="FFFFFF"/>
        </w:rPr>
        <w:t>）</w:t>
      </w:r>
      <w:r>
        <w:rPr>
          <w:rFonts w:ascii="宋体" w:hAnsi="宋体" w:cs="宋体"/>
          <w:kern w:val="2"/>
          <w:shd w:val="clear" w:color="auto" w:fill="FFFFFF"/>
        </w:rPr>
        <w:t>税务卡不</w:t>
      </w:r>
      <w:r>
        <w:rPr>
          <w:rFonts w:ascii="宋体" w:hAnsi="宋体" w:cs="宋体" w:hint="eastAsia"/>
          <w:kern w:val="2"/>
          <w:shd w:val="clear" w:color="auto" w:fill="FFFFFF"/>
        </w:rPr>
        <w:t>能作为</w:t>
      </w:r>
      <w:r>
        <w:rPr>
          <w:rFonts w:ascii="宋体" w:hAnsi="宋体" w:cs="宋体"/>
          <w:kern w:val="2"/>
          <w:shd w:val="clear" w:color="auto" w:fill="FFFFFF"/>
        </w:rPr>
        <w:t>批准释放纳税保证金或清算纳税义务的证据。</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kern w:val="2"/>
          <w:shd w:val="clear" w:color="auto" w:fill="FFFFFF"/>
        </w:rPr>
        <w:t>财政部还取消了一项规则</w:t>
      </w:r>
      <w:r w:rsidRPr="00E252BC">
        <w:rPr>
          <w:rFonts w:ascii="Times New Roman" w:hAnsi="Times New Roman" w:cs="宋体"/>
          <w:kern w:val="2"/>
          <w:shd w:val="clear" w:color="auto" w:fill="FFFFFF"/>
        </w:rPr>
        <w:t>5</w:t>
      </w:r>
      <w:r>
        <w:rPr>
          <w:rFonts w:ascii="宋体" w:hAnsi="宋体" w:cs="宋体"/>
          <w:kern w:val="2"/>
          <w:shd w:val="clear" w:color="auto" w:fill="FFFFFF"/>
        </w:rPr>
        <w:t>，</w:t>
      </w:r>
      <w:r>
        <w:rPr>
          <w:rFonts w:ascii="宋体" w:hAnsi="宋体" w:cs="宋体" w:hint="eastAsia"/>
          <w:kern w:val="2"/>
          <w:shd w:val="clear" w:color="auto" w:fill="FFFFFF"/>
        </w:rPr>
        <w:t>科威特股份公司不再向</w:t>
      </w:r>
      <w:r w:rsidR="00086D2C">
        <w:rPr>
          <w:rFonts w:ascii="宋体" w:hAnsi="宋体" w:cs="宋体" w:hint="eastAsia"/>
          <w:kern w:val="2"/>
          <w:shd w:val="clear" w:color="auto" w:fill="FFFFFF"/>
        </w:rPr>
        <w:t>科威特</w:t>
      </w:r>
      <w:r>
        <w:rPr>
          <w:rFonts w:ascii="宋体" w:hAnsi="宋体" w:cs="宋体" w:hint="eastAsia"/>
          <w:kern w:val="2"/>
          <w:shd w:val="clear" w:color="auto" w:fill="FFFFFF"/>
        </w:rPr>
        <w:t>义捐或缴纳国家劳动支持税</w:t>
      </w:r>
      <w:r>
        <w:rPr>
          <w:rFonts w:ascii="宋体" w:hAnsi="宋体" w:cs="宋体"/>
          <w:kern w:val="2"/>
          <w:shd w:val="clear" w:color="auto" w:fill="FFFFFF"/>
        </w:rPr>
        <w:t>（</w:t>
      </w:r>
      <w:r w:rsidRPr="00E252BC">
        <w:rPr>
          <w:rFonts w:ascii="Times New Roman" w:hAnsi="Times New Roman" w:cs="宋体"/>
          <w:kern w:val="2"/>
          <w:shd w:val="clear" w:color="auto" w:fill="FFFFFF"/>
        </w:rPr>
        <w:t>NLST</w:t>
      </w:r>
      <w:r>
        <w:rPr>
          <w:rFonts w:ascii="宋体" w:hAnsi="宋体" w:cs="宋体"/>
          <w:kern w:val="2"/>
          <w:shd w:val="clear" w:color="auto" w:fill="FFFFFF"/>
        </w:rPr>
        <w:t>）</w:t>
      </w:r>
      <w:r>
        <w:rPr>
          <w:rFonts w:ascii="宋体" w:hAnsi="宋体" w:cs="宋体" w:hint="eastAsia"/>
          <w:kern w:val="2"/>
          <w:shd w:val="clear" w:color="auto" w:fill="FFFFFF"/>
        </w:rPr>
        <w:t>的科威特公司发放税务卡。</w:t>
      </w:r>
      <w:r>
        <w:rPr>
          <w:rFonts w:ascii="宋体" w:hAnsi="宋体" w:cs="宋体"/>
          <w:kern w:val="2"/>
          <w:shd w:val="clear" w:color="auto" w:fill="FFFFFF"/>
        </w:rPr>
        <w:t>如果科威特公司</w:t>
      </w:r>
      <w:r>
        <w:rPr>
          <w:rFonts w:ascii="宋体" w:hAnsi="宋体" w:cs="宋体" w:hint="eastAsia"/>
          <w:kern w:val="2"/>
          <w:shd w:val="clear" w:color="auto" w:fill="FFFFFF"/>
        </w:rPr>
        <w:t>的外国股东受到企业所得税的影响，则其</w:t>
      </w:r>
      <w:r>
        <w:rPr>
          <w:rFonts w:ascii="宋体" w:hAnsi="宋体" w:cs="宋体"/>
          <w:kern w:val="2"/>
          <w:shd w:val="clear" w:color="auto" w:fill="FFFFFF"/>
        </w:rPr>
        <w:t>应当</w:t>
      </w:r>
      <w:r>
        <w:rPr>
          <w:rFonts w:ascii="宋体" w:hAnsi="宋体" w:cs="宋体" w:hint="eastAsia"/>
          <w:kern w:val="2"/>
          <w:shd w:val="clear" w:color="auto" w:fill="FFFFFF"/>
        </w:rPr>
        <w:t>按照上文所述</w:t>
      </w:r>
      <w:r>
        <w:rPr>
          <w:rFonts w:ascii="宋体" w:hAnsi="宋体" w:cs="宋体"/>
          <w:kern w:val="2"/>
          <w:shd w:val="clear" w:color="auto" w:fill="FFFFFF"/>
        </w:rPr>
        <w:t>申请企业所得税税务表。</w:t>
      </w:r>
    </w:p>
    <w:p w:rsidR="00376E15" w:rsidRDefault="00B7496B" w:rsidP="00B7496B">
      <w:pPr>
        <w:pStyle w:val="a5"/>
      </w:pPr>
      <w:r w:rsidRPr="00E252BC">
        <w:rPr>
          <w:rFonts w:hint="eastAsia"/>
        </w:rPr>
        <w:t>15</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2</w:t>
      </w:r>
      <w:r>
        <w:t xml:space="preserve"> </w:t>
      </w:r>
      <w:r w:rsidR="00376E15">
        <w:t>电子税务申报</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对于截至</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月的未报企业所得税，</w:t>
      </w:r>
      <w:r>
        <w:rPr>
          <w:rFonts w:ascii="宋体" w:hAnsi="宋体" w:cs="宋体"/>
          <w:kern w:val="2"/>
          <w:shd w:val="clear" w:color="auto" w:fill="FFFFFF"/>
        </w:rPr>
        <w:t>财政部已要求所有纳税人除了</w:t>
      </w:r>
      <w:r>
        <w:rPr>
          <w:rFonts w:ascii="宋体" w:hAnsi="宋体" w:cs="宋体" w:hint="eastAsia"/>
          <w:kern w:val="2"/>
          <w:shd w:val="clear" w:color="auto" w:fill="FFFFFF"/>
        </w:rPr>
        <w:t>正常</w:t>
      </w:r>
      <w:r>
        <w:rPr>
          <w:rFonts w:ascii="宋体" w:hAnsi="宋体" w:cs="宋体"/>
          <w:kern w:val="2"/>
          <w:shd w:val="clear" w:color="auto" w:fill="FFFFFF"/>
        </w:rPr>
        <w:t>向财政部提交税务申报单</w:t>
      </w:r>
      <w:r>
        <w:rPr>
          <w:rFonts w:ascii="宋体" w:hAnsi="宋体" w:cs="宋体" w:hint="eastAsia"/>
          <w:kern w:val="2"/>
          <w:shd w:val="clear" w:color="auto" w:fill="FFFFFF"/>
        </w:rPr>
        <w:t>外，</w:t>
      </w:r>
      <w:r w:rsidR="00651A7E">
        <w:rPr>
          <w:rFonts w:ascii="宋体" w:hAnsi="宋体" w:cs="宋体" w:hint="eastAsia"/>
          <w:kern w:val="2"/>
          <w:shd w:val="clear" w:color="auto" w:fill="FFFFFF"/>
        </w:rPr>
        <w:t>还要</w:t>
      </w:r>
      <w:r>
        <w:rPr>
          <w:rFonts w:ascii="宋体" w:hAnsi="宋体" w:cs="宋体"/>
          <w:kern w:val="2"/>
          <w:shd w:val="clear" w:color="auto" w:fill="FFFFFF"/>
        </w:rPr>
        <w:t>以电子方式提供汇总的税务表格。</w:t>
      </w:r>
      <w:r>
        <w:rPr>
          <w:rFonts w:ascii="宋体" w:hAnsi="宋体" w:cs="宋体" w:hint="eastAsia"/>
          <w:kern w:val="2"/>
          <w:shd w:val="clear" w:color="auto" w:fill="FFFFFF"/>
        </w:rPr>
        <w:t>但具体申报</w:t>
      </w:r>
      <w:r>
        <w:rPr>
          <w:rFonts w:ascii="宋体" w:hAnsi="宋体" w:cs="宋体"/>
          <w:kern w:val="2"/>
          <w:shd w:val="clear" w:color="auto" w:fill="FFFFFF"/>
        </w:rPr>
        <w:t>程序尚未</w:t>
      </w:r>
      <w:r>
        <w:rPr>
          <w:rFonts w:ascii="宋体" w:hAnsi="宋体" w:cs="宋体" w:hint="eastAsia"/>
          <w:kern w:val="2"/>
          <w:shd w:val="clear" w:color="auto" w:fill="FFFFFF"/>
        </w:rPr>
        <w:t>明确规定</w:t>
      </w:r>
      <w:r>
        <w:rPr>
          <w:rFonts w:ascii="宋体" w:hAnsi="宋体" w:cs="宋体"/>
          <w:kern w:val="2"/>
          <w:shd w:val="clear" w:color="auto" w:fill="FFFFFF"/>
        </w:rPr>
        <w:t>。</w:t>
      </w:r>
      <w:r>
        <w:rPr>
          <w:rFonts w:ascii="宋体" w:hAnsi="宋体" w:cs="宋体" w:hint="eastAsia"/>
          <w:kern w:val="2"/>
          <w:shd w:val="clear" w:color="auto" w:fill="FFFFFF"/>
        </w:rPr>
        <w:t>这一措施表明</w:t>
      </w:r>
      <w:r>
        <w:rPr>
          <w:rFonts w:ascii="宋体" w:hAnsi="宋体" w:cs="宋体"/>
          <w:kern w:val="2"/>
          <w:shd w:val="clear" w:color="auto" w:fill="FFFFFF"/>
        </w:rPr>
        <w:t>，财政部可能正在</w:t>
      </w:r>
      <w:r>
        <w:rPr>
          <w:rFonts w:ascii="宋体" w:hAnsi="宋体" w:cs="宋体" w:hint="eastAsia"/>
          <w:kern w:val="2"/>
          <w:shd w:val="clear" w:color="auto" w:fill="FFFFFF"/>
        </w:rPr>
        <w:t>着手</w:t>
      </w:r>
      <w:r>
        <w:rPr>
          <w:rFonts w:ascii="宋体" w:hAnsi="宋体" w:cs="宋体"/>
          <w:kern w:val="2"/>
          <w:shd w:val="clear" w:color="auto" w:fill="FFFFFF"/>
        </w:rPr>
        <w:t>实施电子申报系统，并开始为此收集数据。</w:t>
      </w:r>
    </w:p>
    <w:p w:rsidR="00376E15" w:rsidRDefault="00B7496B" w:rsidP="00B7496B">
      <w:pPr>
        <w:pStyle w:val="a5"/>
      </w:pPr>
      <w:r w:rsidRPr="00E252BC">
        <w:rPr>
          <w:rFonts w:hint="eastAsia"/>
        </w:rPr>
        <w:t>15</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3</w:t>
      </w:r>
      <w:r>
        <w:t xml:space="preserve"> </w:t>
      </w:r>
      <w:r w:rsidR="00376E15">
        <w:t>投资推广应用</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kern w:val="2"/>
          <w:shd w:val="clear" w:color="auto" w:fill="FFFFFF"/>
        </w:rPr>
        <w:t>科威特直接投资促进局最近更新了投资申请</w:t>
      </w:r>
      <w:r>
        <w:rPr>
          <w:rFonts w:ascii="宋体" w:hAnsi="宋体" w:cs="宋体" w:hint="eastAsia"/>
          <w:kern w:val="2"/>
          <w:shd w:val="clear" w:color="auto" w:fill="FFFFFF"/>
        </w:rPr>
        <w:t>中</w:t>
      </w:r>
      <w:r>
        <w:rPr>
          <w:rFonts w:ascii="宋体" w:hAnsi="宋体" w:cs="宋体"/>
          <w:kern w:val="2"/>
          <w:shd w:val="clear" w:color="auto" w:fill="FFFFFF"/>
        </w:rPr>
        <w:t>的某些表格和程序，包括提交申请时所需的文件清单。  </w:t>
      </w:r>
    </w:p>
    <w:p w:rsidR="00376E15" w:rsidRDefault="00086D2C"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kern w:val="2"/>
          <w:shd w:val="clear" w:color="auto" w:fill="FFFFFF"/>
        </w:rPr>
        <w:t>直接投资促进局</w:t>
      </w:r>
      <w:r w:rsidR="00376E15">
        <w:rPr>
          <w:rFonts w:ascii="宋体" w:hAnsi="宋体" w:cs="宋体"/>
          <w:kern w:val="2"/>
          <w:shd w:val="clear" w:color="auto" w:fill="FFFFFF"/>
        </w:rPr>
        <w:t>还为投资者提供了一种选择，</w:t>
      </w:r>
      <w:r w:rsidR="00376E15">
        <w:rPr>
          <w:rFonts w:ascii="宋体" w:hAnsi="宋体" w:cs="宋体" w:hint="eastAsia"/>
          <w:kern w:val="2"/>
          <w:shd w:val="clear" w:color="auto" w:fill="FFFFFF"/>
        </w:rPr>
        <w:t>无激励措施</w:t>
      </w:r>
      <w:proofErr w:type="gramStart"/>
      <w:r w:rsidR="00376E15">
        <w:rPr>
          <w:rFonts w:ascii="宋体" w:hAnsi="宋体" w:cs="宋体" w:hint="eastAsia"/>
          <w:kern w:val="2"/>
          <w:shd w:val="clear" w:color="auto" w:fill="FFFFFF"/>
        </w:rPr>
        <w:t>下外国</w:t>
      </w:r>
      <w:proofErr w:type="gramEnd"/>
      <w:r>
        <w:rPr>
          <w:rFonts w:ascii="宋体" w:hAnsi="宋体" w:cs="宋体" w:hint="eastAsia"/>
          <w:kern w:val="2"/>
          <w:shd w:val="clear" w:color="auto" w:fill="FFFFFF"/>
        </w:rPr>
        <w:t>投资者可以</w:t>
      </w:r>
      <w:r w:rsidR="00376E15" w:rsidRPr="00E252BC">
        <w:rPr>
          <w:rFonts w:ascii="Times New Roman" w:hAnsi="Times New Roman" w:cs="宋体" w:hint="eastAsia"/>
          <w:kern w:val="2"/>
          <w:shd w:val="clear" w:color="auto" w:fill="FFFFFF"/>
        </w:rPr>
        <w:t>100</w:t>
      </w:r>
      <w:r w:rsidR="00376E15">
        <w:rPr>
          <w:rFonts w:ascii="宋体" w:hAnsi="宋体" w:cs="宋体" w:hint="eastAsia"/>
          <w:kern w:val="2"/>
          <w:shd w:val="clear" w:color="auto" w:fill="FFFFFF"/>
        </w:rPr>
        <w:t>%控股科威特实体</w:t>
      </w:r>
      <w:r w:rsidR="00376E15">
        <w:rPr>
          <w:rFonts w:ascii="宋体" w:hAnsi="宋体" w:cs="宋体"/>
          <w:kern w:val="2"/>
          <w:shd w:val="clear" w:color="auto" w:fill="FFFFFF"/>
        </w:rPr>
        <w:t>。如果投资者的项目不符合投资税收优惠政策（即税收减免和海关豁免），这一选择将允许外国</w:t>
      </w:r>
      <w:r w:rsidR="00651A7E">
        <w:rPr>
          <w:rFonts w:ascii="宋体" w:hAnsi="宋体" w:cs="宋体" w:hint="eastAsia"/>
          <w:kern w:val="2"/>
          <w:shd w:val="clear" w:color="auto" w:fill="FFFFFF"/>
        </w:rPr>
        <w:t>投资者</w:t>
      </w:r>
      <w:r w:rsidR="00376E15">
        <w:rPr>
          <w:rFonts w:ascii="宋体" w:hAnsi="宋体" w:cs="宋体"/>
          <w:kern w:val="2"/>
          <w:shd w:val="clear" w:color="auto" w:fill="FFFFFF"/>
        </w:rPr>
        <w:t>所有权占</w:t>
      </w:r>
      <w:r w:rsidR="00376E15" w:rsidRPr="00E252BC">
        <w:rPr>
          <w:rFonts w:ascii="Times New Roman" w:hAnsi="Times New Roman" w:cs="宋体"/>
          <w:kern w:val="2"/>
          <w:shd w:val="clear" w:color="auto" w:fill="FFFFFF"/>
        </w:rPr>
        <w:t>49</w:t>
      </w:r>
      <w:r w:rsidR="00376E15">
        <w:rPr>
          <w:rFonts w:ascii="宋体" w:hAnsi="宋体" w:cs="宋体"/>
          <w:kern w:val="2"/>
          <w:shd w:val="clear" w:color="auto" w:fill="FFFFFF"/>
        </w:rPr>
        <w:t>％以上。  </w:t>
      </w:r>
    </w:p>
    <w:p w:rsidR="00376E15" w:rsidRDefault="00376E15" w:rsidP="00B7496B">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投资推广应用是一个新的发展领域，目前正在测试阶段。</w:t>
      </w:r>
    </w:p>
    <w:p w:rsidR="00376E15" w:rsidRDefault="00B7496B" w:rsidP="00B7496B">
      <w:pPr>
        <w:pStyle w:val="a3"/>
      </w:pPr>
      <w:r w:rsidRPr="00E252BC">
        <w:rPr>
          <w:rFonts w:hint="eastAsia"/>
        </w:rPr>
        <w:t>15</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某种程度上，税收流程的规范性和精简性反映了一个国家在税收征管方面的先进程度。电子申报系统对于纳税人来说，加快了其报税速度；对税务部门来说，降低了征收成本，有助于税务系统工作效率的提升；对于政府来说，增强了其信息采集能力，加强了政府对税务工作的监管与控制。</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p>
    <w:p w:rsidR="00376E15" w:rsidRDefault="00B7496B" w:rsidP="00B7496B">
      <w:pPr>
        <w:pStyle w:val="1"/>
        <w:ind w:firstLine="482"/>
        <w:jc w:val="center"/>
      </w:pPr>
      <w:bookmarkStart w:id="83" w:name="_Toc10735"/>
      <w:bookmarkStart w:id="84" w:name="_Toc8807"/>
      <w:bookmarkStart w:id="85" w:name="_Toc484380968"/>
      <w:r w:rsidRPr="00E252BC">
        <w:rPr>
          <w:rFonts w:cs="Times New Roman"/>
        </w:rPr>
        <w:t>16</w:t>
      </w:r>
      <w:r w:rsidR="00376E15">
        <w:rPr>
          <w:rFonts w:asciiTheme="minorHAnsi"/>
        </w:rPr>
        <w:t xml:space="preserve"> </w:t>
      </w:r>
      <w:r w:rsidR="004B322B">
        <w:rPr>
          <w:rFonts w:asciiTheme="minorHAnsi" w:hint="eastAsia"/>
        </w:rPr>
        <w:t>2016</w:t>
      </w:r>
      <w:r w:rsidR="004B322B">
        <w:rPr>
          <w:rFonts w:asciiTheme="minorHAnsi" w:hint="eastAsia"/>
        </w:rPr>
        <w:t>年预算要点——</w:t>
      </w:r>
      <w:r w:rsidR="00376E15">
        <w:t>孟加拉国</w:t>
      </w:r>
      <w:bookmarkEnd w:id="83"/>
      <w:bookmarkEnd w:id="84"/>
      <w:bookmarkEnd w:id="85"/>
    </w:p>
    <w:p w:rsidR="00376E15" w:rsidRDefault="00376E15" w:rsidP="00376E15">
      <w:pPr>
        <w:ind w:firstLine="480"/>
      </w:pPr>
    </w:p>
    <w:p w:rsidR="00376E15" w:rsidRDefault="00B7496B" w:rsidP="00B7496B">
      <w:pPr>
        <w:pStyle w:val="2"/>
      </w:pPr>
      <w:bookmarkStart w:id="86" w:name="_Toc24971"/>
      <w:bookmarkStart w:id="87" w:name="_Toc14520"/>
      <w:bookmarkStart w:id="88" w:name="_Toc484380969"/>
      <w:r w:rsidRPr="00E252BC">
        <w:rPr>
          <w:rFonts w:cs="Times New Roman"/>
        </w:rPr>
        <w:lastRenderedPageBreak/>
        <w:t>16</w:t>
      </w:r>
      <w:r w:rsidR="00376E15" w:rsidRPr="00B7496B">
        <w:rPr>
          <w:rFonts w:cs="Times New Roman"/>
        </w:rPr>
        <w:t>.</w:t>
      </w:r>
      <w:r w:rsidR="00376E15" w:rsidRPr="00E252BC">
        <w:rPr>
          <w:rFonts w:cs="Times New Roman"/>
        </w:rPr>
        <w:t>1</w:t>
      </w:r>
      <w:r w:rsidR="00376E15">
        <w:rPr>
          <w:rFonts w:asciiTheme="minorHAnsi"/>
        </w:rPr>
        <w:t xml:space="preserve"> </w:t>
      </w:r>
      <w:r w:rsidR="00376E15">
        <w:t>孟加拉国</w:t>
      </w:r>
      <w:r w:rsidR="00376E15" w:rsidRPr="00E252BC">
        <w:t>2016</w:t>
      </w:r>
      <w:r w:rsidR="00376E15">
        <w:t>年预算要点</w:t>
      </w:r>
      <w:bookmarkEnd w:id="86"/>
      <w:bookmarkEnd w:id="87"/>
      <w:bookmarkEnd w:id="88"/>
    </w:p>
    <w:p w:rsidR="00376E15" w:rsidRDefault="00B7496B" w:rsidP="00B7496B">
      <w:pPr>
        <w:pStyle w:val="a3"/>
      </w:pPr>
      <w:r w:rsidRPr="00E252BC">
        <w:rPr>
          <w:rFonts w:hint="eastAsia"/>
        </w:rPr>
        <w:t>16</w:t>
      </w:r>
      <w:r w:rsidRPr="00B7496B">
        <w:rPr>
          <w:rFonts w:hint="eastAsia"/>
        </w:rPr>
        <w:t>.</w:t>
      </w:r>
      <w:r w:rsidRPr="00E252BC">
        <w:rPr>
          <w:rFonts w:hint="eastAsia"/>
        </w:rPr>
        <w:t>1</w:t>
      </w:r>
      <w:r w:rsidRPr="00B7496B">
        <w:rPr>
          <w:rFonts w:hint="eastAsia"/>
        </w:rPr>
        <w:t>.</w:t>
      </w:r>
      <w:r w:rsidRPr="00E252BC">
        <w:rPr>
          <w:rFonts w:hint="eastAsia"/>
        </w:rPr>
        <w:t>1</w:t>
      </w:r>
      <w:r>
        <w:t xml:space="preserve"> </w:t>
      </w:r>
      <w:r w:rsidR="00376E15">
        <w:t>内容</w:t>
      </w:r>
    </w:p>
    <w:p w:rsidR="00376E15" w:rsidRDefault="00B7496B" w:rsidP="00B7496B">
      <w:pPr>
        <w:pStyle w:val="a5"/>
      </w:pPr>
      <w:r w:rsidRPr="00E252BC">
        <w:rPr>
          <w:rFonts w:hint="eastAsia"/>
        </w:rPr>
        <w:t>16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1</w:t>
      </w:r>
      <w:r>
        <w:t xml:space="preserve"> </w:t>
      </w:r>
      <w:r w:rsidR="00376E15">
        <w:t>公司税率</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kern w:val="2"/>
          <w:shd w:val="clear" w:color="auto" w:fill="FFFFFF"/>
        </w:rPr>
        <w:t>议会颁布</w:t>
      </w:r>
      <w:r>
        <w:rPr>
          <w:rFonts w:ascii="宋体" w:hAnsi="宋体" w:cs="宋体" w:hint="eastAsia"/>
          <w:kern w:val="2"/>
          <w:shd w:val="clear" w:color="auto" w:fill="FFFFFF"/>
        </w:rPr>
        <w:t>的“</w:t>
      </w:r>
      <w:r w:rsidRPr="00E252BC">
        <w:rPr>
          <w:rFonts w:ascii="Times New Roman" w:hAnsi="Times New Roman" w:cs="宋体" w:hint="eastAsia"/>
          <w:kern w:val="2"/>
          <w:shd w:val="clear" w:color="auto" w:fill="FFFFFF"/>
        </w:rPr>
        <w:t>2</w:t>
      </w:r>
      <w:r w:rsidRPr="00E252BC">
        <w:rPr>
          <w:rFonts w:ascii="Times New Roman" w:hAnsi="Times New Roman" w:cs="宋体"/>
          <w:kern w:val="2"/>
          <w:shd w:val="clear" w:color="auto" w:fill="FFFFFF"/>
        </w:rPr>
        <w:t>016</w:t>
      </w:r>
      <w:r>
        <w:rPr>
          <w:rFonts w:ascii="宋体" w:hAnsi="宋体" w:cs="宋体"/>
          <w:kern w:val="2"/>
          <w:shd w:val="clear" w:color="auto" w:fill="FFFFFF"/>
        </w:rPr>
        <w:t>年</w:t>
      </w:r>
      <w:r>
        <w:rPr>
          <w:rFonts w:ascii="宋体" w:hAnsi="宋体" w:cs="宋体" w:hint="eastAsia"/>
          <w:kern w:val="2"/>
          <w:shd w:val="clear" w:color="auto" w:fill="FFFFFF"/>
        </w:rPr>
        <w:t>金融法”</w:t>
      </w:r>
      <w:r>
        <w:rPr>
          <w:rFonts w:ascii="宋体" w:hAnsi="宋体" w:cs="宋体"/>
          <w:kern w:val="2"/>
          <w:shd w:val="clear" w:color="auto" w:fill="FFFFFF"/>
        </w:rPr>
        <w:t>修订了几项税法。</w:t>
      </w:r>
      <w:r>
        <w:rPr>
          <w:rFonts w:ascii="宋体" w:hAnsi="宋体" w:cs="宋体" w:hint="eastAsia"/>
          <w:kern w:val="2"/>
          <w:shd w:val="clear" w:color="auto" w:fill="FFFFFF"/>
        </w:rPr>
        <w:t>税法修订后，</w:t>
      </w:r>
      <w:r>
        <w:rPr>
          <w:rFonts w:ascii="宋体" w:hAnsi="宋体" w:cs="宋体"/>
          <w:kern w:val="2"/>
          <w:shd w:val="clear" w:color="auto" w:fill="FFFFFF"/>
        </w:rPr>
        <w:t>一般保持以前的公司利率结构，上市</w:t>
      </w:r>
      <w:r>
        <w:rPr>
          <w:rFonts w:ascii="宋体" w:hAnsi="宋体" w:cs="宋体" w:hint="eastAsia"/>
          <w:kern w:val="2"/>
          <w:shd w:val="clear" w:color="auto" w:fill="FFFFFF"/>
        </w:rPr>
        <w:t>公司</w:t>
      </w:r>
      <w:r>
        <w:rPr>
          <w:rFonts w:ascii="宋体" w:hAnsi="宋体" w:cs="宋体"/>
          <w:kern w:val="2"/>
          <w:shd w:val="clear" w:color="auto" w:fill="FFFFFF"/>
        </w:rPr>
        <w:t>的税率为</w:t>
      </w:r>
      <w:r w:rsidRPr="00E252BC">
        <w:rPr>
          <w:rFonts w:ascii="Times New Roman" w:hAnsi="Times New Roman" w:cs="宋体"/>
          <w:kern w:val="2"/>
          <w:shd w:val="clear" w:color="auto" w:fill="FFFFFF"/>
        </w:rPr>
        <w:t>25</w:t>
      </w:r>
      <w:r>
        <w:rPr>
          <w:rFonts w:ascii="宋体" w:hAnsi="宋体" w:cs="宋体"/>
          <w:kern w:val="2"/>
          <w:shd w:val="clear" w:color="auto" w:fill="FFFFFF"/>
        </w:rPr>
        <w:t>％，非上市</w:t>
      </w:r>
      <w:r>
        <w:rPr>
          <w:rFonts w:ascii="宋体" w:hAnsi="宋体" w:cs="宋体" w:hint="eastAsia"/>
          <w:kern w:val="2"/>
          <w:shd w:val="clear" w:color="auto" w:fill="FFFFFF"/>
        </w:rPr>
        <w:t>公司</w:t>
      </w:r>
      <w:r>
        <w:rPr>
          <w:rFonts w:ascii="宋体" w:hAnsi="宋体" w:cs="宋体"/>
          <w:kern w:val="2"/>
          <w:shd w:val="clear" w:color="auto" w:fill="FFFFFF"/>
        </w:rPr>
        <w:t>的税率为</w:t>
      </w:r>
      <w:r w:rsidRPr="00E252BC">
        <w:rPr>
          <w:rFonts w:ascii="Times New Roman" w:hAnsi="Times New Roman" w:cs="宋体"/>
          <w:kern w:val="2"/>
          <w:shd w:val="clear" w:color="auto" w:fill="FFFFFF"/>
        </w:rPr>
        <w:t>35</w:t>
      </w:r>
      <w:r>
        <w:rPr>
          <w:rFonts w:ascii="宋体" w:hAnsi="宋体" w:cs="宋体"/>
          <w:kern w:val="2"/>
          <w:shd w:val="clear" w:color="auto" w:fill="FFFFFF"/>
        </w:rPr>
        <w:t>％。不过，某些公司会按不同的税率征税，例如：</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w:t>
      </w:r>
      <w:r>
        <w:rPr>
          <w:rFonts w:ascii="宋体" w:hAnsi="宋体" w:cs="宋体"/>
          <w:kern w:val="2"/>
          <w:shd w:val="clear" w:color="auto" w:fill="FFFFFF"/>
        </w:rPr>
        <w:t>银行公司，保险公司和非银行金融机构，如果上市，其税率为</w:t>
      </w:r>
      <w:r w:rsidRPr="00E252BC">
        <w:rPr>
          <w:rFonts w:ascii="Times New Roman" w:hAnsi="Times New Roman" w:cs="宋体"/>
          <w:kern w:val="2"/>
          <w:shd w:val="clear" w:color="auto" w:fill="FFFFFF"/>
        </w:rPr>
        <w:t>40</w:t>
      </w:r>
      <w:r>
        <w:rPr>
          <w:rFonts w:ascii="宋体" w:hAnsi="宋体" w:cs="宋体"/>
          <w:kern w:val="2"/>
          <w:shd w:val="clear" w:color="auto" w:fill="FFFFFF"/>
        </w:rPr>
        <w:t>％，如果不上市则为</w:t>
      </w:r>
      <w:r w:rsidRPr="00E252BC">
        <w:rPr>
          <w:rFonts w:ascii="Times New Roman" w:hAnsi="Times New Roman" w:cs="宋体"/>
          <w:kern w:val="2"/>
          <w:shd w:val="clear" w:color="auto" w:fill="FFFFFF"/>
        </w:rPr>
        <w:t>42</w:t>
      </w:r>
      <w:r>
        <w:rPr>
          <w:rFonts w:ascii="宋体" w:hAnsi="宋体" w:cs="宋体"/>
          <w:kern w:val="2"/>
          <w:shd w:val="clear" w:color="auto" w:fill="FFFFFF"/>
        </w:rPr>
        <w:t>.</w:t>
      </w:r>
      <w:r w:rsidRPr="00E252BC">
        <w:rPr>
          <w:rFonts w:ascii="Times New Roman" w:hAnsi="Times New Roman" w:cs="宋体"/>
          <w:kern w:val="2"/>
          <w:shd w:val="clear" w:color="auto" w:fill="FFFFFF"/>
        </w:rPr>
        <w:t>5</w:t>
      </w:r>
      <w:r>
        <w:rPr>
          <w:rFonts w:ascii="宋体" w:hAnsi="宋体" w:cs="宋体"/>
          <w:kern w:val="2"/>
          <w:shd w:val="clear" w:color="auto" w:fill="FFFFFF"/>
        </w:rPr>
        <w:t>％</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w:t>
      </w:r>
      <w:r>
        <w:rPr>
          <w:rFonts w:ascii="宋体" w:hAnsi="宋体" w:cs="宋体"/>
          <w:kern w:val="2"/>
          <w:shd w:val="clear" w:color="auto" w:fill="FFFFFF"/>
        </w:rPr>
        <w:t>香烟制造商和手机运营商</w:t>
      </w:r>
      <w:r>
        <w:rPr>
          <w:rFonts w:ascii="宋体" w:hAnsi="宋体" w:cs="宋体" w:hint="eastAsia"/>
          <w:kern w:val="2"/>
          <w:shd w:val="clear" w:color="auto" w:fill="FFFFFF"/>
        </w:rPr>
        <w:t>的</w:t>
      </w:r>
      <w:r>
        <w:rPr>
          <w:rFonts w:ascii="宋体" w:hAnsi="宋体" w:cs="宋体"/>
          <w:kern w:val="2"/>
          <w:shd w:val="clear" w:color="auto" w:fill="FFFFFF"/>
        </w:rPr>
        <w:t>税率为</w:t>
      </w:r>
      <w:r w:rsidRPr="00E252BC">
        <w:rPr>
          <w:rFonts w:ascii="Times New Roman" w:hAnsi="Times New Roman" w:cs="宋体"/>
          <w:kern w:val="2"/>
          <w:shd w:val="clear" w:color="auto" w:fill="FFFFFF"/>
        </w:rPr>
        <w:t>45</w:t>
      </w:r>
      <w:r>
        <w:rPr>
          <w:rFonts w:ascii="宋体" w:hAnsi="宋体" w:cs="宋体"/>
          <w:kern w:val="2"/>
          <w:shd w:val="clear" w:color="auto" w:fill="FFFFFF"/>
        </w:rPr>
        <w:t>％</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w:t>
      </w:r>
      <w:r>
        <w:rPr>
          <w:rFonts w:ascii="宋体" w:hAnsi="宋体" w:cs="宋体"/>
          <w:kern w:val="2"/>
          <w:shd w:val="clear" w:color="auto" w:fill="FFFFFF"/>
        </w:rPr>
        <w:t>从事生产和出口针织品</w:t>
      </w:r>
      <w:r>
        <w:rPr>
          <w:rFonts w:ascii="宋体" w:hAnsi="宋体" w:cs="宋体" w:hint="eastAsia"/>
          <w:kern w:val="2"/>
          <w:shd w:val="clear" w:color="auto" w:fill="FFFFFF"/>
        </w:rPr>
        <w:t>、</w:t>
      </w:r>
      <w:r>
        <w:rPr>
          <w:rFonts w:ascii="宋体" w:hAnsi="宋体" w:cs="宋体"/>
          <w:kern w:val="2"/>
          <w:shd w:val="clear" w:color="auto" w:fill="FFFFFF"/>
        </w:rPr>
        <w:t>梭织服装或</w:t>
      </w:r>
      <w:r>
        <w:rPr>
          <w:rFonts w:ascii="宋体" w:hAnsi="宋体" w:cs="宋体" w:hint="eastAsia"/>
          <w:kern w:val="2"/>
          <w:shd w:val="clear" w:color="auto" w:fill="FFFFFF"/>
        </w:rPr>
        <w:t>棉麻</w:t>
      </w:r>
      <w:r>
        <w:rPr>
          <w:rFonts w:ascii="宋体" w:hAnsi="宋体" w:cs="宋体"/>
          <w:kern w:val="2"/>
          <w:shd w:val="clear" w:color="auto" w:fill="FFFFFF"/>
        </w:rPr>
        <w:t>制品的公司，其企业税率分别降低了</w:t>
      </w:r>
      <w:r w:rsidRPr="00E252BC">
        <w:rPr>
          <w:rFonts w:ascii="Times New Roman" w:hAnsi="Times New Roman" w:cs="宋体"/>
          <w:kern w:val="2"/>
          <w:shd w:val="clear" w:color="auto" w:fill="FFFFFF"/>
        </w:rPr>
        <w:t>20</w:t>
      </w:r>
      <w:r>
        <w:rPr>
          <w:rFonts w:ascii="宋体" w:hAnsi="宋体" w:cs="宋体"/>
          <w:kern w:val="2"/>
          <w:shd w:val="clear" w:color="auto" w:fill="FFFFFF"/>
        </w:rPr>
        <w:t>％和</w:t>
      </w:r>
      <w:r w:rsidRPr="00E252BC">
        <w:rPr>
          <w:rFonts w:ascii="Times New Roman" w:hAnsi="Times New Roman" w:cs="宋体"/>
          <w:kern w:val="2"/>
          <w:shd w:val="clear" w:color="auto" w:fill="FFFFFF"/>
        </w:rPr>
        <w:t>10</w:t>
      </w:r>
      <w:r>
        <w:rPr>
          <w:rFonts w:ascii="宋体" w:hAnsi="宋体" w:cs="宋体"/>
          <w:kern w:val="2"/>
          <w:shd w:val="clear" w:color="auto" w:fill="FFFFFF"/>
        </w:rPr>
        <w:t>％。</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kern w:val="2"/>
          <w:shd w:val="clear" w:color="auto" w:fill="FFFFFF"/>
        </w:rPr>
        <w:t>一般来说，一家公司的出口收入为</w:t>
      </w:r>
      <w:r w:rsidRPr="00E252BC">
        <w:rPr>
          <w:rFonts w:ascii="Times New Roman" w:hAnsi="Times New Roman" w:cs="宋体"/>
          <w:kern w:val="2"/>
          <w:shd w:val="clear" w:color="auto" w:fill="FFFFFF"/>
        </w:rPr>
        <w:t>50</w:t>
      </w:r>
      <w:r>
        <w:rPr>
          <w:rFonts w:ascii="宋体" w:hAnsi="宋体" w:cs="宋体"/>
          <w:kern w:val="2"/>
          <w:shd w:val="clear" w:color="auto" w:fill="FFFFFF"/>
        </w:rPr>
        <w:t>％。 </w:t>
      </w:r>
    </w:p>
    <w:p w:rsidR="00376E15" w:rsidRDefault="00B7496B" w:rsidP="00B7496B">
      <w:pPr>
        <w:pStyle w:val="a5"/>
      </w:pPr>
      <w:r w:rsidRPr="00E252BC">
        <w:rPr>
          <w:rFonts w:hint="eastAsia"/>
        </w:rPr>
        <w:t>16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2</w:t>
      </w:r>
      <w:r>
        <w:t xml:space="preserve"> </w:t>
      </w:r>
      <w:r w:rsidR="00376E15">
        <w:t>免税期</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现行税法规定：</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w:t>
      </w:r>
      <w:r>
        <w:rPr>
          <w:rFonts w:ascii="宋体" w:hAnsi="宋体" w:cs="宋体"/>
          <w:kern w:val="2"/>
          <w:shd w:val="clear" w:color="auto" w:fill="FFFFFF"/>
        </w:rPr>
        <w:t>在出口加工区建立的行业</w:t>
      </w:r>
      <w:r w:rsidR="00651A7E">
        <w:rPr>
          <w:rFonts w:ascii="宋体" w:hAnsi="宋体" w:cs="宋体" w:hint="eastAsia"/>
          <w:kern w:val="2"/>
          <w:shd w:val="clear" w:color="auto" w:fill="FFFFFF"/>
        </w:rPr>
        <w:t>为</w:t>
      </w:r>
      <w:r w:rsidRPr="00E252BC">
        <w:rPr>
          <w:rFonts w:ascii="Times New Roman" w:hAnsi="Times New Roman" w:cs="宋体"/>
          <w:kern w:val="2"/>
          <w:shd w:val="clear" w:color="auto" w:fill="FFFFFF"/>
        </w:rPr>
        <w:t>5</w:t>
      </w:r>
      <w:r>
        <w:rPr>
          <w:rFonts w:ascii="宋体" w:hAnsi="宋体" w:cs="宋体"/>
          <w:kern w:val="2"/>
          <w:shd w:val="clear" w:color="auto" w:fill="FFFFFF"/>
        </w:rPr>
        <w:t>至</w:t>
      </w:r>
      <w:r w:rsidRPr="00E252BC">
        <w:rPr>
          <w:rFonts w:ascii="Times New Roman" w:hAnsi="Times New Roman" w:cs="宋体"/>
          <w:kern w:val="2"/>
          <w:shd w:val="clear" w:color="auto" w:fill="FFFFFF"/>
        </w:rPr>
        <w:t>7</w:t>
      </w:r>
      <w:r>
        <w:rPr>
          <w:rFonts w:ascii="宋体" w:hAnsi="宋体" w:cs="宋体"/>
          <w:kern w:val="2"/>
          <w:shd w:val="clear" w:color="auto" w:fill="FFFFFF"/>
        </w:rPr>
        <w:t>年，取决于位置</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w:t>
      </w:r>
      <w:r>
        <w:rPr>
          <w:rFonts w:ascii="宋体" w:hAnsi="宋体" w:cs="宋体"/>
          <w:kern w:val="2"/>
          <w:shd w:val="clear" w:color="auto" w:fill="FFFFFF"/>
        </w:rPr>
        <w:t>经济区投资</w:t>
      </w:r>
      <w:r w:rsidR="00651A7E">
        <w:rPr>
          <w:rFonts w:ascii="宋体" w:hAnsi="宋体" w:cs="宋体" w:hint="eastAsia"/>
          <w:kern w:val="2"/>
          <w:shd w:val="clear" w:color="auto" w:fill="FFFFFF"/>
        </w:rPr>
        <w:t>为</w:t>
      </w:r>
      <w:r w:rsidRPr="00E252BC">
        <w:rPr>
          <w:rFonts w:ascii="Times New Roman" w:hAnsi="Times New Roman" w:cs="宋体"/>
          <w:kern w:val="2"/>
          <w:shd w:val="clear" w:color="auto" w:fill="FFFFFF"/>
        </w:rPr>
        <w:t>10</w:t>
      </w:r>
      <w:r>
        <w:rPr>
          <w:rFonts w:ascii="宋体" w:hAnsi="宋体" w:cs="宋体"/>
          <w:kern w:val="2"/>
          <w:shd w:val="clear" w:color="auto" w:fill="FFFFFF"/>
        </w:rPr>
        <w:t>年</w:t>
      </w:r>
      <w:r w:rsidR="00651A7E">
        <w:rPr>
          <w:rFonts w:ascii="宋体" w:hAnsi="宋体" w:cs="宋体" w:hint="eastAsia"/>
          <w:kern w:val="2"/>
          <w:shd w:val="clear" w:color="auto" w:fill="FFFFFF"/>
        </w:rPr>
        <w:t>，</w:t>
      </w:r>
      <w:r>
        <w:rPr>
          <w:rFonts w:ascii="宋体" w:hAnsi="宋体" w:cs="宋体"/>
          <w:kern w:val="2"/>
          <w:shd w:val="clear" w:color="auto" w:fill="FFFFFF"/>
        </w:rPr>
        <w:t>经济区发展</w:t>
      </w:r>
      <w:r w:rsidR="00651A7E">
        <w:rPr>
          <w:rFonts w:ascii="宋体" w:hAnsi="宋体" w:cs="宋体" w:hint="eastAsia"/>
          <w:kern w:val="2"/>
          <w:shd w:val="clear" w:color="auto" w:fill="FFFFFF"/>
        </w:rPr>
        <w:t>为</w:t>
      </w:r>
      <w:r w:rsidRPr="00E252BC">
        <w:rPr>
          <w:rFonts w:ascii="Times New Roman" w:hAnsi="Times New Roman" w:cs="宋体"/>
          <w:kern w:val="2"/>
          <w:shd w:val="clear" w:color="auto" w:fill="FFFFFF"/>
        </w:rPr>
        <w:t>12</w:t>
      </w:r>
      <w:r>
        <w:rPr>
          <w:rFonts w:ascii="宋体" w:hAnsi="宋体" w:cs="宋体"/>
          <w:kern w:val="2"/>
          <w:shd w:val="clear" w:color="auto" w:fill="FFFFFF"/>
        </w:rPr>
        <w:t>年</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w:t>
      </w:r>
      <w:r>
        <w:rPr>
          <w:rFonts w:ascii="宋体" w:hAnsi="宋体" w:cs="宋体"/>
          <w:kern w:val="2"/>
          <w:shd w:val="clear" w:color="auto" w:fill="FFFFFF"/>
        </w:rPr>
        <w:t>工业经营</w:t>
      </w:r>
      <w:r w:rsidR="00651A7E">
        <w:rPr>
          <w:rFonts w:ascii="宋体" w:hAnsi="宋体" w:cs="宋体" w:hint="eastAsia"/>
          <w:kern w:val="2"/>
          <w:shd w:val="clear" w:color="auto" w:fill="FFFFFF"/>
        </w:rPr>
        <w:t>为</w:t>
      </w:r>
      <w:r w:rsidRPr="00E252BC">
        <w:rPr>
          <w:rFonts w:ascii="Times New Roman" w:hAnsi="Times New Roman" w:cs="宋体"/>
          <w:kern w:val="2"/>
          <w:shd w:val="clear" w:color="auto" w:fill="FFFFFF"/>
        </w:rPr>
        <w:t>5</w:t>
      </w:r>
      <w:r>
        <w:rPr>
          <w:rFonts w:ascii="宋体" w:hAnsi="宋体" w:cs="宋体"/>
          <w:kern w:val="2"/>
          <w:shd w:val="clear" w:color="auto" w:fill="FFFFFF"/>
        </w:rPr>
        <w:t>至</w:t>
      </w:r>
      <w:r w:rsidRPr="00E252BC">
        <w:rPr>
          <w:rFonts w:ascii="Times New Roman" w:hAnsi="Times New Roman" w:cs="宋体"/>
          <w:kern w:val="2"/>
          <w:shd w:val="clear" w:color="auto" w:fill="FFFFFF"/>
        </w:rPr>
        <w:t>10</w:t>
      </w:r>
      <w:r>
        <w:rPr>
          <w:rFonts w:ascii="宋体" w:hAnsi="宋体" w:cs="宋体"/>
          <w:kern w:val="2"/>
          <w:shd w:val="clear" w:color="auto" w:fill="FFFFFF"/>
        </w:rPr>
        <w:t>年，取决于地点</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4</w:t>
      </w:r>
      <w:r>
        <w:rPr>
          <w:rFonts w:ascii="宋体" w:hAnsi="宋体" w:cs="宋体" w:hint="eastAsia"/>
          <w:kern w:val="2"/>
          <w:shd w:val="clear" w:color="auto" w:fill="FFFFFF"/>
        </w:rPr>
        <w:t>）</w:t>
      </w:r>
      <w:r>
        <w:rPr>
          <w:rFonts w:ascii="宋体" w:hAnsi="宋体" w:cs="宋体"/>
          <w:kern w:val="2"/>
          <w:shd w:val="clear" w:color="auto" w:fill="FFFFFF"/>
        </w:rPr>
        <w:t>有形基础设施</w:t>
      </w:r>
      <w:r w:rsidR="00651A7E">
        <w:rPr>
          <w:rFonts w:ascii="宋体" w:hAnsi="宋体" w:cs="宋体" w:hint="eastAsia"/>
          <w:kern w:val="2"/>
          <w:shd w:val="clear" w:color="auto" w:fill="FFFFFF"/>
        </w:rPr>
        <w:t>为</w:t>
      </w:r>
      <w:r w:rsidRPr="00E252BC">
        <w:rPr>
          <w:rFonts w:ascii="Times New Roman" w:hAnsi="Times New Roman" w:cs="宋体"/>
          <w:kern w:val="2"/>
          <w:shd w:val="clear" w:color="auto" w:fill="FFFFFF"/>
        </w:rPr>
        <w:t>10</w:t>
      </w:r>
      <w:r>
        <w:rPr>
          <w:rFonts w:ascii="宋体" w:hAnsi="宋体" w:cs="宋体"/>
          <w:kern w:val="2"/>
          <w:shd w:val="clear" w:color="auto" w:fill="FFFFFF"/>
        </w:rPr>
        <w:t>年</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5</w:t>
      </w:r>
      <w:r>
        <w:rPr>
          <w:rFonts w:ascii="宋体" w:hAnsi="宋体" w:cs="宋体" w:hint="eastAsia"/>
          <w:kern w:val="2"/>
          <w:shd w:val="clear" w:color="auto" w:fill="FFFFFF"/>
        </w:rPr>
        <w:t>）</w:t>
      </w:r>
      <w:r>
        <w:rPr>
          <w:rFonts w:ascii="宋体" w:hAnsi="宋体" w:cs="宋体"/>
          <w:kern w:val="2"/>
          <w:shd w:val="clear" w:color="auto" w:fill="FFFFFF"/>
        </w:rPr>
        <w:t>煤电私营发电公司</w:t>
      </w:r>
      <w:r w:rsidR="00651A7E">
        <w:rPr>
          <w:rFonts w:ascii="宋体" w:hAnsi="宋体" w:cs="宋体" w:hint="eastAsia"/>
          <w:kern w:val="2"/>
          <w:shd w:val="clear" w:color="auto" w:fill="FFFFFF"/>
        </w:rPr>
        <w:t>为</w:t>
      </w:r>
      <w:r w:rsidRPr="00E252BC">
        <w:rPr>
          <w:rFonts w:ascii="Times New Roman" w:hAnsi="Times New Roman" w:cs="宋体"/>
          <w:kern w:val="2"/>
          <w:shd w:val="clear" w:color="auto" w:fill="FFFFFF"/>
        </w:rPr>
        <w:t>15</w:t>
      </w:r>
      <w:r>
        <w:rPr>
          <w:rFonts w:ascii="宋体" w:hAnsi="宋体" w:cs="宋体"/>
          <w:kern w:val="2"/>
          <w:shd w:val="clear" w:color="auto" w:fill="FFFFFF"/>
        </w:rPr>
        <w:t>年</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6</w:t>
      </w:r>
      <w:r>
        <w:rPr>
          <w:rFonts w:ascii="宋体" w:hAnsi="宋体" w:cs="宋体" w:hint="eastAsia"/>
          <w:kern w:val="2"/>
          <w:shd w:val="clear" w:color="auto" w:fill="FFFFFF"/>
        </w:rPr>
        <w:t>）</w:t>
      </w:r>
      <w:r>
        <w:rPr>
          <w:rFonts w:ascii="宋体" w:hAnsi="宋体" w:cs="宋体"/>
          <w:kern w:val="2"/>
          <w:shd w:val="clear" w:color="auto" w:fill="FFFFFF"/>
        </w:rPr>
        <w:t>非煤电发电公司</w:t>
      </w:r>
      <w:r w:rsidR="00651A7E">
        <w:rPr>
          <w:rFonts w:ascii="宋体" w:hAnsi="宋体" w:cs="宋体" w:hint="eastAsia"/>
          <w:kern w:val="2"/>
          <w:shd w:val="clear" w:color="auto" w:fill="FFFFFF"/>
        </w:rPr>
        <w:t>为</w:t>
      </w:r>
      <w:r w:rsidRPr="00E252BC">
        <w:rPr>
          <w:rFonts w:ascii="Times New Roman" w:hAnsi="Times New Roman" w:cs="宋体"/>
          <w:kern w:val="2"/>
          <w:shd w:val="clear" w:color="auto" w:fill="FFFFFF"/>
        </w:rPr>
        <w:t>10</w:t>
      </w:r>
      <w:r>
        <w:rPr>
          <w:rFonts w:ascii="宋体" w:hAnsi="宋体" w:cs="宋体"/>
          <w:kern w:val="2"/>
          <w:shd w:val="clear" w:color="auto" w:fill="FFFFFF"/>
        </w:rPr>
        <w:t>年</w:t>
      </w:r>
      <w:r w:rsidR="00086D2C">
        <w:rPr>
          <w:rFonts w:ascii="宋体" w:hAnsi="宋体" w:cs="宋体" w:hint="eastAsia"/>
          <w:kern w:val="2"/>
          <w:shd w:val="clear" w:color="auto" w:fill="FFFFFF"/>
        </w:rPr>
        <w:t>；</w:t>
      </w:r>
      <w:r>
        <w:rPr>
          <w:rFonts w:ascii="宋体" w:hAnsi="宋体" w:cs="宋体"/>
          <w:kern w:val="2"/>
          <w:shd w:val="clear" w:color="auto" w:fill="FFFFFF"/>
        </w:rPr>
        <w:t> </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7</w:t>
      </w:r>
      <w:r>
        <w:rPr>
          <w:rFonts w:ascii="宋体" w:hAnsi="宋体" w:cs="宋体" w:hint="eastAsia"/>
          <w:kern w:val="2"/>
          <w:shd w:val="clear" w:color="auto" w:fill="FFFFFF"/>
        </w:rPr>
        <w:t>）</w:t>
      </w:r>
      <w:r>
        <w:rPr>
          <w:rFonts w:ascii="宋体" w:hAnsi="宋体" w:cs="宋体"/>
          <w:kern w:val="2"/>
          <w:shd w:val="clear" w:color="auto" w:fill="FFFFFF"/>
        </w:rPr>
        <w:t>从事信息技术服务的公司直到</w:t>
      </w:r>
      <w:r w:rsidRPr="00E252BC">
        <w:rPr>
          <w:rFonts w:ascii="Times New Roman" w:hAnsi="Times New Roman" w:cs="宋体"/>
          <w:kern w:val="2"/>
          <w:shd w:val="clear" w:color="auto" w:fill="FFFFFF"/>
        </w:rPr>
        <w:t>2024</w:t>
      </w:r>
      <w:r>
        <w:rPr>
          <w:rFonts w:ascii="宋体" w:hAnsi="宋体" w:cs="宋体"/>
          <w:kern w:val="2"/>
          <w:shd w:val="clear" w:color="auto" w:fill="FFFFFF"/>
        </w:rPr>
        <w:t>年。 </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在经济区设立的产业，可</w:t>
      </w:r>
      <w:r>
        <w:rPr>
          <w:rFonts w:ascii="宋体" w:hAnsi="宋体" w:cs="宋体" w:hint="eastAsia"/>
          <w:kern w:val="2"/>
          <w:shd w:val="clear" w:color="auto" w:fill="FFFFFF"/>
        </w:rPr>
        <w:t>免除</w:t>
      </w:r>
      <w:r>
        <w:rPr>
          <w:rFonts w:ascii="宋体" w:hAnsi="宋体" w:cs="宋体"/>
          <w:kern w:val="2"/>
          <w:shd w:val="clear" w:color="auto" w:fill="FFFFFF"/>
        </w:rPr>
        <w:t>进口原材料，成品，建筑材料等物品</w:t>
      </w:r>
      <w:r>
        <w:rPr>
          <w:rFonts w:ascii="宋体" w:hAnsi="宋体" w:cs="宋体" w:hint="eastAsia"/>
          <w:kern w:val="2"/>
          <w:shd w:val="clear" w:color="auto" w:fill="FFFFFF"/>
        </w:rPr>
        <w:t>的税收</w:t>
      </w:r>
      <w:r>
        <w:rPr>
          <w:rFonts w:ascii="宋体" w:hAnsi="宋体" w:cs="宋体"/>
          <w:kern w:val="2"/>
          <w:shd w:val="clear" w:color="auto" w:fill="FFFFFF"/>
        </w:rPr>
        <w:t>。这些行业也享受股息免税。进入孟加拉国的大部分进口资本机构享有减免税</w:t>
      </w:r>
      <w:r>
        <w:rPr>
          <w:rFonts w:ascii="宋体" w:hAnsi="宋体" w:cs="宋体" w:hint="eastAsia"/>
          <w:kern w:val="2"/>
          <w:shd w:val="clear" w:color="auto" w:fill="FFFFFF"/>
        </w:rPr>
        <w:t>或</w:t>
      </w:r>
      <w:r>
        <w:rPr>
          <w:rFonts w:ascii="宋体" w:hAnsi="宋体" w:cs="宋体"/>
          <w:kern w:val="2"/>
          <w:shd w:val="clear" w:color="auto" w:fill="FFFFFF"/>
        </w:rPr>
        <w:t>免税</w:t>
      </w:r>
      <w:r>
        <w:rPr>
          <w:rFonts w:ascii="宋体" w:hAnsi="宋体" w:cs="宋体" w:hint="eastAsia"/>
          <w:kern w:val="2"/>
          <w:shd w:val="clear" w:color="auto" w:fill="FFFFFF"/>
        </w:rPr>
        <w:t>优惠</w:t>
      </w:r>
      <w:r>
        <w:rPr>
          <w:rFonts w:ascii="宋体" w:hAnsi="宋体" w:cs="宋体"/>
          <w:kern w:val="2"/>
          <w:shd w:val="clear" w:color="auto" w:fill="FFFFFF"/>
        </w:rPr>
        <w:t>。</w:t>
      </w:r>
      <w:r w:rsidR="00651A7E">
        <w:rPr>
          <w:rFonts w:ascii="宋体" w:hAnsi="宋体" w:cs="宋体"/>
          <w:kern w:val="2"/>
          <w:shd w:val="clear" w:color="auto" w:fill="FFFFFF"/>
        </w:rPr>
        <w:t>如果投资者有权在其居民国家获得类似的资本利得豁免</w:t>
      </w:r>
      <w:r w:rsidR="00651A7E">
        <w:rPr>
          <w:rFonts w:ascii="宋体" w:hAnsi="宋体" w:cs="宋体" w:hint="eastAsia"/>
          <w:kern w:val="2"/>
          <w:shd w:val="clear" w:color="auto" w:fill="FFFFFF"/>
        </w:rPr>
        <w:t>，</w:t>
      </w:r>
      <w:r>
        <w:rPr>
          <w:rFonts w:ascii="宋体" w:hAnsi="宋体" w:cs="宋体"/>
          <w:kern w:val="2"/>
          <w:shd w:val="clear" w:color="auto" w:fill="FFFFFF"/>
        </w:rPr>
        <w:t>孟加拉国政府允许</w:t>
      </w:r>
      <w:r w:rsidR="00651A7E">
        <w:rPr>
          <w:rFonts w:ascii="宋体" w:hAnsi="宋体" w:cs="宋体" w:hint="eastAsia"/>
          <w:kern w:val="2"/>
          <w:shd w:val="clear" w:color="auto" w:fill="FFFFFF"/>
        </w:rPr>
        <w:t>该</w:t>
      </w:r>
      <w:r>
        <w:rPr>
          <w:rFonts w:ascii="宋体" w:hAnsi="宋体" w:cs="宋体"/>
          <w:kern w:val="2"/>
          <w:shd w:val="clear" w:color="auto" w:fill="FFFFFF"/>
        </w:rPr>
        <w:t>投资者在孟加拉国的股票市场获得豁免资本收益。 </w:t>
      </w:r>
    </w:p>
    <w:p w:rsidR="00376E15" w:rsidRDefault="00B7496B" w:rsidP="00B7496B">
      <w:pPr>
        <w:pStyle w:val="a5"/>
      </w:pPr>
      <w:r w:rsidRPr="00E252BC">
        <w:rPr>
          <w:rFonts w:hint="eastAsia"/>
        </w:rPr>
        <w:t>16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3</w:t>
      </w:r>
      <w:r>
        <w:t xml:space="preserve"> </w:t>
      </w:r>
      <w:r w:rsidR="00376E15">
        <w:t>其他显</w:t>
      </w:r>
      <w:r w:rsidR="00651A7E">
        <w:rPr>
          <w:rFonts w:hint="eastAsia"/>
        </w:rPr>
        <w:t>著</w:t>
      </w:r>
      <w:r w:rsidR="00376E15">
        <w:t>变化</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kern w:val="2"/>
          <w:shd w:val="clear" w:color="auto" w:fill="FFFFFF"/>
        </w:rPr>
        <w:t>国际投资者特别关注的其他预算变动包括：</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w:t>
      </w:r>
      <w:r>
        <w:rPr>
          <w:rFonts w:ascii="宋体" w:hAnsi="宋体" w:cs="宋体"/>
          <w:kern w:val="2"/>
          <w:shd w:val="clear" w:color="auto" w:fill="FFFFFF"/>
        </w:rPr>
        <w:t>除银行和金融机构外，跨国公司可以根据其总部选择其财政年度</w:t>
      </w:r>
      <w:r w:rsidR="00086D2C">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lastRenderedPageBreak/>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w:t>
      </w:r>
      <w:r>
        <w:rPr>
          <w:rFonts w:ascii="宋体" w:hAnsi="宋体" w:cs="宋体"/>
          <w:kern w:val="2"/>
          <w:shd w:val="clear" w:color="auto" w:fill="FFFFFF"/>
        </w:rPr>
        <w:t>目前的税法对银行和保险公司以外的其他上市公司不再征收至少</w:t>
      </w:r>
      <w:r w:rsidRPr="00E252BC">
        <w:rPr>
          <w:rFonts w:ascii="Times New Roman" w:hAnsi="Times New Roman" w:cs="宋体"/>
          <w:kern w:val="2"/>
          <w:shd w:val="clear" w:color="auto" w:fill="FFFFFF"/>
        </w:rPr>
        <w:t>15</w:t>
      </w:r>
      <w:r>
        <w:rPr>
          <w:rFonts w:ascii="宋体" w:hAnsi="宋体" w:cs="宋体"/>
          <w:kern w:val="2"/>
          <w:shd w:val="clear" w:color="auto" w:fill="FFFFFF"/>
        </w:rPr>
        <w:t>％的股息。银行的超额利润税已经被淘汰</w:t>
      </w:r>
      <w:r w:rsidR="00086D2C">
        <w:rPr>
          <w:rFonts w:ascii="宋体" w:hAnsi="宋体" w:cs="宋体" w:hint="eastAsia"/>
          <w:kern w:val="2"/>
          <w:shd w:val="clear" w:color="auto" w:fill="FFFFFF"/>
        </w:rPr>
        <w:t>；</w:t>
      </w:r>
      <w:r>
        <w:rPr>
          <w:rFonts w:ascii="宋体" w:hAnsi="宋体" w:cs="宋体"/>
          <w:kern w:val="2"/>
          <w:shd w:val="clear" w:color="auto" w:fill="FFFFFF"/>
        </w:rPr>
        <w:t> </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w:t>
      </w:r>
      <w:r>
        <w:rPr>
          <w:rFonts w:ascii="宋体" w:hAnsi="宋体" w:cs="宋体"/>
          <w:kern w:val="2"/>
          <w:shd w:val="clear" w:color="auto" w:fill="FFFFFF"/>
        </w:rPr>
        <w:t>香烟制造商需要按净销售额的</w:t>
      </w:r>
      <w:r w:rsidRPr="00E252BC">
        <w:rPr>
          <w:rFonts w:ascii="Times New Roman" w:hAnsi="Times New Roman" w:cs="宋体"/>
          <w:kern w:val="2"/>
          <w:shd w:val="clear" w:color="auto" w:fill="FFFFFF"/>
        </w:rPr>
        <w:t>3</w:t>
      </w:r>
      <w:r>
        <w:rPr>
          <w:rFonts w:ascii="宋体" w:hAnsi="宋体" w:cs="宋体"/>
          <w:kern w:val="2"/>
          <w:shd w:val="clear" w:color="auto" w:fill="FFFFFF"/>
        </w:rPr>
        <w:t>％支付每月</w:t>
      </w:r>
      <w:r>
        <w:rPr>
          <w:rFonts w:ascii="宋体" w:hAnsi="宋体" w:cs="宋体" w:hint="eastAsia"/>
          <w:kern w:val="2"/>
          <w:shd w:val="clear" w:color="auto" w:fill="FFFFFF"/>
        </w:rPr>
        <w:t>预提所得税</w:t>
      </w:r>
      <w:r w:rsidR="00086D2C">
        <w:rPr>
          <w:rFonts w:ascii="宋体" w:hAnsi="宋体" w:cs="宋体" w:hint="eastAsia"/>
          <w:kern w:val="2"/>
          <w:shd w:val="clear" w:color="auto" w:fill="FFFFFF"/>
        </w:rPr>
        <w:t>；</w:t>
      </w:r>
      <w:r>
        <w:rPr>
          <w:rFonts w:ascii="宋体" w:hAnsi="宋体" w:cs="宋体"/>
          <w:kern w:val="2"/>
          <w:shd w:val="clear" w:color="auto" w:fill="FFFFFF"/>
        </w:rPr>
        <w:t> </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4</w:t>
      </w:r>
      <w:r>
        <w:rPr>
          <w:rFonts w:ascii="宋体" w:hAnsi="宋体" w:cs="宋体" w:hint="eastAsia"/>
          <w:kern w:val="2"/>
          <w:shd w:val="clear" w:color="auto" w:fill="FFFFFF"/>
        </w:rPr>
        <w:t>）</w:t>
      </w:r>
      <w:r>
        <w:rPr>
          <w:rFonts w:ascii="宋体" w:hAnsi="宋体" w:cs="宋体"/>
          <w:kern w:val="2"/>
          <w:shd w:val="clear" w:color="auto" w:fill="FFFFFF"/>
        </w:rPr>
        <w:t>税法规定了非居民服务类别的</w:t>
      </w:r>
      <w:r>
        <w:rPr>
          <w:rFonts w:ascii="宋体" w:hAnsi="宋体" w:cs="宋体" w:hint="eastAsia"/>
          <w:kern w:val="2"/>
          <w:shd w:val="clear" w:color="auto" w:fill="FFFFFF"/>
        </w:rPr>
        <w:t>预提所得税</w:t>
      </w:r>
      <w:r>
        <w:rPr>
          <w:rFonts w:ascii="宋体" w:hAnsi="宋体" w:cs="宋体"/>
          <w:kern w:val="2"/>
          <w:shd w:val="clear" w:color="auto" w:fill="FFFFFF"/>
        </w:rPr>
        <w:t>率清单</w:t>
      </w:r>
      <w:r w:rsidR="00343B26">
        <w:rPr>
          <w:rFonts w:ascii="宋体" w:hAnsi="宋体" w:cs="宋体" w:hint="eastAsia"/>
          <w:kern w:val="2"/>
          <w:shd w:val="clear" w:color="auto" w:fill="FFFFFF"/>
        </w:rPr>
        <w:t>；</w:t>
      </w:r>
      <w:r>
        <w:rPr>
          <w:rFonts w:ascii="宋体" w:hAnsi="宋体" w:cs="宋体" w:hint="eastAsia"/>
          <w:kern w:val="2"/>
          <w:shd w:val="clear" w:color="auto" w:fill="FFFFFF"/>
        </w:rPr>
        <w:t>预提所得税</w:t>
      </w:r>
      <w:r>
        <w:rPr>
          <w:rFonts w:ascii="宋体" w:hAnsi="宋体" w:cs="宋体"/>
          <w:kern w:val="2"/>
          <w:shd w:val="clear" w:color="auto" w:fill="FFFFFF"/>
        </w:rPr>
        <w:t>率从</w:t>
      </w:r>
      <w:r w:rsidRPr="00E252BC">
        <w:rPr>
          <w:rFonts w:ascii="Times New Roman" w:hAnsi="Times New Roman" w:cs="宋体"/>
          <w:kern w:val="2"/>
          <w:shd w:val="clear" w:color="auto" w:fill="FFFFFF"/>
        </w:rPr>
        <w:t>5</w:t>
      </w:r>
      <w:r>
        <w:rPr>
          <w:rFonts w:ascii="宋体" w:hAnsi="宋体" w:cs="宋体"/>
          <w:kern w:val="2"/>
          <w:shd w:val="clear" w:color="auto" w:fill="FFFFFF"/>
        </w:rPr>
        <w:t>.</w:t>
      </w:r>
      <w:r w:rsidRPr="00E252BC">
        <w:rPr>
          <w:rFonts w:ascii="Times New Roman" w:hAnsi="Times New Roman" w:cs="宋体"/>
          <w:kern w:val="2"/>
          <w:shd w:val="clear" w:color="auto" w:fill="FFFFFF"/>
        </w:rPr>
        <w:t>25</w:t>
      </w:r>
      <w:r>
        <w:rPr>
          <w:rFonts w:ascii="宋体" w:hAnsi="宋体" w:cs="宋体" w:hint="eastAsia"/>
          <w:kern w:val="2"/>
          <w:shd w:val="clear" w:color="auto" w:fill="FFFFFF"/>
        </w:rPr>
        <w:t>%</w:t>
      </w:r>
      <w:r>
        <w:rPr>
          <w:rFonts w:ascii="宋体" w:hAnsi="宋体" w:cs="宋体"/>
          <w:kern w:val="2"/>
          <w:shd w:val="clear" w:color="auto" w:fill="FFFFFF"/>
        </w:rPr>
        <w:t>到</w:t>
      </w:r>
      <w:r w:rsidRPr="00E252BC">
        <w:rPr>
          <w:rFonts w:ascii="Times New Roman" w:hAnsi="Times New Roman" w:cs="宋体"/>
          <w:kern w:val="2"/>
          <w:shd w:val="clear" w:color="auto" w:fill="FFFFFF"/>
        </w:rPr>
        <w:t>30</w:t>
      </w:r>
      <w:r>
        <w:rPr>
          <w:rFonts w:ascii="宋体" w:hAnsi="宋体" w:cs="宋体"/>
          <w:kern w:val="2"/>
          <w:shd w:val="clear" w:color="auto" w:fill="FFFFFF"/>
        </w:rPr>
        <w:t>％不等</w:t>
      </w:r>
      <w:r w:rsidR="00086D2C">
        <w:rPr>
          <w:rFonts w:ascii="宋体" w:hAnsi="宋体" w:cs="宋体" w:hint="eastAsia"/>
          <w:kern w:val="2"/>
          <w:shd w:val="clear" w:color="auto" w:fill="FFFFFF"/>
        </w:rPr>
        <w:t>；</w:t>
      </w:r>
    </w:p>
    <w:p w:rsidR="00376E15" w:rsidRDefault="00376E15" w:rsidP="00B7496B">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5</w:t>
      </w:r>
      <w:r>
        <w:rPr>
          <w:rFonts w:ascii="宋体" w:hAnsi="宋体" w:cs="宋体" w:hint="eastAsia"/>
          <w:kern w:val="2"/>
          <w:shd w:val="clear" w:color="auto" w:fill="FFFFFF"/>
        </w:rPr>
        <w:t>）</w:t>
      </w:r>
      <w:r>
        <w:rPr>
          <w:rFonts w:ascii="宋体" w:hAnsi="宋体" w:cs="宋体"/>
          <w:kern w:val="2"/>
          <w:shd w:val="clear" w:color="auto" w:fill="FFFFFF"/>
        </w:rPr>
        <w:t>企业需要</w:t>
      </w:r>
      <w:r w:rsidR="005A6052">
        <w:rPr>
          <w:rFonts w:ascii="宋体" w:hAnsi="宋体" w:cs="宋体" w:hint="eastAsia"/>
          <w:kern w:val="2"/>
          <w:shd w:val="clear" w:color="auto" w:fill="FFFFFF"/>
        </w:rPr>
        <w:t>遵守</w:t>
      </w:r>
      <w:r>
        <w:rPr>
          <w:rFonts w:ascii="宋体" w:hAnsi="宋体" w:cs="宋体"/>
          <w:kern w:val="2"/>
          <w:shd w:val="clear" w:color="auto" w:fill="FFFFFF"/>
        </w:rPr>
        <w:t>转让定价规定</w:t>
      </w:r>
      <w:r w:rsidR="005A6052">
        <w:rPr>
          <w:rFonts w:ascii="宋体" w:hAnsi="宋体" w:cs="宋体"/>
          <w:kern w:val="2"/>
          <w:shd w:val="clear" w:color="auto" w:fill="FFFFFF"/>
        </w:rPr>
        <w:t>，</w:t>
      </w:r>
      <w:r>
        <w:rPr>
          <w:rFonts w:ascii="宋体" w:hAnsi="宋体" w:cs="宋体"/>
          <w:kern w:val="2"/>
          <w:shd w:val="clear" w:color="auto" w:fill="FFFFFF"/>
        </w:rPr>
        <w:t>以公允价格进行</w:t>
      </w:r>
      <w:r w:rsidR="005A6052">
        <w:rPr>
          <w:rFonts w:ascii="宋体" w:hAnsi="宋体" w:cs="宋体" w:hint="eastAsia"/>
          <w:kern w:val="2"/>
          <w:shd w:val="clear" w:color="auto" w:fill="FFFFFF"/>
        </w:rPr>
        <w:t>国际交易</w:t>
      </w:r>
      <w:r>
        <w:rPr>
          <w:rFonts w:ascii="宋体" w:hAnsi="宋体" w:cs="宋体"/>
          <w:kern w:val="2"/>
          <w:shd w:val="clear" w:color="auto" w:fill="FFFFFF"/>
        </w:rPr>
        <w:t>。公司还必须遵守国际交易报告的规则，并保留公平交易价格</w:t>
      </w:r>
      <w:r>
        <w:rPr>
          <w:rFonts w:ascii="宋体" w:hAnsi="宋体" w:cs="宋体" w:hint="eastAsia"/>
          <w:kern w:val="2"/>
          <w:shd w:val="clear" w:color="auto" w:fill="FFFFFF"/>
        </w:rPr>
        <w:t>的依据</w:t>
      </w:r>
      <w:r>
        <w:rPr>
          <w:rFonts w:ascii="宋体" w:hAnsi="宋体" w:cs="宋体"/>
          <w:kern w:val="2"/>
          <w:shd w:val="clear" w:color="auto" w:fill="FFFFFF"/>
        </w:rPr>
        <w:t>文件。</w:t>
      </w:r>
    </w:p>
    <w:p w:rsidR="00376E15" w:rsidRDefault="00B7496B" w:rsidP="00B7496B">
      <w:pPr>
        <w:pStyle w:val="a3"/>
      </w:pPr>
      <w:r w:rsidRPr="00E252BC">
        <w:rPr>
          <w:rFonts w:hint="eastAsia"/>
        </w:rPr>
        <w:t>16</w:t>
      </w:r>
      <w:r w:rsidRPr="00B7496B">
        <w:rPr>
          <w:rFonts w:hint="eastAsia"/>
        </w:rPr>
        <w:t>.</w:t>
      </w:r>
      <w:r w:rsidRPr="00E252BC">
        <w:rPr>
          <w:rFonts w:hint="eastAsia"/>
        </w:rPr>
        <w:t>1</w:t>
      </w:r>
      <w:r w:rsidRPr="00B7496B">
        <w:rPr>
          <w:rFonts w:hint="eastAsia"/>
        </w:rPr>
        <w:t>.</w:t>
      </w:r>
      <w:r w:rsidRPr="00E252BC">
        <w:rPr>
          <w:rFonts w:hint="eastAsia"/>
        </w:rPr>
        <w:t>2</w:t>
      </w:r>
      <w:r>
        <w:t xml:space="preserve"> </w:t>
      </w:r>
      <w:r w:rsidR="00376E15">
        <w:t>背景与评价</w:t>
      </w:r>
    </w:p>
    <w:p w:rsidR="00376E15" w:rsidRDefault="00B7496B" w:rsidP="00B7496B">
      <w:pPr>
        <w:pStyle w:val="a5"/>
      </w:pPr>
      <w:r w:rsidRPr="00E252BC">
        <w:rPr>
          <w:rFonts w:hint="eastAsia"/>
        </w:rPr>
        <w:t>16</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proofErr w:type="gramStart"/>
      <w:r>
        <w:rPr>
          <w:rFonts w:ascii="宋体" w:hAnsi="宋体" w:cs="宋体" w:hint="eastAsia"/>
          <w:kern w:val="2"/>
          <w:shd w:val="clear" w:color="auto" w:fill="FFFFFF"/>
        </w:rPr>
        <w:t>孟</w:t>
      </w:r>
      <w:bookmarkStart w:id="89" w:name="OLE_LINK19"/>
      <w:bookmarkStart w:id="90" w:name="OLE_LINK22"/>
      <w:bookmarkEnd w:id="89"/>
      <w:bookmarkEnd w:id="90"/>
      <w:r w:rsidR="00FD563A">
        <w:rPr>
          <w:rFonts w:ascii="宋体" w:hAnsi="宋体" w:cs="宋体" w:hint="eastAsia"/>
          <w:kern w:val="2"/>
          <w:shd w:val="clear" w:color="auto" w:fill="FFFFFF"/>
        </w:rPr>
        <w:t>加拉智</w:t>
      </w:r>
      <w:r>
        <w:rPr>
          <w:rFonts w:ascii="宋体" w:hAnsi="宋体" w:cs="宋体" w:hint="eastAsia"/>
          <w:kern w:val="2"/>
          <w:shd w:val="clear" w:color="auto" w:fill="FFFFFF"/>
        </w:rPr>
        <w:t>库“政策对话中心”</w:t>
      </w:r>
      <w:proofErr w:type="gramEnd"/>
      <w:r>
        <w:rPr>
          <w:rFonts w:ascii="宋体" w:hAnsi="宋体" w:cs="宋体" w:hint="eastAsia"/>
          <w:kern w:val="2"/>
          <w:shd w:val="clear" w:color="auto" w:fill="FFFFFF"/>
        </w:rPr>
        <w:t>发布的宏观经济形势报告显示，</w:t>
      </w:r>
      <w:r w:rsidRPr="00E252BC">
        <w:rPr>
          <w:rFonts w:ascii="Times New Roman" w:hAnsi="Times New Roman" w:cs="宋体" w:hint="eastAsia"/>
          <w:kern w:val="2"/>
          <w:shd w:val="clear" w:color="auto" w:fill="FFFFFF"/>
        </w:rPr>
        <w:t>2016</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上半财年孟</w:t>
      </w:r>
      <w:r w:rsidR="00FD563A">
        <w:rPr>
          <w:rFonts w:ascii="宋体" w:hAnsi="宋体" w:cs="宋体" w:hint="eastAsia"/>
          <w:kern w:val="2"/>
          <w:shd w:val="clear" w:color="auto" w:fill="FFFFFF"/>
        </w:rPr>
        <w:t>加拉</w:t>
      </w:r>
      <w:r>
        <w:rPr>
          <w:rFonts w:ascii="宋体" w:hAnsi="宋体" w:cs="宋体" w:hint="eastAsia"/>
          <w:kern w:val="2"/>
          <w:shd w:val="clear" w:color="auto" w:fill="FFFFFF"/>
        </w:rPr>
        <w:t>经济呈现活力，表现在宏观经济环境良好，</w:t>
      </w:r>
      <w:r w:rsidRPr="00E252BC">
        <w:rPr>
          <w:rFonts w:ascii="Times New Roman" w:hAnsi="Times New Roman" w:cs="宋体" w:hint="eastAsia"/>
          <w:kern w:val="2"/>
          <w:shd w:val="clear" w:color="auto" w:fill="FFFFFF"/>
        </w:rPr>
        <w:t>GDP</w:t>
      </w:r>
      <w:r>
        <w:rPr>
          <w:rFonts w:ascii="宋体" w:hAnsi="宋体" w:cs="宋体" w:hint="eastAsia"/>
          <w:kern w:val="2"/>
          <w:shd w:val="clear" w:color="auto" w:fill="FFFFFF"/>
        </w:rPr>
        <w:t>增长强劲，投资反弹，低通胀压力，利率下降，外汇储备上升，财政赤字可控，债务状况良好，股市上扬，私人投资增加，与此同时，侨汇收入、出口、农业等传统优势领域呈现疲弱态势，财政收入和公共支出逊于目标，使得预算执行面临更多挑战。</w:t>
      </w:r>
      <w:r>
        <w:rPr>
          <w:rStyle w:val="ad"/>
          <w:rFonts w:ascii="宋体" w:hAnsi="宋体" w:cs="宋体" w:hint="eastAsia"/>
          <w:kern w:val="2"/>
          <w:shd w:val="clear" w:color="auto" w:fill="FFFFFF"/>
        </w:rPr>
        <w:footnoteReference w:id="90"/>
      </w:r>
      <w:r>
        <w:rPr>
          <w:rFonts w:ascii="宋体" w:hAnsi="宋体" w:cs="宋体"/>
          <w:kern w:val="2"/>
          <w:shd w:val="clear" w:color="auto" w:fill="FFFFFF"/>
        </w:rPr>
        <w:t>为了维持</w:t>
      </w:r>
      <w:r>
        <w:rPr>
          <w:rFonts w:ascii="宋体" w:hAnsi="宋体" w:cs="宋体" w:hint="eastAsia"/>
          <w:kern w:val="2"/>
          <w:shd w:val="clear" w:color="auto" w:fill="FFFFFF"/>
        </w:rPr>
        <w:t>良好的经济态势</w:t>
      </w:r>
      <w:r>
        <w:rPr>
          <w:rFonts w:ascii="宋体" w:hAnsi="宋体" w:cs="宋体"/>
          <w:kern w:val="2"/>
          <w:shd w:val="clear" w:color="auto" w:fill="FFFFFF"/>
        </w:rPr>
        <w:t>，孟加拉国政府于</w:t>
      </w:r>
      <w:r w:rsidRPr="00E252BC">
        <w:rPr>
          <w:rFonts w:ascii="Times New Roman" w:hAnsi="Times New Roman" w:cs="宋体"/>
          <w:kern w:val="2"/>
          <w:shd w:val="clear" w:color="auto" w:fill="FFFFFF"/>
        </w:rPr>
        <w:t>2016</w:t>
      </w:r>
      <w:r>
        <w:rPr>
          <w:rFonts w:ascii="宋体" w:hAnsi="宋体" w:cs="宋体"/>
          <w:kern w:val="2"/>
          <w:shd w:val="clear" w:color="auto" w:fill="FFFFFF"/>
        </w:rPr>
        <w:t>年</w:t>
      </w:r>
      <w:r w:rsidRPr="00E252BC">
        <w:rPr>
          <w:rFonts w:ascii="Times New Roman" w:hAnsi="Times New Roman" w:cs="宋体"/>
          <w:kern w:val="2"/>
          <w:shd w:val="clear" w:color="auto" w:fill="FFFFFF"/>
        </w:rPr>
        <w:t>7</w:t>
      </w:r>
      <w:r>
        <w:rPr>
          <w:rFonts w:ascii="宋体" w:hAnsi="宋体" w:cs="宋体"/>
          <w:kern w:val="2"/>
          <w:shd w:val="clear" w:color="auto" w:fill="FFFFFF"/>
        </w:rPr>
        <w:t>月</w:t>
      </w:r>
      <w:r w:rsidRPr="00E252BC">
        <w:rPr>
          <w:rFonts w:ascii="Times New Roman" w:hAnsi="Times New Roman" w:cs="宋体"/>
          <w:kern w:val="2"/>
          <w:shd w:val="clear" w:color="auto" w:fill="FFFFFF"/>
        </w:rPr>
        <w:t>30</w:t>
      </w:r>
      <w:r>
        <w:rPr>
          <w:rFonts w:ascii="宋体" w:hAnsi="宋体" w:cs="宋体"/>
          <w:kern w:val="2"/>
          <w:shd w:val="clear" w:color="auto" w:fill="FFFFFF"/>
        </w:rPr>
        <w:t>日通过了</w:t>
      </w:r>
      <w:r w:rsidRPr="00E252BC">
        <w:rPr>
          <w:rFonts w:ascii="Times New Roman" w:hAnsi="Times New Roman" w:cs="宋体"/>
          <w:kern w:val="2"/>
          <w:shd w:val="clear" w:color="auto" w:fill="FFFFFF"/>
        </w:rPr>
        <w:t>430</w:t>
      </w:r>
      <w:r>
        <w:rPr>
          <w:rFonts w:ascii="宋体" w:hAnsi="宋体" w:cs="宋体"/>
          <w:kern w:val="2"/>
          <w:shd w:val="clear" w:color="auto" w:fill="FFFFFF"/>
        </w:rPr>
        <w:t>亿美元的预算，政府支出比上年预算增长了</w:t>
      </w:r>
      <w:r w:rsidRPr="00E252BC">
        <w:rPr>
          <w:rFonts w:ascii="Times New Roman" w:hAnsi="Times New Roman" w:cs="宋体"/>
          <w:kern w:val="2"/>
          <w:shd w:val="clear" w:color="auto" w:fill="FFFFFF"/>
        </w:rPr>
        <w:t>15</w:t>
      </w:r>
      <w:r>
        <w:rPr>
          <w:rFonts w:ascii="宋体" w:hAnsi="宋体" w:cs="宋体"/>
          <w:kern w:val="2"/>
          <w:shd w:val="clear" w:color="auto" w:fill="FFFFFF"/>
        </w:rPr>
        <w:t>.</w:t>
      </w:r>
      <w:r w:rsidRPr="00E252BC">
        <w:rPr>
          <w:rFonts w:ascii="Times New Roman" w:hAnsi="Times New Roman" w:cs="宋体"/>
          <w:kern w:val="2"/>
          <w:shd w:val="clear" w:color="auto" w:fill="FFFFFF"/>
        </w:rPr>
        <w:t>42</w:t>
      </w:r>
      <w:r>
        <w:rPr>
          <w:rFonts w:ascii="宋体" w:hAnsi="宋体" w:cs="宋体"/>
          <w:kern w:val="2"/>
          <w:shd w:val="clear" w:color="auto" w:fill="FFFFFF"/>
        </w:rPr>
        <w:t>％，占国内生产总值的</w:t>
      </w:r>
      <w:r w:rsidRPr="00E252BC">
        <w:rPr>
          <w:rFonts w:ascii="Times New Roman" w:hAnsi="Times New Roman" w:cs="宋体"/>
          <w:kern w:val="2"/>
          <w:shd w:val="clear" w:color="auto" w:fill="FFFFFF"/>
        </w:rPr>
        <w:t>17</w:t>
      </w:r>
      <w:r>
        <w:rPr>
          <w:rFonts w:ascii="宋体" w:hAnsi="宋体" w:cs="宋体"/>
          <w:kern w:val="2"/>
          <w:shd w:val="clear" w:color="auto" w:fill="FFFFFF"/>
        </w:rPr>
        <w:t>.</w:t>
      </w:r>
      <w:r w:rsidRPr="00E252BC">
        <w:rPr>
          <w:rFonts w:ascii="Times New Roman" w:hAnsi="Times New Roman" w:cs="宋体"/>
          <w:kern w:val="2"/>
          <w:shd w:val="clear" w:color="auto" w:fill="FFFFFF"/>
        </w:rPr>
        <w:t>37</w:t>
      </w:r>
      <w:r>
        <w:rPr>
          <w:rFonts w:ascii="宋体" w:hAnsi="宋体" w:cs="宋体"/>
          <w:kern w:val="2"/>
          <w:shd w:val="clear" w:color="auto" w:fill="FFFFFF"/>
        </w:rPr>
        <w:t>％。</w:t>
      </w:r>
      <w:r>
        <w:rPr>
          <w:rFonts w:ascii="宋体" w:hAnsi="宋体" w:cs="宋体" w:hint="eastAsia"/>
          <w:kern w:val="2"/>
          <w:shd w:val="clear" w:color="auto" w:fill="FFFFFF"/>
        </w:rPr>
        <w:t>在政府收入中，</w:t>
      </w:r>
      <w:r>
        <w:rPr>
          <w:rFonts w:ascii="宋体" w:hAnsi="宋体" w:cs="宋体"/>
          <w:kern w:val="2"/>
          <w:shd w:val="clear" w:color="auto" w:fill="FFFFFF"/>
        </w:rPr>
        <w:t>所得税和增值税预计每年约占</w:t>
      </w:r>
      <w:r w:rsidRPr="00E252BC">
        <w:rPr>
          <w:rFonts w:ascii="Times New Roman" w:hAnsi="Times New Roman" w:cs="宋体"/>
          <w:kern w:val="2"/>
          <w:shd w:val="clear" w:color="auto" w:fill="FFFFFF"/>
        </w:rPr>
        <w:t>35</w:t>
      </w:r>
      <w:r>
        <w:rPr>
          <w:rFonts w:ascii="宋体" w:hAnsi="宋体" w:cs="宋体"/>
          <w:kern w:val="2"/>
          <w:shd w:val="clear" w:color="auto" w:fill="FFFFFF"/>
        </w:rPr>
        <w:t>％，</w:t>
      </w:r>
      <w:r>
        <w:rPr>
          <w:rFonts w:ascii="宋体" w:hAnsi="宋体" w:cs="宋体" w:hint="eastAsia"/>
          <w:kern w:val="2"/>
          <w:shd w:val="clear" w:color="auto" w:fill="FFFFFF"/>
        </w:rPr>
        <w:t>剩余</w:t>
      </w:r>
      <w:r>
        <w:rPr>
          <w:rFonts w:ascii="宋体" w:hAnsi="宋体" w:cs="宋体"/>
          <w:kern w:val="2"/>
          <w:shd w:val="clear" w:color="auto" w:fill="FFFFFF"/>
        </w:rPr>
        <w:t>来自关税和其他税收。因此，政府打算在现在和未来的财政年度扩大所得税和增值税制的税网。</w:t>
      </w:r>
      <w:r>
        <w:rPr>
          <w:rStyle w:val="ad"/>
          <w:rFonts w:ascii="宋体" w:hAnsi="宋体" w:cs="宋体" w:hint="eastAsia"/>
          <w:kern w:val="2"/>
        </w:rPr>
        <w:footnoteReference w:id="91"/>
      </w:r>
      <w:r>
        <w:rPr>
          <w:rFonts w:ascii="宋体" w:hAnsi="宋体" w:cs="宋体"/>
          <w:bCs/>
          <w:kern w:val="2"/>
          <w:shd w:val="clear" w:color="auto" w:fill="FFFFFF"/>
        </w:rPr>
        <w:t> </w:t>
      </w:r>
    </w:p>
    <w:p w:rsidR="00376E15" w:rsidRDefault="00B7496B" w:rsidP="00B7496B">
      <w:pPr>
        <w:pStyle w:val="a5"/>
      </w:pPr>
      <w:r w:rsidRPr="00E252BC">
        <w:rPr>
          <w:rFonts w:hint="eastAsia"/>
        </w:rPr>
        <w:t>16</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孟加拉国对企业税、免税期和其他税收要素的修订是基于其国内良好的经济形势和财政需要。</w:t>
      </w:r>
      <w:proofErr w:type="gramStart"/>
      <w:r>
        <w:rPr>
          <w:rFonts w:ascii="宋体" w:hAnsi="宋体" w:cs="宋体" w:hint="eastAsia"/>
          <w:kern w:val="2"/>
          <w:shd w:val="clear" w:color="auto" w:fill="FFFFFF"/>
        </w:rPr>
        <w:t>孟</w:t>
      </w:r>
      <w:r w:rsidR="00FD563A">
        <w:rPr>
          <w:rFonts w:ascii="宋体" w:hAnsi="宋体" w:cs="宋体" w:hint="eastAsia"/>
          <w:kern w:val="2"/>
          <w:shd w:val="clear" w:color="auto" w:fill="FFFFFF"/>
        </w:rPr>
        <w:t>加拉</w:t>
      </w:r>
      <w:r>
        <w:rPr>
          <w:rFonts w:ascii="宋体" w:hAnsi="宋体" w:cs="宋体" w:hint="eastAsia"/>
          <w:kern w:val="2"/>
          <w:shd w:val="clear" w:color="auto" w:fill="FFFFFF"/>
        </w:rPr>
        <w:t>智库“政策对话中心”</w:t>
      </w:r>
      <w:proofErr w:type="gramEnd"/>
      <w:r>
        <w:rPr>
          <w:rFonts w:ascii="宋体" w:hAnsi="宋体" w:cs="宋体" w:hint="eastAsia"/>
          <w:kern w:val="2"/>
          <w:shd w:val="clear" w:color="auto" w:fill="FFFFFF"/>
        </w:rPr>
        <w:t>发布的宏观经济形势报告指出，孟加拉国当前经济面临来自全球和国内诸多挑战。国际方面，国际贸易下滑，复苏乏力，英国脱欧，美国或选择退出跨太平洋伙伴关系，贸易保护主义抬头，安全和难民问题持续；国内方面，虽然政治冲突有限，但恐怖活动呈现上升趋势，对经济中长期表现将产生深远影响。目前</w:t>
      </w:r>
      <w:r w:rsidRPr="00E252BC">
        <w:rPr>
          <w:rFonts w:ascii="Times New Roman" w:hAnsi="Times New Roman" w:cs="宋体" w:hint="eastAsia"/>
          <w:kern w:val="2"/>
          <w:shd w:val="clear" w:color="auto" w:fill="FFFFFF"/>
        </w:rPr>
        <w:t>GDP</w:t>
      </w:r>
      <w:r>
        <w:rPr>
          <w:rFonts w:ascii="宋体" w:hAnsi="宋体" w:cs="宋体" w:hint="eastAsia"/>
          <w:kern w:val="2"/>
          <w:shd w:val="clear" w:color="auto" w:fill="FFFFFF"/>
        </w:rPr>
        <w:t>增速超过</w:t>
      </w:r>
      <w:r w:rsidRPr="00E252BC">
        <w:rPr>
          <w:rFonts w:ascii="Times New Roman" w:hAnsi="Times New Roman" w:cs="宋体" w:hint="eastAsia"/>
          <w:kern w:val="2"/>
          <w:shd w:val="clear" w:color="auto" w:fill="FFFFFF"/>
        </w:rPr>
        <w:t>7</w:t>
      </w:r>
      <w:r>
        <w:rPr>
          <w:rFonts w:ascii="宋体" w:hAnsi="宋体" w:cs="宋体" w:hint="eastAsia"/>
          <w:kern w:val="2"/>
          <w:shd w:val="clear" w:color="auto" w:fill="FFFFFF"/>
        </w:rPr>
        <w:t>%，若要提升至</w:t>
      </w:r>
      <w:r w:rsidRPr="00E252BC">
        <w:rPr>
          <w:rFonts w:ascii="Times New Roman" w:hAnsi="Times New Roman" w:cs="宋体" w:hint="eastAsia"/>
          <w:kern w:val="2"/>
          <w:shd w:val="clear" w:color="auto" w:fill="FFFFFF"/>
        </w:rPr>
        <w:t>8</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9</w:t>
      </w:r>
      <w:r>
        <w:rPr>
          <w:rFonts w:ascii="宋体" w:hAnsi="宋体" w:cs="宋体" w:hint="eastAsia"/>
          <w:kern w:val="2"/>
          <w:shd w:val="clear" w:color="auto" w:fill="FFFFFF"/>
        </w:rPr>
        <w:t>%水平，政府应实施财政收入、公共支出管理、银行业、地方政府管理、公共及私人投资等领域政策性改革，确保经济可持续增长。当前银行业面临的</w:t>
      </w:r>
      <w:proofErr w:type="gramStart"/>
      <w:r>
        <w:rPr>
          <w:rFonts w:ascii="宋体" w:hAnsi="宋体" w:cs="宋体" w:hint="eastAsia"/>
          <w:kern w:val="2"/>
          <w:shd w:val="clear" w:color="auto" w:fill="FFFFFF"/>
        </w:rPr>
        <w:t>最大担忧</w:t>
      </w:r>
      <w:proofErr w:type="gramEnd"/>
      <w:r>
        <w:rPr>
          <w:rFonts w:ascii="宋体" w:hAnsi="宋体" w:cs="宋体" w:hint="eastAsia"/>
          <w:kern w:val="2"/>
          <w:shd w:val="clear" w:color="auto" w:fill="FFFFFF"/>
        </w:rPr>
        <w:t>是</w:t>
      </w:r>
      <w:r>
        <w:rPr>
          <w:rFonts w:ascii="宋体" w:hAnsi="宋体" w:cs="宋体" w:hint="eastAsia"/>
          <w:kern w:val="2"/>
          <w:shd w:val="clear" w:color="auto" w:fill="FFFFFF"/>
        </w:rPr>
        <w:lastRenderedPageBreak/>
        <w:t>不良贷款持续上升，流动性过剩加剧，监管薄弱，为此政府需加强对银行业监管。此外，政府应提高资源使用效率，调整燃油价格和汇率，扩大服务业出口，稳步推动实施新的增值税体系。</w:t>
      </w:r>
      <w:r>
        <w:rPr>
          <w:rStyle w:val="ad"/>
          <w:rFonts w:ascii="宋体" w:hAnsi="宋体" w:cs="宋体" w:hint="eastAsia"/>
          <w:kern w:val="2"/>
          <w:shd w:val="clear" w:color="auto" w:fill="FFFFFF"/>
        </w:rPr>
        <w:footnoteReference w:id="92"/>
      </w:r>
    </w:p>
    <w:p w:rsidR="00376E15" w:rsidRDefault="00376E15" w:rsidP="00376E15">
      <w:pPr>
        <w:pStyle w:val="ae"/>
        <w:widowControl/>
        <w:spacing w:before="226" w:beforeAutospacing="0" w:afterAutospacing="0" w:line="390" w:lineRule="atLeast"/>
        <w:ind w:firstLine="480"/>
      </w:pPr>
    </w:p>
    <w:p w:rsidR="00376E15" w:rsidRDefault="00B7496B" w:rsidP="00B7496B">
      <w:pPr>
        <w:pStyle w:val="1"/>
        <w:ind w:firstLine="482"/>
        <w:jc w:val="center"/>
      </w:pPr>
      <w:bookmarkStart w:id="91" w:name="_Toc8934"/>
      <w:bookmarkStart w:id="92" w:name="_Toc6683"/>
      <w:bookmarkStart w:id="93" w:name="_Toc484380970"/>
      <w:r w:rsidRPr="00E252BC">
        <w:rPr>
          <w:rFonts w:hint="eastAsia"/>
        </w:rPr>
        <w:t>17</w:t>
      </w:r>
      <w:r w:rsidR="00376E15">
        <w:t xml:space="preserve"> </w:t>
      </w:r>
      <w:r w:rsidR="004B322B">
        <w:rPr>
          <w:rFonts w:hint="eastAsia"/>
        </w:rPr>
        <w:t>颁布预提所得税法修正案——</w:t>
      </w:r>
      <w:r w:rsidR="00376E15">
        <w:t>缅甸</w:t>
      </w:r>
      <w:bookmarkEnd w:id="91"/>
      <w:bookmarkEnd w:id="92"/>
      <w:bookmarkEnd w:id="93"/>
    </w:p>
    <w:p w:rsidR="00376E15" w:rsidRDefault="00376E15" w:rsidP="00376E15">
      <w:pPr>
        <w:ind w:firstLine="480"/>
      </w:pPr>
    </w:p>
    <w:p w:rsidR="00376E15" w:rsidRDefault="00B7496B" w:rsidP="00B7496B">
      <w:pPr>
        <w:pStyle w:val="2"/>
      </w:pPr>
      <w:bookmarkStart w:id="94" w:name="_Toc20458"/>
      <w:bookmarkStart w:id="95" w:name="_Toc17777"/>
      <w:bookmarkStart w:id="96" w:name="_Toc484380971"/>
      <w:r w:rsidRPr="00E252BC">
        <w:rPr>
          <w:rFonts w:cs="Times New Roman"/>
        </w:rPr>
        <w:t>17</w:t>
      </w:r>
      <w:r w:rsidR="00376E15" w:rsidRPr="00B7496B">
        <w:rPr>
          <w:rFonts w:cs="Times New Roman"/>
        </w:rPr>
        <w:t>.</w:t>
      </w:r>
      <w:r w:rsidR="00376E15" w:rsidRPr="00E252BC">
        <w:rPr>
          <w:rFonts w:cs="Times New Roman"/>
        </w:rPr>
        <w:t>1</w:t>
      </w:r>
      <w:r w:rsidR="00376E15">
        <w:rPr>
          <w:rFonts w:asciiTheme="minorHAnsi"/>
        </w:rPr>
        <w:t xml:space="preserve"> </w:t>
      </w:r>
      <w:r w:rsidR="00376E15">
        <w:t>缅甸发布预提所得税修正法案</w:t>
      </w:r>
      <w:bookmarkEnd w:id="94"/>
      <w:bookmarkEnd w:id="95"/>
      <w:bookmarkEnd w:id="96"/>
    </w:p>
    <w:p w:rsidR="00376E15" w:rsidRDefault="00B7496B" w:rsidP="00B7496B">
      <w:pPr>
        <w:pStyle w:val="a3"/>
      </w:pPr>
      <w:r w:rsidRPr="00E252BC">
        <w:rPr>
          <w:rFonts w:hint="eastAsia"/>
        </w:rPr>
        <w:t>17</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5A6052">
        <w:rPr>
          <w:rStyle w:val="ad"/>
        </w:rPr>
        <w:footnoteReference w:id="93"/>
      </w:r>
    </w:p>
    <w:p w:rsidR="00376E15" w:rsidRDefault="00376E15" w:rsidP="00376E15">
      <w:pPr>
        <w:pStyle w:val="ae"/>
        <w:widowControl/>
        <w:spacing w:beforeAutospacing="0" w:afterAutospacing="0"/>
        <w:ind w:firstLineChars="200" w:firstLine="480"/>
        <w:jc w:val="both"/>
        <w:rPr>
          <w:rFonts w:ascii="Arial" w:hAnsi="Arial" w:cs="Arial"/>
          <w:shd w:val="clear" w:color="auto" w:fill="FFFFFF"/>
        </w:rPr>
      </w:pPr>
      <w:r>
        <w:rPr>
          <w:rFonts w:ascii="宋体" w:hAnsi="宋体" w:cs="宋体" w:hint="eastAsia"/>
          <w:kern w:val="2"/>
          <w:shd w:val="clear" w:color="auto" w:fill="FFFFFF"/>
        </w:rPr>
        <w:t>缅甸的预提所得税修正法案规定，如果财政年度内收款人的总金额低于</w:t>
      </w:r>
      <w:r w:rsidRPr="00E252BC">
        <w:rPr>
          <w:rFonts w:ascii="Times New Roman" w:hAnsi="Times New Roman" w:cs="宋体" w:hint="eastAsia"/>
          <w:kern w:val="2"/>
          <w:shd w:val="clear" w:color="auto" w:fill="FFFFFF"/>
        </w:rPr>
        <w:t>50</w:t>
      </w:r>
      <w:r>
        <w:rPr>
          <w:rFonts w:ascii="宋体" w:hAnsi="宋体" w:cs="宋体" w:hint="eastAsia"/>
          <w:kern w:val="2"/>
          <w:shd w:val="clear" w:color="auto" w:fill="FFFFFF"/>
        </w:rPr>
        <w:t>万缅元（约合</w:t>
      </w:r>
      <w:r w:rsidRPr="00E252BC">
        <w:rPr>
          <w:rFonts w:ascii="Times New Roman" w:hAnsi="Times New Roman" w:cs="宋体" w:hint="eastAsia"/>
          <w:kern w:val="2"/>
          <w:shd w:val="clear" w:color="auto" w:fill="FFFFFF"/>
        </w:rPr>
        <w:t>368</w:t>
      </w:r>
      <w:r>
        <w:rPr>
          <w:rFonts w:ascii="宋体" w:hAnsi="宋体" w:cs="宋体" w:hint="eastAsia"/>
          <w:kern w:val="2"/>
          <w:shd w:val="clear" w:color="auto" w:fill="FFFFFF"/>
        </w:rPr>
        <w:t>美元），则可以免除预提所得税。在这项修正案之前，并没有预提所得税最低限度的规定。预提所得税新</w:t>
      </w:r>
      <w:proofErr w:type="gramStart"/>
      <w:r>
        <w:rPr>
          <w:rFonts w:ascii="宋体" w:hAnsi="宋体" w:cs="宋体" w:hint="eastAsia"/>
          <w:kern w:val="2"/>
          <w:shd w:val="clear" w:color="auto" w:fill="FFFFFF"/>
        </w:rPr>
        <w:t>规</w:t>
      </w:r>
      <w:proofErr w:type="gramEnd"/>
      <w:r>
        <w:rPr>
          <w:rFonts w:ascii="宋体" w:hAnsi="宋体" w:cs="宋体" w:hint="eastAsia"/>
          <w:kern w:val="2"/>
          <w:shd w:val="clear" w:color="auto" w:fill="FFFFFF"/>
        </w:rPr>
        <w:t>自</w:t>
      </w:r>
      <w:r w:rsidRPr="00E252BC">
        <w:rPr>
          <w:rFonts w:ascii="Times New Roman" w:hAnsi="Times New Roman" w:cs="Arial"/>
          <w:shd w:val="clear" w:color="auto" w:fill="FFFFFF"/>
        </w:rPr>
        <w:t>2017</w:t>
      </w:r>
      <w:r>
        <w:rPr>
          <w:rFonts w:ascii="Arial" w:hAnsi="Arial" w:cs="Arial"/>
          <w:shd w:val="clear" w:color="auto" w:fill="FFFFFF"/>
        </w:rPr>
        <w:t>年</w:t>
      </w:r>
      <w:r w:rsidRPr="00E252BC">
        <w:rPr>
          <w:rFonts w:ascii="Times New Roman" w:hAnsi="Times New Roman" w:cs="Arial"/>
          <w:shd w:val="clear" w:color="auto" w:fill="FFFFFF"/>
        </w:rPr>
        <w:t>4</w:t>
      </w:r>
      <w:r>
        <w:rPr>
          <w:rFonts w:ascii="Arial" w:hAnsi="Arial" w:cs="Arial"/>
          <w:shd w:val="clear" w:color="auto" w:fill="FFFFFF"/>
        </w:rPr>
        <w:t>月</w:t>
      </w:r>
      <w:r w:rsidRPr="00E252BC">
        <w:rPr>
          <w:rFonts w:ascii="Times New Roman" w:hAnsi="Times New Roman" w:cs="Arial"/>
          <w:shd w:val="clear" w:color="auto" w:fill="FFFFFF"/>
        </w:rPr>
        <w:t>1</w:t>
      </w:r>
      <w:r>
        <w:rPr>
          <w:rFonts w:ascii="Arial" w:hAnsi="Arial" w:cs="Arial"/>
          <w:shd w:val="clear" w:color="auto" w:fill="FFFFFF"/>
        </w:rPr>
        <w:t>日起生效</w:t>
      </w:r>
      <w:r>
        <w:rPr>
          <w:rFonts w:ascii="Arial" w:hAnsi="Arial" w:cs="Arial" w:hint="eastAsia"/>
          <w:shd w:val="clear" w:color="auto" w:fill="FFFFFF"/>
        </w:rPr>
        <w:t>。预提所得税规则变化如下所示。</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）向非居民</w:t>
      </w:r>
      <w:hyperlink r:id="rId20" w:tgtFrame="http://shuo.news.esnai.com/article/201701/_blank" w:tooltip="会计百科:纳税人" w:history="1">
        <w:r>
          <w:rPr>
            <w:rFonts w:ascii="宋体" w:hAnsi="宋体" w:cs="宋体" w:hint="eastAsia"/>
            <w:kern w:val="2"/>
            <w:shd w:val="clear" w:color="auto" w:fill="FFFFFF"/>
          </w:rPr>
          <w:t>纳税人</w:t>
        </w:r>
      </w:hyperlink>
      <w:r>
        <w:rPr>
          <w:rFonts w:ascii="宋体" w:hAnsi="宋体" w:cs="宋体" w:hint="eastAsia"/>
          <w:kern w:val="2"/>
          <w:shd w:val="clear" w:color="auto" w:fill="FFFFFF"/>
        </w:rPr>
        <w:t>支付的许可费</w:t>
      </w:r>
      <w:r w:rsidR="00086D2C">
        <w:rPr>
          <w:rFonts w:ascii="宋体" w:hAnsi="宋体" w:cs="宋体" w:hint="eastAsia"/>
          <w:kern w:val="2"/>
          <w:shd w:val="clear" w:color="auto" w:fill="FFFFFF"/>
        </w:rPr>
        <w:t>的</w:t>
      </w:r>
      <w:r>
        <w:rPr>
          <w:rFonts w:ascii="宋体" w:hAnsi="宋体" w:cs="宋体" w:hint="eastAsia"/>
          <w:kern w:val="2"/>
          <w:shd w:val="clear" w:color="auto" w:fill="FFFFFF"/>
        </w:rPr>
        <w:t>预提所得税率为</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%（原为</w:t>
      </w:r>
      <w:r w:rsidRPr="00E252BC">
        <w:rPr>
          <w:rFonts w:ascii="Times New Roman" w:hAnsi="Times New Roman" w:cs="宋体" w:hint="eastAsia"/>
          <w:kern w:val="2"/>
          <w:shd w:val="clear" w:color="auto" w:fill="FFFFFF"/>
        </w:rPr>
        <w:t>20</w:t>
      </w:r>
      <w:r>
        <w:rPr>
          <w:rFonts w:ascii="宋体" w:hAnsi="宋体" w:cs="宋体" w:hint="eastAsia"/>
          <w:kern w:val="2"/>
          <w:shd w:val="clear" w:color="auto" w:fill="FFFFFF"/>
        </w:rPr>
        <w:t>%），向居民纳税人支付的许可费上预提所得税率降至</w:t>
      </w:r>
      <w:r w:rsidRPr="00E252BC">
        <w:rPr>
          <w:rFonts w:ascii="Times New Roman" w:hAnsi="Times New Roman" w:cs="宋体" w:hint="eastAsia"/>
          <w:kern w:val="2"/>
          <w:shd w:val="clear" w:color="auto" w:fill="FFFFFF"/>
        </w:rPr>
        <w:t>10</w:t>
      </w:r>
      <w:r>
        <w:rPr>
          <w:rFonts w:ascii="宋体" w:hAnsi="宋体" w:cs="宋体" w:hint="eastAsia"/>
          <w:kern w:val="2"/>
          <w:shd w:val="clear" w:color="auto" w:fill="FFFFFF"/>
        </w:rPr>
        <w:t>%（原为</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w:t>
      </w:r>
      <w:r w:rsidR="00B71E49">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）向非居民纳税人支付的服务费上预提所得税降为</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5</w:t>
      </w:r>
      <w:r>
        <w:rPr>
          <w:rFonts w:ascii="宋体" w:hAnsi="宋体" w:cs="宋体" w:hint="eastAsia"/>
          <w:kern w:val="2"/>
          <w:shd w:val="clear" w:color="auto" w:fill="FFFFFF"/>
        </w:rPr>
        <w:t>%（原为</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5</w:t>
      </w:r>
      <w:r>
        <w:rPr>
          <w:rFonts w:ascii="宋体" w:hAnsi="宋体" w:cs="宋体" w:hint="eastAsia"/>
          <w:kern w:val="2"/>
          <w:shd w:val="clear" w:color="auto" w:fill="FFFFFF"/>
        </w:rPr>
        <w:t>%</w:t>
      </w:r>
      <w:r w:rsidR="00B71E49">
        <w:rPr>
          <w:rFonts w:ascii="宋体" w:hAnsi="宋体" w:cs="宋体" w:hint="eastAsia"/>
          <w:kern w:val="2"/>
          <w:shd w:val="clear" w:color="auto" w:fill="FFFFFF"/>
        </w:rPr>
        <w:t>）。继续免除进口货物的预提所得税；</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）向非居民纳税人支付的利息上预提所得税仍然为</w:t>
      </w:r>
      <w:r w:rsidRPr="00E252BC">
        <w:rPr>
          <w:rFonts w:ascii="Times New Roman" w:hAnsi="Times New Roman" w:cs="宋体" w:hint="eastAsia"/>
          <w:kern w:val="2"/>
          <w:shd w:val="clear" w:color="auto" w:fill="FFFFFF"/>
        </w:rPr>
        <w:t>15</w:t>
      </w:r>
      <w:r>
        <w:rPr>
          <w:rFonts w:ascii="宋体" w:hAnsi="宋体" w:cs="宋体" w:hint="eastAsia"/>
          <w:kern w:val="2"/>
          <w:shd w:val="clear" w:color="auto" w:fill="FFFFFF"/>
        </w:rPr>
        <w:t>%，但明确规定借款人向缅甸的外国</w:t>
      </w:r>
      <w:hyperlink r:id="rId21" w:tgtFrame="http://shuo.news.esnai.com/article/201701/_blank" w:tooltip="会计百科:银行" w:history="1">
        <w:r>
          <w:rPr>
            <w:rFonts w:ascii="宋体" w:hAnsi="宋体" w:cs="宋体" w:hint="eastAsia"/>
            <w:kern w:val="2"/>
            <w:shd w:val="clear" w:color="auto" w:fill="FFFFFF"/>
          </w:rPr>
          <w:t>银行</w:t>
        </w:r>
      </w:hyperlink>
      <w:r>
        <w:rPr>
          <w:rFonts w:ascii="宋体" w:hAnsi="宋体" w:cs="宋体" w:hint="eastAsia"/>
          <w:kern w:val="2"/>
          <w:shd w:val="clear" w:color="auto" w:fill="FFFFFF"/>
        </w:rPr>
        <w:t>（如</w:t>
      </w:r>
      <w:hyperlink r:id="rId22" w:tgtFrame="http://shuo.news.esnai.com/article/201701/_blank" w:tooltip="会计百科:工行" w:history="1">
        <w:r>
          <w:rPr>
            <w:rFonts w:ascii="宋体" w:hAnsi="宋体" w:cs="宋体" w:hint="eastAsia"/>
            <w:kern w:val="2"/>
            <w:shd w:val="clear" w:color="auto" w:fill="FFFFFF"/>
          </w:rPr>
          <w:t>工行</w:t>
        </w:r>
      </w:hyperlink>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ANZ</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S</w:t>
      </w:r>
      <w:hyperlink r:id="rId23" w:tgtFrame="http://shuo.news.esnai.com/article/201701/_blank" w:tooltip="会计百科:BI" w:history="1">
        <w:r w:rsidRPr="00E252BC">
          <w:rPr>
            <w:rFonts w:ascii="Times New Roman" w:hAnsi="Times New Roman" w:cs="宋体" w:hint="eastAsia"/>
            <w:kern w:val="2"/>
            <w:shd w:val="clear" w:color="auto" w:fill="FFFFFF"/>
          </w:rPr>
          <w:t>BI</w:t>
        </w:r>
      </w:hyperlink>
      <w:r w:rsidR="00B71E49">
        <w:rPr>
          <w:rFonts w:ascii="宋体" w:hAnsi="宋体" w:cs="宋体" w:hint="eastAsia"/>
          <w:kern w:val="2"/>
          <w:shd w:val="clear" w:color="auto" w:fill="FFFFFF"/>
        </w:rPr>
        <w:t>等）支付的利息不征收预提所得税；</w:t>
      </w:r>
    </w:p>
    <w:p w:rsidR="00376E15" w:rsidRDefault="00376E15" w:rsidP="00B7496B">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4</w:t>
      </w:r>
      <w:r>
        <w:rPr>
          <w:rFonts w:ascii="宋体" w:hAnsi="宋体" w:cs="宋体" w:hint="eastAsia"/>
          <w:kern w:val="2"/>
          <w:shd w:val="clear" w:color="auto" w:fill="FFFFFF"/>
        </w:rPr>
        <w:t>）明确了所有支付给政府机构的</w:t>
      </w:r>
      <w:hyperlink r:id="rId24" w:tgtFrame="http://shuo.news.esnai.com/article/201701/_blank" w:tooltip="会计百科:费用" w:history="1">
        <w:r>
          <w:rPr>
            <w:rFonts w:ascii="宋体" w:hAnsi="宋体" w:cs="宋体" w:hint="eastAsia"/>
            <w:kern w:val="2"/>
            <w:shd w:val="clear" w:color="auto" w:fill="FFFFFF"/>
          </w:rPr>
          <w:t>费用</w:t>
        </w:r>
      </w:hyperlink>
      <w:r>
        <w:rPr>
          <w:rFonts w:ascii="宋体" w:hAnsi="宋体" w:cs="宋体" w:hint="eastAsia"/>
          <w:kern w:val="2"/>
          <w:shd w:val="clear" w:color="auto" w:fill="FFFFFF"/>
        </w:rPr>
        <w:t>无需扣除预提所得税。</w:t>
      </w:r>
    </w:p>
    <w:p w:rsidR="00376E15" w:rsidRDefault="00B7496B" w:rsidP="00B7496B">
      <w:pPr>
        <w:pStyle w:val="a3"/>
      </w:pPr>
      <w:r w:rsidRPr="00E252BC">
        <w:rPr>
          <w:rFonts w:hint="eastAsia"/>
        </w:rPr>
        <w:t>17</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p>
    <w:p w:rsidR="00376E15" w:rsidRDefault="00B7496B" w:rsidP="00B7496B">
      <w:pPr>
        <w:pStyle w:val="a5"/>
      </w:pPr>
      <w:r w:rsidRPr="00E252BC">
        <w:rPr>
          <w:rFonts w:hint="eastAsia"/>
        </w:rPr>
        <w:t>17</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jc w:val="both"/>
      </w:pPr>
      <w:r w:rsidRPr="00E252BC">
        <w:rPr>
          <w:rFonts w:ascii="Times New Roman" w:hAnsi="Times New Roman" w:cs="宋体" w:hint="eastAsia"/>
          <w:kern w:val="2"/>
          <w:shd w:val="clear" w:color="auto" w:fill="FFFFFF"/>
        </w:rPr>
        <w:t>2016</w:t>
      </w:r>
      <w:r>
        <w:rPr>
          <w:rFonts w:ascii="宋体" w:hAnsi="宋体" w:cs="宋体" w:hint="eastAsia"/>
          <w:kern w:val="2"/>
          <w:shd w:val="clear" w:color="auto" w:fill="FFFFFF"/>
        </w:rPr>
        <w:t>年，缅甸经历了通货膨胀、货币大幅贬值、经济停滞不前的境况。在本届政府执政后，缅甸并未如预料的那样，得到支持缅甸走民主道路的国家的投资</w:t>
      </w:r>
      <w:proofErr w:type="gramStart"/>
      <w:r>
        <w:rPr>
          <w:rFonts w:ascii="宋体" w:hAnsi="宋体" w:cs="宋体" w:hint="eastAsia"/>
          <w:kern w:val="2"/>
          <w:shd w:val="clear" w:color="auto" w:fill="FFFFFF"/>
        </w:rPr>
        <w:t>和援</w:t>
      </w:r>
      <w:proofErr w:type="gramEnd"/>
      <w:r>
        <w:rPr>
          <w:rFonts w:ascii="宋体" w:hAnsi="宋体" w:cs="宋体" w:hint="eastAsia"/>
          <w:kern w:val="2"/>
          <w:shd w:val="clear" w:color="auto" w:fill="FFFFFF"/>
        </w:rPr>
        <w:t>助。新政府预计</w:t>
      </w:r>
      <w:r w:rsidRPr="00E252BC">
        <w:rPr>
          <w:rFonts w:ascii="Times New Roman" w:hAnsi="Times New Roman" w:cs="宋体" w:hint="eastAsia"/>
          <w:kern w:val="2"/>
          <w:shd w:val="clear" w:color="auto" w:fill="FFFFFF"/>
        </w:rPr>
        <w:t>2016</w:t>
      </w: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财年将吸引外资</w:t>
      </w:r>
      <w:r w:rsidRPr="00E252BC">
        <w:rPr>
          <w:rFonts w:ascii="Times New Roman" w:hAnsi="Times New Roman" w:cs="宋体" w:hint="eastAsia"/>
          <w:kern w:val="2"/>
          <w:shd w:val="clear" w:color="auto" w:fill="FFFFFF"/>
        </w:rPr>
        <w:t>60</w:t>
      </w:r>
      <w:r>
        <w:rPr>
          <w:rFonts w:ascii="宋体" w:hAnsi="宋体" w:cs="宋体" w:hint="eastAsia"/>
          <w:kern w:val="2"/>
          <w:shd w:val="clear" w:color="auto" w:fill="FFFFFF"/>
        </w:rPr>
        <w:t>亿美元，但实际只有</w:t>
      </w:r>
      <w:r w:rsidRPr="00E252BC">
        <w:rPr>
          <w:rFonts w:ascii="Times New Roman" w:hAnsi="Times New Roman" w:cs="宋体" w:hint="eastAsia"/>
          <w:kern w:val="2"/>
          <w:shd w:val="clear" w:color="auto" w:fill="FFFFFF"/>
        </w:rPr>
        <w:t>34</w:t>
      </w:r>
      <w:r>
        <w:rPr>
          <w:rFonts w:ascii="宋体" w:hAnsi="宋体" w:cs="宋体" w:hint="eastAsia"/>
          <w:kern w:val="2"/>
          <w:shd w:val="clear" w:color="auto" w:fill="FFFFFF"/>
        </w:rPr>
        <w:t>亿美元。缅甸投资委员会秘书长认为，外来投资少的主要</w:t>
      </w:r>
      <w:r>
        <w:rPr>
          <w:rFonts w:ascii="宋体" w:hAnsi="宋体" w:cs="宋体"/>
          <w:kern w:val="2"/>
          <w:shd w:val="clear" w:color="auto" w:fill="FFFFFF"/>
        </w:rPr>
        <w:t>原因是外国投资者还在观望、等待缅甸投资法和其他经济政策出台。巨额贸易逆差、外来投资减少、政</w:t>
      </w:r>
      <w:r>
        <w:rPr>
          <w:rFonts w:ascii="宋体" w:hAnsi="宋体" w:cs="宋体"/>
          <w:kern w:val="2"/>
          <w:shd w:val="clear" w:color="auto" w:fill="FFFFFF"/>
        </w:rPr>
        <w:lastRenderedPageBreak/>
        <w:t>府开支无法削减等因素最终导致了缅币贬值。由于缅甸严重依赖进口，汇率大幅波动导致通货膨胀。缅甸央行的数据显示，缅甸的通货膨胀率预计将达到</w:t>
      </w:r>
      <w:r w:rsidRPr="00E252BC">
        <w:rPr>
          <w:rFonts w:ascii="Times New Roman" w:hAnsi="Times New Roman" w:cs="宋体"/>
          <w:kern w:val="2"/>
          <w:shd w:val="clear" w:color="auto" w:fill="FFFFFF"/>
        </w:rPr>
        <w:t>12</w:t>
      </w:r>
      <w:r>
        <w:rPr>
          <w:rFonts w:ascii="宋体" w:hAnsi="宋体" w:cs="宋体"/>
          <w:kern w:val="2"/>
          <w:shd w:val="clear" w:color="auto" w:fill="FFFFFF"/>
        </w:rPr>
        <w:t>.</w:t>
      </w:r>
      <w:r w:rsidRPr="00E252BC">
        <w:rPr>
          <w:rFonts w:ascii="Times New Roman" w:hAnsi="Times New Roman" w:cs="宋体"/>
          <w:kern w:val="2"/>
          <w:shd w:val="clear" w:color="auto" w:fill="FFFFFF"/>
        </w:rPr>
        <w:t>4</w:t>
      </w:r>
      <w:r>
        <w:rPr>
          <w:rFonts w:ascii="宋体" w:hAnsi="宋体" w:cs="宋体"/>
          <w:kern w:val="2"/>
          <w:shd w:val="clear" w:color="auto" w:fill="FFFFFF"/>
        </w:rPr>
        <w:t>%。</w:t>
      </w:r>
      <w:r>
        <w:rPr>
          <w:rFonts w:ascii="宋体" w:hAnsi="宋体" w:cs="宋体" w:hint="eastAsia"/>
          <w:kern w:val="2"/>
          <w:shd w:val="clear" w:color="auto" w:fill="FFFFFF"/>
        </w:rPr>
        <w:t>缅甸寄希望于通过调整财政和货币政策，稳定汇率，并得到更多外国援助，从而实现</w:t>
      </w: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年的经济回暖。</w:t>
      </w:r>
      <w:r>
        <w:rPr>
          <w:rStyle w:val="ad"/>
          <w:rFonts w:ascii="宋体" w:hAnsi="宋体" w:cs="宋体" w:hint="eastAsia"/>
          <w:kern w:val="2"/>
          <w:shd w:val="clear" w:color="auto" w:fill="FFFFFF"/>
        </w:rPr>
        <w:footnoteReference w:id="94"/>
      </w:r>
    </w:p>
    <w:p w:rsidR="00376E15" w:rsidRDefault="00B7496B" w:rsidP="00B7496B">
      <w:pPr>
        <w:pStyle w:val="a5"/>
      </w:pPr>
      <w:r w:rsidRPr="00E252BC">
        <w:rPr>
          <w:rFonts w:hint="eastAsia"/>
        </w:rPr>
        <w:t>17</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kern w:val="2"/>
          <w:shd w:val="clear" w:color="auto" w:fill="FFFFFF"/>
        </w:rPr>
        <w:t>考虑到其紧张的财政状况，缅甸政府此次对各个</w:t>
      </w:r>
      <w:r>
        <w:rPr>
          <w:rFonts w:ascii="宋体" w:hAnsi="宋体" w:cs="宋体" w:hint="eastAsia"/>
          <w:kern w:val="2"/>
          <w:shd w:val="clear" w:color="auto" w:fill="FFFFFF"/>
        </w:rPr>
        <w:t>预提所得税</w:t>
      </w:r>
      <w:r>
        <w:rPr>
          <w:rFonts w:ascii="宋体" w:hAnsi="宋体" w:cs="宋体"/>
          <w:kern w:val="2"/>
          <w:shd w:val="clear" w:color="auto" w:fill="FFFFFF"/>
        </w:rPr>
        <w:t>率的下调可谓出人意料，也许可以理解为其针对下降的</w:t>
      </w:r>
      <w:r w:rsidR="00086D2C">
        <w:rPr>
          <w:rFonts w:ascii="Times New Roman" w:hAnsi="Times New Roman" w:cs="宋体" w:hint="eastAsia"/>
          <w:kern w:val="2"/>
          <w:shd w:val="clear" w:color="auto" w:fill="FFFFFF"/>
        </w:rPr>
        <w:t>外商直接投资</w:t>
      </w:r>
      <w:r>
        <w:rPr>
          <w:rFonts w:ascii="宋体" w:hAnsi="宋体" w:cs="宋体"/>
          <w:kern w:val="2"/>
          <w:shd w:val="clear" w:color="auto" w:fill="FFFFFF"/>
        </w:rPr>
        <w:t>总量的一项刺激措施</w:t>
      </w:r>
      <w:r>
        <w:rPr>
          <w:rFonts w:ascii="宋体" w:hAnsi="宋体" w:cs="宋体" w:hint="eastAsia"/>
          <w:kern w:val="2"/>
          <w:shd w:val="clear" w:color="auto" w:fill="FFFFFF"/>
        </w:rPr>
        <w:t>，并将有助于使缅甸成为更具吸引力的投资目的地</w:t>
      </w:r>
      <w:r>
        <w:rPr>
          <w:rFonts w:ascii="宋体" w:hAnsi="宋体" w:cs="宋体"/>
          <w:kern w:val="2"/>
          <w:shd w:val="clear" w:color="auto" w:fill="FFFFFF"/>
        </w:rPr>
        <w:t>。对于各国</w:t>
      </w:r>
      <w:hyperlink r:id="rId25" w:tgtFrame="http://shuo.news.esnai.com/article/201701/_blank" w:tooltip="会计百科:投资" w:history="1">
        <w:r>
          <w:rPr>
            <w:rFonts w:ascii="宋体" w:hAnsi="宋体" w:cs="宋体" w:hint="eastAsia"/>
            <w:kern w:val="2"/>
            <w:shd w:val="clear" w:color="auto" w:fill="FFFFFF"/>
          </w:rPr>
          <w:t>投资</w:t>
        </w:r>
      </w:hyperlink>
      <w:r>
        <w:rPr>
          <w:rFonts w:ascii="宋体" w:hAnsi="宋体" w:cs="宋体" w:hint="eastAsia"/>
          <w:kern w:val="2"/>
          <w:shd w:val="clear" w:color="auto" w:fill="FFFFFF"/>
        </w:rPr>
        <w:t>者而言，通过许可费、服务费或利息转移在缅甸的</w:t>
      </w:r>
      <w:hyperlink r:id="rId26" w:tgtFrame="http://shuo.news.esnai.com/article/201701/_blank" w:tooltip="会计百科:收入" w:history="1">
        <w:r>
          <w:rPr>
            <w:rFonts w:ascii="宋体" w:hAnsi="宋体" w:cs="宋体" w:hint="eastAsia"/>
            <w:kern w:val="2"/>
            <w:shd w:val="clear" w:color="auto" w:fill="FFFFFF"/>
          </w:rPr>
          <w:t>收入</w:t>
        </w:r>
      </w:hyperlink>
      <w:r>
        <w:rPr>
          <w:rFonts w:ascii="宋体" w:hAnsi="宋体" w:cs="宋体" w:hint="eastAsia"/>
          <w:kern w:val="2"/>
          <w:shd w:val="clear" w:color="auto" w:fill="FFFFFF"/>
        </w:rPr>
        <w:t>虽然是目前常见的做法，例如通常缅甸</w:t>
      </w:r>
      <w:hyperlink r:id="rId27" w:tgtFrame="http://shuo.news.esnai.com/article/201701/_blank" w:tooltip="会计百科:项目" w:history="1">
        <w:r>
          <w:rPr>
            <w:rFonts w:ascii="宋体" w:hAnsi="宋体" w:cs="宋体" w:hint="eastAsia"/>
            <w:kern w:val="2"/>
            <w:shd w:val="clear" w:color="auto" w:fill="FFFFFF"/>
          </w:rPr>
          <w:t>项目</w:t>
        </w:r>
      </w:hyperlink>
      <w:r>
        <w:rPr>
          <w:rFonts w:ascii="宋体" w:hAnsi="宋体" w:cs="宋体" w:hint="eastAsia"/>
          <w:kern w:val="2"/>
          <w:shd w:val="clear" w:color="auto" w:fill="FFFFFF"/>
        </w:rPr>
        <w:t>运营方和承包商为关联公司，但为避</w:t>
      </w:r>
      <w:hyperlink r:id="rId28" w:tgtFrame="http://shuo.news.esnai.com/article/201701/_blank" w:tooltip="会计百科:免税" w:history="1">
        <w:r>
          <w:rPr>
            <w:rFonts w:ascii="宋体" w:hAnsi="宋体" w:cs="宋体" w:hint="eastAsia"/>
            <w:kern w:val="2"/>
            <w:shd w:val="clear" w:color="auto" w:fill="FFFFFF"/>
          </w:rPr>
          <w:t>免税</w:t>
        </w:r>
      </w:hyperlink>
      <w:proofErr w:type="gramStart"/>
      <w:r>
        <w:rPr>
          <w:rFonts w:ascii="宋体" w:hAnsi="宋体" w:cs="宋体" w:hint="eastAsia"/>
          <w:kern w:val="2"/>
          <w:shd w:val="clear" w:color="auto" w:fill="FFFFFF"/>
        </w:rPr>
        <w:t>务局未来</w:t>
      </w:r>
      <w:proofErr w:type="gramEnd"/>
      <w:r>
        <w:rPr>
          <w:rFonts w:ascii="宋体" w:hAnsi="宋体" w:cs="宋体" w:hint="eastAsia"/>
          <w:kern w:val="2"/>
          <w:shd w:val="clear" w:color="auto" w:fill="FFFFFF"/>
        </w:rPr>
        <w:t>对</w:t>
      </w:r>
      <w:hyperlink r:id="rId29" w:tgtFrame="http://shuo.news.esnai.com/article/201701/_blank" w:tooltip="会计百科:关联方交易" w:history="1">
        <w:r>
          <w:rPr>
            <w:rFonts w:ascii="宋体" w:hAnsi="宋体" w:cs="宋体" w:hint="eastAsia"/>
            <w:kern w:val="2"/>
            <w:shd w:val="clear" w:color="auto" w:fill="FFFFFF"/>
          </w:rPr>
          <w:t>关联方交易</w:t>
        </w:r>
      </w:hyperlink>
      <w:r>
        <w:rPr>
          <w:rFonts w:ascii="宋体" w:hAnsi="宋体" w:cs="宋体" w:hint="eastAsia"/>
          <w:kern w:val="2"/>
          <w:shd w:val="clear" w:color="auto" w:fill="FFFFFF"/>
        </w:rPr>
        <w:t>进行调整，建议投资者预先做好转移定价策划，以应对未来可能更加严格的监管措施。</w:t>
      </w:r>
      <w:r>
        <w:rPr>
          <w:rStyle w:val="ad"/>
          <w:rFonts w:ascii="宋体" w:hAnsi="宋体" w:cs="宋体" w:hint="eastAsia"/>
          <w:kern w:val="2"/>
          <w:shd w:val="clear" w:color="auto" w:fill="FFFFFF"/>
        </w:rPr>
        <w:footnoteReference w:id="95"/>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预提所得税最低限度的规定可以解决一些实际的困难，但税务专业人士则认为，在会计年度内，在纳税人不</w:t>
      </w:r>
      <w:proofErr w:type="gramStart"/>
      <w:r>
        <w:rPr>
          <w:rFonts w:ascii="宋体" w:hAnsi="宋体" w:cs="宋体" w:hint="eastAsia"/>
          <w:kern w:val="2"/>
          <w:shd w:val="clear" w:color="auto" w:fill="FFFFFF"/>
        </w:rPr>
        <w:t>清楚总</w:t>
      </w:r>
      <w:proofErr w:type="gramEnd"/>
      <w:r>
        <w:rPr>
          <w:rFonts w:ascii="宋体" w:hAnsi="宋体" w:cs="宋体" w:hint="eastAsia"/>
          <w:kern w:val="2"/>
          <w:shd w:val="clear" w:color="auto" w:fill="FFFFFF"/>
        </w:rPr>
        <w:t>支付金额是否超过</w:t>
      </w:r>
      <w:r w:rsidRPr="00E252BC">
        <w:rPr>
          <w:rFonts w:ascii="Times New Roman" w:hAnsi="Times New Roman" w:cs="宋体" w:hint="eastAsia"/>
          <w:kern w:val="2"/>
          <w:shd w:val="clear" w:color="auto" w:fill="FFFFFF"/>
        </w:rPr>
        <w:t>50</w:t>
      </w:r>
      <w:r>
        <w:rPr>
          <w:rFonts w:ascii="宋体" w:hAnsi="宋体" w:cs="宋体" w:hint="eastAsia"/>
          <w:kern w:val="2"/>
          <w:shd w:val="clear" w:color="auto" w:fill="FFFFFF"/>
        </w:rPr>
        <w:t>万缅币的情况下，</w:t>
      </w:r>
      <w:r>
        <w:rPr>
          <w:rFonts w:ascii="宋体" w:hAnsi="宋体" w:cs="宋体"/>
          <w:kern w:val="2"/>
          <w:shd w:val="clear" w:color="auto" w:fill="FFFFFF"/>
        </w:rPr>
        <w:t>如果</w:t>
      </w:r>
      <w:r>
        <w:rPr>
          <w:rFonts w:ascii="宋体" w:hAnsi="宋体" w:cs="宋体" w:hint="eastAsia"/>
          <w:kern w:val="2"/>
          <w:shd w:val="clear" w:color="auto" w:fill="FFFFFF"/>
        </w:rPr>
        <w:t>纳税人</w:t>
      </w:r>
      <w:r>
        <w:rPr>
          <w:rFonts w:ascii="宋体" w:hAnsi="宋体" w:cs="宋体"/>
          <w:kern w:val="2"/>
          <w:shd w:val="clear" w:color="auto" w:fill="FFFFFF"/>
        </w:rPr>
        <w:t>总支付金额超过</w:t>
      </w:r>
      <w:r w:rsidRPr="00E252BC">
        <w:rPr>
          <w:rFonts w:ascii="Times New Roman" w:hAnsi="Times New Roman" w:cs="宋体"/>
          <w:kern w:val="2"/>
          <w:shd w:val="clear" w:color="auto" w:fill="FFFFFF"/>
        </w:rPr>
        <w:t>50</w:t>
      </w:r>
      <w:r>
        <w:rPr>
          <w:rFonts w:ascii="宋体" w:hAnsi="宋体" w:cs="宋体"/>
          <w:kern w:val="2"/>
          <w:shd w:val="clear" w:color="auto" w:fill="FFFFFF"/>
        </w:rPr>
        <w:t>万</w:t>
      </w:r>
      <w:r>
        <w:rPr>
          <w:rFonts w:ascii="宋体" w:hAnsi="宋体" w:cs="宋体" w:hint="eastAsia"/>
          <w:kern w:val="2"/>
          <w:shd w:val="clear" w:color="auto" w:fill="FFFFFF"/>
        </w:rPr>
        <w:t>缅币</w:t>
      </w:r>
      <w:r>
        <w:rPr>
          <w:rFonts w:ascii="宋体" w:hAnsi="宋体" w:cs="宋体"/>
          <w:kern w:val="2"/>
          <w:shd w:val="clear" w:color="auto" w:fill="FFFFFF"/>
        </w:rPr>
        <w:t>，纳税人可能会</w:t>
      </w:r>
      <w:r>
        <w:rPr>
          <w:rFonts w:ascii="宋体" w:hAnsi="宋体" w:cs="宋体" w:hint="eastAsia"/>
          <w:kern w:val="2"/>
          <w:shd w:val="clear" w:color="auto" w:fill="FFFFFF"/>
        </w:rPr>
        <w:t>扣留</w:t>
      </w:r>
      <w:r>
        <w:rPr>
          <w:rFonts w:ascii="宋体" w:hAnsi="宋体" w:cs="宋体"/>
          <w:kern w:val="2"/>
          <w:shd w:val="clear" w:color="auto" w:fill="FFFFFF"/>
        </w:rPr>
        <w:t>更多的款项，</w:t>
      </w:r>
      <w:r>
        <w:rPr>
          <w:rFonts w:ascii="宋体" w:hAnsi="宋体" w:cs="宋体" w:hint="eastAsia"/>
          <w:kern w:val="2"/>
          <w:shd w:val="clear" w:color="auto" w:fill="FFFFFF"/>
        </w:rPr>
        <w:t>这</w:t>
      </w:r>
      <w:r>
        <w:rPr>
          <w:rFonts w:ascii="宋体" w:hAnsi="宋体" w:cs="宋体"/>
          <w:kern w:val="2"/>
          <w:shd w:val="clear" w:color="auto" w:fill="FFFFFF"/>
        </w:rPr>
        <w:t>可能会引</w:t>
      </w:r>
      <w:r>
        <w:rPr>
          <w:rFonts w:ascii="宋体" w:hAnsi="宋体" w:cs="宋体" w:hint="eastAsia"/>
          <w:kern w:val="2"/>
          <w:shd w:val="clear" w:color="auto" w:fill="FFFFFF"/>
        </w:rPr>
        <w:t>发一个问题</w:t>
      </w:r>
      <w:r>
        <w:rPr>
          <w:rFonts w:ascii="宋体" w:hAnsi="宋体" w:cs="宋体"/>
          <w:kern w:val="2"/>
          <w:shd w:val="clear" w:color="auto" w:fill="FFFFFF"/>
        </w:rPr>
        <w:t>，即</w:t>
      </w:r>
      <w:r>
        <w:rPr>
          <w:rFonts w:ascii="宋体" w:hAnsi="宋体" w:cs="宋体" w:hint="eastAsia"/>
          <w:kern w:val="2"/>
          <w:shd w:val="clear" w:color="auto" w:fill="FFFFFF"/>
        </w:rPr>
        <w:t>先前付款的预提所得税金是否被视为逾期付款。</w:t>
      </w:r>
      <w:r>
        <w:rPr>
          <w:rStyle w:val="ad"/>
          <w:rFonts w:ascii="宋体" w:hAnsi="宋体" w:cs="宋体" w:hint="eastAsia"/>
          <w:kern w:val="2"/>
          <w:shd w:val="clear" w:color="auto" w:fill="FFFFFF"/>
        </w:rPr>
        <w:footnoteReference w:id="96"/>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p>
    <w:p w:rsidR="00376E15" w:rsidRDefault="00B7496B" w:rsidP="00B7496B">
      <w:pPr>
        <w:pStyle w:val="1"/>
        <w:ind w:firstLine="482"/>
        <w:jc w:val="center"/>
      </w:pPr>
      <w:bookmarkStart w:id="97" w:name="_Toc27998"/>
      <w:bookmarkStart w:id="98" w:name="_Toc10956"/>
      <w:bookmarkStart w:id="99" w:name="_Toc484380972"/>
      <w:r w:rsidRPr="00E252BC">
        <w:rPr>
          <w:rFonts w:cs="Times New Roman"/>
        </w:rPr>
        <w:t>18</w:t>
      </w:r>
      <w:r w:rsidR="00376E15">
        <w:t xml:space="preserve"> </w:t>
      </w:r>
      <w:r w:rsidR="004B322B">
        <w:rPr>
          <w:rFonts w:hint="eastAsia"/>
        </w:rPr>
        <w:t>批准相关税法修正案——</w:t>
      </w:r>
      <w:r w:rsidR="00376E15">
        <w:t>日本</w:t>
      </w:r>
      <w:bookmarkEnd w:id="97"/>
      <w:bookmarkEnd w:id="98"/>
      <w:bookmarkEnd w:id="99"/>
    </w:p>
    <w:p w:rsidR="00376E15" w:rsidRDefault="00376E15" w:rsidP="00376E15">
      <w:pPr>
        <w:ind w:firstLine="480"/>
      </w:pPr>
    </w:p>
    <w:p w:rsidR="00376E15" w:rsidRDefault="00B7496B" w:rsidP="00B7496B">
      <w:pPr>
        <w:pStyle w:val="2"/>
      </w:pPr>
      <w:bookmarkStart w:id="100" w:name="_Toc12787"/>
      <w:bookmarkStart w:id="101" w:name="_Toc20824"/>
      <w:bookmarkStart w:id="102" w:name="_Toc484380973"/>
      <w:r w:rsidRPr="00E252BC">
        <w:rPr>
          <w:rFonts w:cs="Times New Roman"/>
        </w:rPr>
        <w:t>18</w:t>
      </w:r>
      <w:r w:rsidR="00376E15" w:rsidRPr="00B7496B">
        <w:rPr>
          <w:rFonts w:cs="Times New Roman"/>
        </w:rPr>
        <w:t>.</w:t>
      </w:r>
      <w:r w:rsidR="00376E15" w:rsidRPr="00E252BC">
        <w:rPr>
          <w:rFonts w:cs="Times New Roman"/>
        </w:rPr>
        <w:t>1</w:t>
      </w:r>
      <w:r w:rsidR="00376E15">
        <w:rPr>
          <w:rFonts w:asciiTheme="minorHAnsi"/>
        </w:rPr>
        <w:t xml:space="preserve"> </w:t>
      </w:r>
      <w:r w:rsidR="00376E15">
        <w:t>日本批准外汇与对外贸易法修正案</w:t>
      </w:r>
      <w:bookmarkEnd w:id="100"/>
      <w:bookmarkEnd w:id="101"/>
      <w:bookmarkEnd w:id="102"/>
    </w:p>
    <w:p w:rsidR="00376E15" w:rsidRDefault="00B7496B" w:rsidP="00B7496B">
      <w:pPr>
        <w:pStyle w:val="a3"/>
      </w:pPr>
      <w:r w:rsidRPr="00E252BC">
        <w:rPr>
          <w:rFonts w:hint="eastAsia"/>
        </w:rPr>
        <w:t>18</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5A6052">
        <w:rPr>
          <w:rStyle w:val="ad"/>
        </w:rPr>
        <w:footnoteReference w:id="97"/>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sidRPr="00E252BC">
        <w:rPr>
          <w:rFonts w:ascii="Times New Roman" w:hAnsi="Times New Roman" w:cs="宋体" w:hint="eastAsia"/>
          <w:kern w:val="2"/>
          <w:shd w:val="clear" w:color="auto" w:fill="FFFFFF"/>
        </w:rPr>
        <w:t>2017</w:t>
      </w:r>
      <w:r>
        <w:rPr>
          <w:rFonts w:ascii="宋体" w:hAnsi="宋体" w:cs="宋体" w:hint="eastAsia"/>
          <w:kern w:val="2"/>
          <w:shd w:val="clear" w:color="auto" w:fill="FFFFFF"/>
        </w:rPr>
        <w:t>年</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月</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日，内阁决定批准“外汇和对外贸易法”部分修改法案，并提交给第</w:t>
      </w:r>
      <w:r w:rsidRPr="00E252BC">
        <w:rPr>
          <w:rFonts w:ascii="Times New Roman" w:hAnsi="Times New Roman" w:cs="宋体" w:hint="eastAsia"/>
          <w:kern w:val="2"/>
          <w:shd w:val="clear" w:color="auto" w:fill="FFFFFF"/>
        </w:rPr>
        <w:t>193</w:t>
      </w:r>
      <w:r>
        <w:rPr>
          <w:rFonts w:ascii="宋体" w:hAnsi="宋体" w:cs="宋体" w:hint="eastAsia"/>
          <w:kern w:val="2"/>
          <w:shd w:val="clear" w:color="auto" w:fill="FFFFFF"/>
        </w:rPr>
        <w:t>届常会。</w:t>
      </w:r>
      <w:r>
        <w:rPr>
          <w:rFonts w:ascii="宋体" w:hAnsi="宋体" w:cs="宋体"/>
          <w:kern w:val="2"/>
          <w:shd w:val="clear" w:color="auto" w:fill="FFFFFF"/>
        </w:rPr>
        <w:t>部分修订旨在通过以下方式加强日本的贸易管制制度：</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1</w:t>
      </w:r>
      <w:r>
        <w:rPr>
          <w:rFonts w:ascii="宋体" w:hAnsi="宋体" w:cs="宋体" w:hint="eastAsia"/>
          <w:kern w:val="2"/>
          <w:shd w:val="clear" w:color="auto" w:fill="FFFFFF"/>
        </w:rPr>
        <w:t>）加强对进出口和技术贸易条例的处罚；</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2</w:t>
      </w:r>
      <w:r>
        <w:rPr>
          <w:rFonts w:ascii="宋体" w:hAnsi="宋体" w:cs="宋体" w:hint="eastAsia"/>
          <w:kern w:val="2"/>
          <w:shd w:val="clear" w:color="auto" w:fill="FFFFFF"/>
        </w:rPr>
        <w:t>）</w:t>
      </w:r>
      <w:r>
        <w:rPr>
          <w:rFonts w:ascii="宋体" w:hAnsi="宋体" w:cs="宋体"/>
          <w:kern w:val="2"/>
          <w:shd w:val="clear" w:color="auto" w:fill="FFFFFF"/>
        </w:rPr>
        <w:t>加强对进出口法规的行政处罚</w:t>
      </w:r>
      <w:r>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w:t>
      </w:r>
      <w:r w:rsidRPr="00E252BC">
        <w:rPr>
          <w:rFonts w:ascii="Times New Roman" w:hAnsi="Times New Roman" w:cs="宋体" w:hint="eastAsia"/>
          <w:kern w:val="2"/>
          <w:shd w:val="clear" w:color="auto" w:fill="FFFFFF"/>
        </w:rPr>
        <w:t>3</w:t>
      </w:r>
      <w:r>
        <w:rPr>
          <w:rFonts w:ascii="宋体" w:hAnsi="宋体" w:cs="宋体" w:hint="eastAsia"/>
          <w:kern w:val="2"/>
          <w:shd w:val="clear" w:color="auto" w:fill="FFFFFF"/>
        </w:rPr>
        <w:t>）</w:t>
      </w:r>
      <w:r>
        <w:rPr>
          <w:rFonts w:ascii="宋体" w:hAnsi="宋体" w:cs="宋体"/>
          <w:kern w:val="2"/>
          <w:shd w:val="clear" w:color="auto" w:fill="FFFFFF"/>
        </w:rPr>
        <w:t>加强有关对外直接投资安全的规定</w:t>
      </w:r>
      <w:r>
        <w:rPr>
          <w:rFonts w:ascii="宋体" w:hAnsi="宋体" w:cs="宋体" w:hint="eastAsia"/>
          <w:kern w:val="2"/>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kern w:val="2"/>
          <w:shd w:val="clear" w:color="auto" w:fill="FFFFFF"/>
        </w:rPr>
      </w:pPr>
      <w:r>
        <w:rPr>
          <w:rFonts w:ascii="宋体" w:hAnsi="宋体" w:cs="宋体" w:hint="eastAsia"/>
          <w:kern w:val="2"/>
          <w:shd w:val="clear" w:color="auto" w:fill="FFFFFF"/>
        </w:rPr>
        <w:lastRenderedPageBreak/>
        <w:t>加强行政处罚规定包括以下措施：</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1</w:t>
      </w:r>
      <w:r>
        <w:rPr>
          <w:rFonts w:ascii="宋体" w:hAnsi="宋体" w:cs="宋体" w:hint="eastAsia"/>
          <w:shd w:val="clear" w:color="auto" w:fill="FFFFFF"/>
        </w:rPr>
        <w:t>）引入新的规则来制止旨在避免行政制裁的行为（如出口/进口禁令）</w:t>
      </w:r>
      <w:r w:rsidR="00B71E49">
        <w:rPr>
          <w:rFonts w:ascii="宋体" w:hAnsi="宋体" w:cs="宋体" w:hint="eastAsia"/>
          <w:shd w:val="clear" w:color="auto" w:fill="FFFFFF"/>
        </w:rPr>
        <w:t>，</w:t>
      </w:r>
      <w:r>
        <w:rPr>
          <w:rFonts w:ascii="宋体" w:hAnsi="宋体" w:cs="宋体" w:hint="eastAsia"/>
          <w:shd w:val="clear" w:color="auto" w:fill="FFFFFF"/>
        </w:rPr>
        <w:t>例如，受制裁公司的董事会成员不得担任在同行业内经营的其他公司的董事会成员，也不得在同行业中开展新的个人业务；</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2</w:t>
      </w:r>
      <w:r>
        <w:rPr>
          <w:rFonts w:ascii="宋体" w:hAnsi="宋体" w:cs="宋体" w:hint="eastAsia"/>
          <w:shd w:val="clear" w:color="auto" w:fill="FFFFFF"/>
        </w:rPr>
        <w:t>）违反进出口商业交易法律法规的违规进出口禁令期限从一年延长至三年；</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3</w:t>
      </w:r>
      <w:r>
        <w:rPr>
          <w:rFonts w:ascii="宋体" w:hAnsi="宋体" w:cs="宋体" w:hint="eastAsia"/>
          <w:shd w:val="clear" w:color="auto" w:fill="FFFFFF"/>
        </w:rPr>
        <w:t>）授权出口中介机构现场检查，以评估出口法律法规的遵守情况。</w:t>
      </w:r>
    </w:p>
    <w:p w:rsidR="00376E15" w:rsidRDefault="00376E15" w:rsidP="00B7496B">
      <w:pPr>
        <w:ind w:firstLine="480"/>
        <w:rPr>
          <w:shd w:val="clear" w:color="auto" w:fill="FFFFFF"/>
        </w:rPr>
      </w:pPr>
      <w:r>
        <w:rPr>
          <w:shd w:val="clear" w:color="auto" w:fill="FFFFFF"/>
        </w:rPr>
        <w:t>加强对外直接投资法规包括以下措施：</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1</w:t>
      </w:r>
      <w:r>
        <w:rPr>
          <w:rFonts w:ascii="宋体" w:hAnsi="宋体" w:cs="宋体" w:hint="eastAsia"/>
          <w:shd w:val="clear" w:color="auto" w:fill="FFFFFF"/>
        </w:rPr>
        <w:t>）实施事先通知制度，要求外国投资者在敏感技术上报告潜在收购或投资，以便对日本国家安全的潜在风险进行评估；</w:t>
      </w:r>
    </w:p>
    <w:p w:rsidR="00376E15" w:rsidRDefault="00376E15" w:rsidP="00B7496B">
      <w:pPr>
        <w:widowControl/>
        <w:ind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cs="宋体" w:hint="eastAsia"/>
          <w:shd w:val="clear" w:color="auto" w:fill="FFFFFF"/>
        </w:rPr>
        <w:t>2</w:t>
      </w:r>
      <w:r>
        <w:rPr>
          <w:rFonts w:ascii="宋体" w:hAnsi="宋体" w:cs="宋体" w:hint="eastAsia"/>
          <w:shd w:val="clear" w:color="auto" w:fill="FFFFFF"/>
        </w:rPr>
        <w:t>）在事先通知没有进行此类投资或并购的情况下，当引入外国投资者以及确定风险时，要求外国投资者采取日本政府规定的某些行动（例如出售股票的要求）</w:t>
      </w:r>
    </w:p>
    <w:p w:rsidR="00376E15" w:rsidRDefault="00B7496B" w:rsidP="00B7496B">
      <w:pPr>
        <w:pStyle w:val="a3"/>
      </w:pPr>
      <w:r w:rsidRPr="00E252BC">
        <w:rPr>
          <w:rFonts w:hint="eastAsia"/>
        </w:rPr>
        <w:t>18</w:t>
      </w:r>
      <w:r w:rsidRPr="00B7496B">
        <w:rPr>
          <w:rFonts w:hint="eastAsia"/>
        </w:rPr>
        <w:t>.</w:t>
      </w:r>
      <w:r w:rsidRPr="00E252BC">
        <w:rPr>
          <w:rFonts w:hint="eastAsia"/>
        </w:rPr>
        <w:t>1</w:t>
      </w:r>
      <w:r w:rsidRPr="00B7496B">
        <w:rPr>
          <w:rFonts w:hint="eastAsia"/>
        </w:rPr>
        <w:t>.</w:t>
      </w:r>
      <w:r w:rsidRPr="00E252BC">
        <w:rPr>
          <w:rFonts w:hint="eastAsia"/>
        </w:rPr>
        <w:t>2</w:t>
      </w:r>
      <w:r>
        <w:t xml:space="preserve"> </w:t>
      </w:r>
      <w:r w:rsidR="00376E15">
        <w:t>背景与评价</w:t>
      </w:r>
    </w:p>
    <w:p w:rsidR="00376E15" w:rsidRDefault="00B7496B" w:rsidP="00B7496B">
      <w:pPr>
        <w:pStyle w:val="a5"/>
      </w:pPr>
      <w:r w:rsidRPr="00E252BC">
        <w:rPr>
          <w:rFonts w:hint="eastAsia"/>
        </w:rPr>
        <w:t>18</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jc w:val="both"/>
        <w:rPr>
          <w:rFonts w:ascii="宋体" w:hAnsi="宋体" w:cs="宋体"/>
          <w:kern w:val="2"/>
          <w:shd w:val="clear" w:color="auto" w:fill="FFFFFF"/>
        </w:rPr>
      </w:pPr>
      <w:r>
        <w:rPr>
          <w:rFonts w:ascii="宋体" w:hAnsi="宋体" w:cs="宋体" w:hint="eastAsia"/>
          <w:kern w:val="2"/>
          <w:shd w:val="clear" w:color="auto" w:fill="FFFFFF"/>
        </w:rPr>
        <w:t>随着商业全球化的加速和扩大，日本企业对国外关键技术和货物外流所引发的国家安全的担忧越来越大。</w:t>
      </w:r>
      <w:r>
        <w:rPr>
          <w:rFonts w:ascii="宋体" w:hAnsi="宋体" w:cs="宋体"/>
          <w:kern w:val="2"/>
          <w:shd w:val="clear" w:color="auto" w:fill="FFFFFF"/>
        </w:rPr>
        <w:t>为了保持日本和世界其他国家的安全，日本需要建立关键技术和物资妥善</w:t>
      </w:r>
      <w:r>
        <w:rPr>
          <w:rFonts w:ascii="宋体" w:hAnsi="宋体" w:cs="宋体" w:hint="eastAsia"/>
          <w:kern w:val="2"/>
          <w:shd w:val="clear" w:color="auto" w:fill="FFFFFF"/>
        </w:rPr>
        <w:t>安排的</w:t>
      </w:r>
      <w:r>
        <w:rPr>
          <w:rFonts w:ascii="宋体" w:hAnsi="宋体" w:cs="宋体"/>
          <w:kern w:val="2"/>
          <w:shd w:val="clear" w:color="auto" w:fill="FFFFFF"/>
        </w:rPr>
        <w:t>安全控制制度，加强对进出口非法行为的有效实施制裁。</w:t>
      </w:r>
      <w:r>
        <w:rPr>
          <w:rStyle w:val="ad"/>
          <w:rFonts w:ascii="宋体" w:hAnsi="宋体" w:cs="宋体"/>
          <w:kern w:val="2"/>
          <w:shd w:val="clear" w:color="auto" w:fill="FFFFFF"/>
        </w:rPr>
        <w:footnoteReference w:id="98"/>
      </w:r>
    </w:p>
    <w:p w:rsidR="00376E15" w:rsidRDefault="00B7496B" w:rsidP="00B7496B">
      <w:pPr>
        <w:pStyle w:val="a5"/>
      </w:pPr>
      <w:r w:rsidRPr="00E252BC">
        <w:rPr>
          <w:rFonts w:hint="eastAsia"/>
        </w:rPr>
        <w:t>18</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B7496B">
      <w:pPr>
        <w:widowControl/>
        <w:ind w:firstLine="480"/>
        <w:jc w:val="left"/>
        <w:rPr>
          <w:rFonts w:ascii="宋体" w:hAnsi="宋体" w:cs="宋体"/>
          <w:shd w:val="clear" w:color="auto" w:fill="FFFFFF"/>
        </w:rPr>
      </w:pPr>
      <w:r>
        <w:rPr>
          <w:rFonts w:ascii="宋体" w:hAnsi="宋体" w:cs="宋体" w:hint="eastAsia"/>
          <w:shd w:val="clear" w:color="auto" w:fill="FFFFFF"/>
        </w:rPr>
        <w:t>“部分修订法”是引入一种新的制止企业避免行政处罚行动的制度，它提高了进出口条例的有效性，加强了对非法流出关键技术和货物的威慑。“部分修订法”将出口商的利益相关者（出口中介等）添加到现场检查的目标覆盖范围内，可以更充分地调查未经授权的出口和其他非法行为。</w:t>
      </w:r>
      <w:r>
        <w:rPr>
          <w:rStyle w:val="ad"/>
          <w:rFonts w:ascii="宋体" w:hAnsi="宋体" w:cs="宋体" w:hint="eastAsia"/>
          <w:shd w:val="clear" w:color="auto" w:fill="FFFFFF"/>
        </w:rPr>
        <w:footnoteReference w:id="99"/>
      </w:r>
    </w:p>
    <w:p w:rsidR="00376E15" w:rsidRDefault="00B7496B" w:rsidP="00B7496B">
      <w:pPr>
        <w:pStyle w:val="2"/>
      </w:pPr>
      <w:bookmarkStart w:id="103" w:name="_Toc29643"/>
      <w:bookmarkStart w:id="104" w:name="_Toc11795"/>
      <w:bookmarkStart w:id="105" w:name="_Toc484380974"/>
      <w:bookmarkStart w:id="106" w:name="OLE_LINK2"/>
      <w:r w:rsidRPr="00E252BC">
        <w:rPr>
          <w:rFonts w:hint="eastAsia"/>
        </w:rPr>
        <w:t>18</w:t>
      </w:r>
      <w:r w:rsidR="00376E15">
        <w:t>.</w:t>
      </w:r>
      <w:r w:rsidR="00376E15" w:rsidRPr="00E252BC">
        <w:t>2</w:t>
      </w:r>
      <w:r w:rsidR="00376E15">
        <w:t xml:space="preserve"> </w:t>
      </w:r>
      <w:r w:rsidR="00376E15">
        <w:t>日本通过</w:t>
      </w:r>
      <w:r w:rsidR="00376E15" w:rsidRPr="00E252BC">
        <w:t>2017</w:t>
      </w:r>
      <w:r w:rsidR="00376E15">
        <w:t>年企业税修正案</w:t>
      </w:r>
      <w:bookmarkEnd w:id="103"/>
      <w:bookmarkEnd w:id="104"/>
      <w:bookmarkEnd w:id="105"/>
    </w:p>
    <w:p w:rsidR="00376E15" w:rsidRDefault="00B7496B" w:rsidP="00B7496B">
      <w:pPr>
        <w:pStyle w:val="a3"/>
      </w:pPr>
      <w:r w:rsidRPr="00E252BC">
        <w:rPr>
          <w:rFonts w:hint="eastAsia"/>
        </w:rPr>
        <w:t>18</w:t>
      </w:r>
      <w:r>
        <w:rPr>
          <w:rFonts w:hint="eastAsia"/>
        </w:rPr>
        <w:t>.</w:t>
      </w:r>
      <w:r w:rsidRPr="00E252BC">
        <w:rPr>
          <w:rFonts w:hint="eastAsia"/>
        </w:rPr>
        <w:t>2</w:t>
      </w:r>
      <w:r>
        <w:rPr>
          <w:rFonts w:hint="eastAsia"/>
        </w:rPr>
        <w:t>.</w:t>
      </w:r>
      <w:r w:rsidRPr="00E252BC">
        <w:rPr>
          <w:rFonts w:hint="eastAsia"/>
        </w:rPr>
        <w:t>1</w:t>
      </w:r>
      <w:r>
        <w:t xml:space="preserve"> </w:t>
      </w:r>
      <w:r w:rsidR="00376E15">
        <w:t>内容</w:t>
      </w:r>
      <w:r w:rsidR="005A6052">
        <w:rPr>
          <w:rStyle w:val="ad"/>
        </w:rPr>
        <w:footnoteReference w:id="100"/>
      </w:r>
    </w:p>
    <w:p w:rsidR="00376E15" w:rsidRDefault="00376E15" w:rsidP="00B7496B">
      <w:pPr>
        <w:ind w:firstLine="480"/>
        <w:rPr>
          <w:shd w:val="clear" w:color="auto" w:fill="FFFFFF"/>
        </w:rPr>
      </w:pPr>
      <w:r w:rsidRPr="00E252BC">
        <w:rPr>
          <w:shd w:val="clear" w:color="auto" w:fill="FFFFFF"/>
        </w:rPr>
        <w:lastRenderedPageBreak/>
        <w:t>2017</w:t>
      </w:r>
      <w:r>
        <w:rPr>
          <w:shd w:val="clear" w:color="auto" w:fill="FFFFFF"/>
        </w:rPr>
        <w:t>年</w:t>
      </w:r>
      <w:r w:rsidRPr="00E252BC">
        <w:rPr>
          <w:shd w:val="clear" w:color="auto" w:fill="FFFFFF"/>
        </w:rPr>
        <w:t>3</w:t>
      </w:r>
      <w:r>
        <w:rPr>
          <w:shd w:val="clear" w:color="auto" w:fill="FFFFFF"/>
        </w:rPr>
        <w:t>月</w:t>
      </w:r>
      <w:r w:rsidRPr="00E252BC">
        <w:rPr>
          <w:shd w:val="clear" w:color="auto" w:fill="FFFFFF"/>
        </w:rPr>
        <w:t>27</w:t>
      </w:r>
      <w:r>
        <w:rPr>
          <w:shd w:val="clear" w:color="auto" w:fill="FFFFFF"/>
        </w:rPr>
        <w:t>日的日本国民议会通过了</w:t>
      </w:r>
      <w:r w:rsidRPr="00E252BC">
        <w:rPr>
          <w:shd w:val="clear" w:color="auto" w:fill="FFFFFF"/>
        </w:rPr>
        <w:t>2017</w:t>
      </w:r>
      <w:r>
        <w:rPr>
          <w:shd w:val="clear" w:color="auto" w:fill="FFFFFF"/>
        </w:rPr>
        <w:t>年度税收改革法案，其中包括关于公司税</w:t>
      </w:r>
      <w:r w:rsidR="00343B26">
        <w:rPr>
          <w:rFonts w:hint="eastAsia"/>
          <w:shd w:val="clear" w:color="auto" w:fill="FFFFFF"/>
        </w:rPr>
        <w:t>的</w:t>
      </w:r>
      <w:r>
        <w:rPr>
          <w:shd w:val="clear" w:color="auto" w:fill="FFFFFF"/>
        </w:rPr>
        <w:t>修正案</w:t>
      </w:r>
      <w:r>
        <w:rPr>
          <w:rFonts w:hint="eastAsia"/>
          <w:shd w:val="clear" w:color="auto" w:fill="FFFFFF"/>
        </w:rPr>
        <w:t>。</w:t>
      </w:r>
    </w:p>
    <w:p w:rsidR="00376E15" w:rsidRDefault="00B7496B" w:rsidP="00B7496B">
      <w:pPr>
        <w:pStyle w:val="a5"/>
      </w:pPr>
      <w:r w:rsidRPr="00E252BC">
        <w:rPr>
          <w:rFonts w:hint="eastAsia"/>
        </w:rPr>
        <w:t>18</w:t>
      </w:r>
      <w:r>
        <w:rPr>
          <w:rFonts w:hint="eastAsia"/>
        </w:rPr>
        <w:t>.</w:t>
      </w:r>
      <w:r w:rsidRPr="00E252BC">
        <w:rPr>
          <w:rFonts w:hint="eastAsia"/>
        </w:rPr>
        <w:t>2</w:t>
      </w:r>
      <w:r>
        <w:rPr>
          <w:rFonts w:hint="eastAsia"/>
        </w:rPr>
        <w:t>.</w:t>
      </w:r>
      <w:r w:rsidRPr="00E252BC">
        <w:rPr>
          <w:rFonts w:hint="eastAsia"/>
        </w:rPr>
        <w:t>1</w:t>
      </w:r>
      <w:r>
        <w:rPr>
          <w:rFonts w:hint="eastAsia"/>
        </w:rPr>
        <w:t>.</w:t>
      </w:r>
      <w:r w:rsidRPr="00E252BC">
        <w:rPr>
          <w:rFonts w:hint="eastAsia"/>
        </w:rPr>
        <w:t>1</w:t>
      </w:r>
      <w:r>
        <w:t xml:space="preserve"> </w:t>
      </w:r>
      <w:r w:rsidR="00376E15">
        <w:t>公司税</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公司税改革包括：董事</w:t>
      </w:r>
      <w:proofErr w:type="gramStart"/>
      <w:r>
        <w:rPr>
          <w:rFonts w:ascii="宋体" w:hAnsi="宋体" w:cs="宋体" w:hint="eastAsia"/>
          <w:shd w:val="clear" w:color="auto" w:fill="FFFFFF"/>
        </w:rPr>
        <w:t>薪</w:t>
      </w:r>
      <w:proofErr w:type="gramEnd"/>
      <w:r>
        <w:rPr>
          <w:rFonts w:ascii="宋体" w:hAnsi="宋体" w:cs="宋体" w:hint="eastAsia"/>
          <w:shd w:val="clear" w:color="auto" w:fill="FFFFFF"/>
        </w:rPr>
        <w:t>酬和退休津贴的税收待遇；限制性股票和股票期权的扣除时间；延长提交最终报税表的截止日期；重组规则；研发费用（</w:t>
      </w:r>
      <w:r w:rsidRPr="00E252BC">
        <w:rPr>
          <w:rFonts w:cs="宋体" w:hint="eastAsia"/>
          <w:shd w:val="clear" w:color="auto" w:fill="FFFFFF"/>
        </w:rPr>
        <w:t>R</w:t>
      </w:r>
      <w:r>
        <w:rPr>
          <w:rFonts w:ascii="宋体" w:hAnsi="宋体" w:cs="宋体" w:hint="eastAsia"/>
          <w:shd w:val="clear" w:color="auto" w:fill="FFFFFF"/>
        </w:rPr>
        <w:t>＆</w:t>
      </w:r>
      <w:r w:rsidRPr="00E252BC">
        <w:rPr>
          <w:rFonts w:cs="宋体" w:hint="eastAsia"/>
          <w:shd w:val="clear" w:color="auto" w:fill="FFFFFF"/>
        </w:rPr>
        <w:t>D</w:t>
      </w:r>
      <w:r>
        <w:rPr>
          <w:rFonts w:ascii="宋体" w:hAnsi="宋体" w:cs="宋体" w:hint="eastAsia"/>
          <w:shd w:val="clear" w:color="auto" w:fill="FFFFFF"/>
        </w:rPr>
        <w:t>）；引进区域经济龙头企业专项措施；薪金增长的税收抵免；中小企业范围</w:t>
      </w:r>
      <w:r w:rsidR="00343B26">
        <w:rPr>
          <w:rFonts w:ascii="宋体" w:hAnsi="宋体" w:cs="宋体" w:hint="eastAsia"/>
          <w:shd w:val="clear" w:color="auto" w:fill="FFFFFF"/>
        </w:rPr>
        <w:t>。</w:t>
      </w:r>
    </w:p>
    <w:p w:rsidR="00376E15" w:rsidRDefault="00B7496B" w:rsidP="00B7496B">
      <w:pPr>
        <w:pStyle w:val="a5"/>
      </w:pPr>
      <w:r w:rsidRPr="00E252BC">
        <w:rPr>
          <w:rFonts w:hint="eastAsia"/>
        </w:rPr>
        <w:t>18</w:t>
      </w:r>
      <w:r>
        <w:rPr>
          <w:rFonts w:hint="eastAsia"/>
        </w:rPr>
        <w:t>.</w:t>
      </w:r>
      <w:r w:rsidRPr="00E252BC">
        <w:rPr>
          <w:rFonts w:hint="eastAsia"/>
        </w:rPr>
        <w:t>2</w:t>
      </w:r>
      <w:r>
        <w:rPr>
          <w:rFonts w:hint="eastAsia"/>
        </w:rPr>
        <w:t>.</w:t>
      </w:r>
      <w:r w:rsidRPr="00E252BC">
        <w:rPr>
          <w:rFonts w:hint="eastAsia"/>
        </w:rPr>
        <w:t>1</w:t>
      </w:r>
      <w:r>
        <w:rPr>
          <w:rFonts w:hint="eastAsia"/>
        </w:rPr>
        <w:t>.</w:t>
      </w:r>
      <w:r w:rsidRPr="00E252BC">
        <w:rPr>
          <w:rFonts w:hint="eastAsia"/>
        </w:rPr>
        <w:t>2</w:t>
      </w:r>
      <w:r>
        <w:t xml:space="preserve"> </w:t>
      </w:r>
      <w:r w:rsidR="00376E15">
        <w:t>国际税务</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税收改革立法还包括“反避税人”或受控外国公司（</w:t>
      </w:r>
      <w:r w:rsidRPr="00E252BC">
        <w:rPr>
          <w:rFonts w:cs="宋体" w:hint="eastAsia"/>
          <w:shd w:val="clear" w:color="auto" w:fill="FFFFFF"/>
        </w:rPr>
        <w:t>CFC</w:t>
      </w:r>
      <w:r>
        <w:rPr>
          <w:rFonts w:ascii="宋体" w:hAnsi="宋体" w:cs="宋体" w:hint="eastAsia"/>
          <w:shd w:val="clear" w:color="auto" w:fill="FFFFFF"/>
        </w:rPr>
        <w:t>）制度的措施。</w:t>
      </w:r>
    </w:p>
    <w:p w:rsidR="00376E15" w:rsidRDefault="00B7496B" w:rsidP="00B7496B">
      <w:pPr>
        <w:pStyle w:val="a5"/>
      </w:pPr>
      <w:r w:rsidRPr="00E252BC">
        <w:rPr>
          <w:rFonts w:hint="eastAsia"/>
        </w:rPr>
        <w:t>18</w:t>
      </w:r>
      <w:r>
        <w:rPr>
          <w:rFonts w:hint="eastAsia"/>
        </w:rPr>
        <w:t>.</w:t>
      </w:r>
      <w:r w:rsidRPr="00E252BC">
        <w:rPr>
          <w:rFonts w:hint="eastAsia"/>
        </w:rPr>
        <w:t>2</w:t>
      </w:r>
      <w:r>
        <w:rPr>
          <w:rFonts w:hint="eastAsia"/>
        </w:rPr>
        <w:t>.</w:t>
      </w:r>
      <w:r w:rsidRPr="00E252BC">
        <w:rPr>
          <w:rFonts w:hint="eastAsia"/>
        </w:rPr>
        <w:t>1</w:t>
      </w:r>
      <w:r>
        <w:rPr>
          <w:rFonts w:hint="eastAsia"/>
        </w:rPr>
        <w:t>.</w:t>
      </w:r>
      <w:r w:rsidRPr="00E252BC">
        <w:rPr>
          <w:rFonts w:hint="eastAsia"/>
        </w:rPr>
        <w:t>3</w:t>
      </w:r>
      <w:r>
        <w:t xml:space="preserve"> </w:t>
      </w:r>
      <w:r>
        <w:rPr>
          <w:rFonts w:hint="eastAsia"/>
        </w:rPr>
        <w:t>个</w:t>
      </w:r>
      <w:r w:rsidR="00376E15">
        <w:t>人税务</w:t>
      </w:r>
    </w:p>
    <w:p w:rsidR="00376E15" w:rsidRDefault="00376E15" w:rsidP="00FD563A">
      <w:pPr>
        <w:widowControl/>
        <w:ind w:firstLine="480"/>
        <w:textAlignment w:val="baseline"/>
        <w:rPr>
          <w:rFonts w:ascii="宋体" w:hAnsi="宋体" w:cs="宋体"/>
          <w:shd w:val="clear" w:color="auto" w:fill="FFFFFF"/>
        </w:rPr>
      </w:pPr>
      <w:r>
        <w:rPr>
          <w:rFonts w:ascii="宋体" w:hAnsi="宋体" w:cs="宋体" w:hint="eastAsia"/>
          <w:shd w:val="clear" w:color="auto" w:fill="FFFFFF"/>
        </w:rPr>
        <w:t>税收改革立法对公司税中的个人税务做出了配偶扣除和特殊配偶扣除、非永久性居民的应纳税所得额和纳税人范围在日本以外的物业等方面的规定</w:t>
      </w:r>
      <w:r w:rsidR="00086D2C">
        <w:rPr>
          <w:rFonts w:ascii="宋体" w:hAnsi="宋体" w:cs="宋体" w:hint="eastAsia"/>
          <w:shd w:val="clear" w:color="auto" w:fill="FFFFFF"/>
        </w:rPr>
        <w:t>。</w:t>
      </w:r>
      <w:r>
        <w:rPr>
          <w:rFonts w:ascii="宋体" w:hAnsi="宋体" w:cs="宋体" w:hint="eastAsia"/>
          <w:shd w:val="clear" w:color="auto" w:fill="FFFFFF"/>
        </w:rPr>
        <w:t> </w:t>
      </w:r>
    </w:p>
    <w:p w:rsidR="00376E15" w:rsidRDefault="00376E15" w:rsidP="00376E15">
      <w:pPr>
        <w:widowControl/>
        <w:ind w:firstLine="480"/>
        <w:textAlignment w:val="baseline"/>
        <w:rPr>
          <w:rFonts w:ascii="宋体" w:hAnsi="宋体" w:cs="宋体"/>
          <w:shd w:val="clear" w:color="auto" w:fill="FFFFFF"/>
        </w:rPr>
      </w:pPr>
      <w:r>
        <w:rPr>
          <w:rFonts w:ascii="宋体" w:hAnsi="宋体" w:cs="宋体" w:hint="eastAsia"/>
          <w:shd w:val="clear" w:color="auto" w:fill="FFFFFF"/>
        </w:rPr>
        <w:t>税收改革立法把配偶的收入上限从</w:t>
      </w:r>
      <w:r w:rsidRPr="00E252BC">
        <w:rPr>
          <w:rFonts w:cs="宋体" w:hint="eastAsia"/>
          <w:shd w:val="clear" w:color="auto" w:fill="FFFFFF"/>
        </w:rPr>
        <w:t>103</w:t>
      </w:r>
      <w:r>
        <w:rPr>
          <w:rFonts w:ascii="宋体" w:hAnsi="宋体" w:cs="宋体" w:hint="eastAsia"/>
          <w:shd w:val="clear" w:color="auto" w:fill="FFFFFF"/>
        </w:rPr>
        <w:t>万日元提高到了</w:t>
      </w:r>
      <w:r w:rsidRPr="00E252BC">
        <w:rPr>
          <w:rFonts w:cs="宋体" w:hint="eastAsia"/>
          <w:shd w:val="clear" w:color="auto" w:fill="FFFFFF"/>
        </w:rPr>
        <w:t>150</w:t>
      </w:r>
      <w:r>
        <w:rPr>
          <w:rFonts w:ascii="宋体" w:hAnsi="宋体" w:cs="宋体" w:hint="eastAsia"/>
          <w:shd w:val="clear" w:color="auto" w:fill="FFFFFF"/>
        </w:rPr>
        <w:t>万日元，同时设定了年收入的限制——如果纳税者本人的全年工资收入达到</w:t>
      </w:r>
      <w:r w:rsidRPr="00E252BC">
        <w:rPr>
          <w:rFonts w:cs="宋体" w:hint="eastAsia"/>
          <w:shd w:val="clear" w:color="auto" w:fill="FFFFFF"/>
        </w:rPr>
        <w:t>1120</w:t>
      </w:r>
      <w:r>
        <w:rPr>
          <w:rFonts w:ascii="宋体" w:hAnsi="宋体" w:cs="宋体" w:hint="eastAsia"/>
          <w:shd w:val="clear" w:color="auto" w:fill="FFFFFF"/>
        </w:rPr>
        <w:t>万日元，其配偶减免额度将逐渐递减，当达到</w:t>
      </w:r>
      <w:r w:rsidRPr="00E252BC">
        <w:rPr>
          <w:rFonts w:cs="宋体" w:hint="eastAsia"/>
          <w:shd w:val="clear" w:color="auto" w:fill="FFFFFF"/>
        </w:rPr>
        <w:t>1220</w:t>
      </w:r>
      <w:r>
        <w:rPr>
          <w:rFonts w:ascii="宋体" w:hAnsi="宋体" w:cs="宋体" w:hint="eastAsia"/>
          <w:shd w:val="clear" w:color="auto" w:fill="FFFFFF"/>
        </w:rPr>
        <w:t>万日元以上则不再减免。</w:t>
      </w:r>
    </w:p>
    <w:p w:rsidR="00376E15" w:rsidRDefault="00B7496B" w:rsidP="00B7496B">
      <w:pPr>
        <w:pStyle w:val="a5"/>
      </w:pPr>
      <w:r w:rsidRPr="00E252BC">
        <w:rPr>
          <w:rFonts w:hint="eastAsia"/>
        </w:rPr>
        <w:t>18</w:t>
      </w:r>
      <w:r>
        <w:rPr>
          <w:rFonts w:hint="eastAsia"/>
        </w:rPr>
        <w:t>.</w:t>
      </w:r>
      <w:r w:rsidRPr="00E252BC">
        <w:rPr>
          <w:rFonts w:hint="eastAsia"/>
        </w:rPr>
        <w:t>2</w:t>
      </w:r>
      <w:r>
        <w:rPr>
          <w:rFonts w:hint="eastAsia"/>
        </w:rPr>
        <w:t>.</w:t>
      </w:r>
      <w:r w:rsidRPr="00E252BC">
        <w:rPr>
          <w:rFonts w:hint="eastAsia"/>
        </w:rPr>
        <w:t>1</w:t>
      </w:r>
      <w:r>
        <w:rPr>
          <w:rFonts w:hint="eastAsia"/>
        </w:rPr>
        <w:t>.</w:t>
      </w:r>
      <w:r w:rsidRPr="00E252BC">
        <w:rPr>
          <w:rFonts w:hint="eastAsia"/>
        </w:rPr>
        <w:t>4</w:t>
      </w:r>
      <w:r>
        <w:t xml:space="preserve"> </w:t>
      </w:r>
      <w:r w:rsidR="00376E15">
        <w:t>取消比特币消费税</w:t>
      </w:r>
    </w:p>
    <w:p w:rsidR="00376E15" w:rsidRDefault="00376E15" w:rsidP="00B7496B">
      <w:pPr>
        <w:widowControl/>
        <w:ind w:firstLine="480"/>
        <w:textAlignment w:val="baseline"/>
        <w:rPr>
          <w:rFonts w:ascii="宋体" w:hAnsi="宋体" w:cs="宋体"/>
          <w:shd w:val="clear" w:color="auto" w:fill="FFFFFF"/>
        </w:rPr>
      </w:pPr>
      <w:r>
        <w:rPr>
          <w:rFonts w:ascii="宋体" w:hAnsi="宋体" w:cs="宋体" w:hint="eastAsia"/>
          <w:shd w:val="clear" w:color="auto" w:fill="FFFFFF"/>
        </w:rPr>
        <w:t>日本将数字货币定义为“资产等价物”，“能够用于数字支付和转账”。因此，比特币和其他数字货币为合法支付方式，不用再缴纳</w:t>
      </w:r>
      <w:r w:rsidRPr="00E252BC">
        <w:rPr>
          <w:rFonts w:cs="宋体" w:hint="eastAsia"/>
          <w:shd w:val="clear" w:color="auto" w:fill="FFFFFF"/>
        </w:rPr>
        <w:t>8</w:t>
      </w:r>
      <w:r>
        <w:rPr>
          <w:rFonts w:ascii="宋体" w:hAnsi="宋体" w:cs="宋体" w:hint="eastAsia"/>
          <w:shd w:val="clear" w:color="auto" w:fill="FFFFFF"/>
        </w:rPr>
        <w:t>%的消费税。不过，作为一种资产等价物，数字货币交易仍然涉及资本利得税。在这一最新的税务法案通过之前，比特币等数字货币不属于免征税范围，因此，在日本出售虚拟货币需要遵照《日本消费税法》来交税。</w:t>
      </w:r>
    </w:p>
    <w:p w:rsidR="00376E15" w:rsidRDefault="00B7496B" w:rsidP="00B7496B">
      <w:pPr>
        <w:pStyle w:val="a3"/>
      </w:pPr>
      <w:r w:rsidRPr="00E252BC">
        <w:rPr>
          <w:rFonts w:hint="eastAsia"/>
        </w:rPr>
        <w:t>18</w:t>
      </w:r>
      <w:r>
        <w:rPr>
          <w:rFonts w:hint="eastAsia"/>
        </w:rPr>
        <w:t>.</w:t>
      </w:r>
      <w:r w:rsidRPr="00E252BC">
        <w:rPr>
          <w:rFonts w:hint="eastAsia"/>
        </w:rPr>
        <w:t>2</w:t>
      </w:r>
      <w:r>
        <w:rPr>
          <w:rFonts w:hint="eastAsia"/>
        </w:rPr>
        <w:t>.</w:t>
      </w:r>
      <w:r w:rsidRPr="00E252BC">
        <w:rPr>
          <w:rFonts w:hint="eastAsia"/>
        </w:rPr>
        <w:t>2</w:t>
      </w:r>
      <w:r>
        <w:t xml:space="preserve"> </w:t>
      </w:r>
      <w:r w:rsidR="00376E15">
        <w:t>背景与评价</w:t>
      </w:r>
    </w:p>
    <w:p w:rsidR="00376E15" w:rsidRDefault="00B7496B" w:rsidP="00B7496B">
      <w:pPr>
        <w:pStyle w:val="a5"/>
      </w:pPr>
      <w:r w:rsidRPr="00E252BC">
        <w:rPr>
          <w:rFonts w:hint="eastAsia"/>
        </w:rPr>
        <w:t>18</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jc w:val="both"/>
        <w:rPr>
          <w:rFonts w:ascii="宋体" w:hAnsi="宋体" w:cs="宋体"/>
          <w:b/>
          <w:kern w:val="2"/>
          <w:sz w:val="28"/>
          <w:szCs w:val="28"/>
        </w:rPr>
      </w:pPr>
      <w:bookmarkStart w:id="107" w:name="OLE_LINK1"/>
      <w:r>
        <w:rPr>
          <w:rFonts w:ascii="宋体" w:hAnsi="宋体" w:cs="宋体"/>
          <w:shd w:val="clear" w:color="auto" w:fill="FFFFFF"/>
        </w:rPr>
        <w:t>目前日本企业所得税实际税率在</w:t>
      </w:r>
      <w:r w:rsidRPr="00E252BC">
        <w:rPr>
          <w:rFonts w:ascii="Times New Roman" w:hAnsi="Times New Roman" w:cs="宋体" w:hint="eastAsia"/>
          <w:shd w:val="clear" w:color="auto" w:fill="FFFFFF"/>
        </w:rPr>
        <w:t>30</w:t>
      </w:r>
      <w:r>
        <w:rPr>
          <w:rFonts w:ascii="宋体" w:hAnsi="宋体" w:cs="宋体"/>
          <w:shd w:val="clear" w:color="auto" w:fill="FFFFFF"/>
        </w:rPr>
        <w:t>%左右，高于中国、韩国以及欧洲许多国家，日本经济界普遍要求下调该税率。</w:t>
      </w:r>
      <w:bookmarkEnd w:id="107"/>
    </w:p>
    <w:p w:rsidR="00376E15" w:rsidRDefault="00B7496B" w:rsidP="00B7496B">
      <w:pPr>
        <w:pStyle w:val="a5"/>
      </w:pPr>
      <w:r w:rsidRPr="00E252BC">
        <w:rPr>
          <w:rFonts w:hint="eastAsia"/>
        </w:rPr>
        <w:t>18</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2</w:t>
      </w:r>
      <w:r>
        <w:t xml:space="preserve"> </w:t>
      </w:r>
      <w:r w:rsidR="00376E15">
        <w:t>评价</w:t>
      </w:r>
      <w:r w:rsidR="00376E15">
        <w:rPr>
          <w:rStyle w:val="ad"/>
          <w:rFonts w:cs="宋体"/>
        </w:rPr>
        <w:footnoteReference w:id="101"/>
      </w:r>
    </w:p>
    <w:p w:rsidR="00376E15" w:rsidRDefault="00376E15" w:rsidP="00376E15">
      <w:pPr>
        <w:pStyle w:val="ae"/>
        <w:widowControl/>
        <w:spacing w:beforeAutospacing="0" w:afterAutospacing="0"/>
        <w:ind w:firstLineChars="200" w:firstLine="480"/>
        <w:jc w:val="both"/>
        <w:rPr>
          <w:rFonts w:ascii="宋体" w:hAnsi="宋体" w:cs="宋体"/>
          <w:shd w:val="clear" w:color="auto" w:fill="FFFFFF"/>
        </w:rPr>
      </w:pPr>
      <w:r>
        <w:rPr>
          <w:rFonts w:ascii="宋体" w:hAnsi="宋体" w:cs="宋体"/>
          <w:shd w:val="clear" w:color="auto" w:fill="FFFFFF"/>
        </w:rPr>
        <w:t>原本的</w:t>
      </w:r>
      <w:r>
        <w:rPr>
          <w:rFonts w:ascii="宋体" w:hAnsi="宋体" w:cs="宋体" w:hint="eastAsia"/>
          <w:shd w:val="clear" w:color="auto" w:fill="FFFFFF"/>
        </w:rPr>
        <w:t>公司税</w:t>
      </w:r>
      <w:r>
        <w:rPr>
          <w:rFonts w:ascii="宋体" w:hAnsi="宋体" w:cs="宋体"/>
          <w:shd w:val="clear" w:color="auto" w:fill="FFFFFF"/>
        </w:rPr>
        <w:t>计划是以把“配偶减免税制度”改成“夫妇减免税制度”为中心进行讨论，使之与配偶的收入脱钩，只要结了婚就都能享受一定的收入免征</w:t>
      </w:r>
      <w:r>
        <w:rPr>
          <w:rFonts w:ascii="宋体" w:hAnsi="宋体" w:cs="宋体"/>
          <w:shd w:val="clear" w:color="auto" w:fill="FFFFFF"/>
        </w:rPr>
        <w:lastRenderedPageBreak/>
        <w:t>额。最终结果和最初方案</w:t>
      </w:r>
      <w:r>
        <w:rPr>
          <w:rFonts w:ascii="宋体" w:hAnsi="宋体" w:cs="宋体" w:hint="eastAsia"/>
          <w:shd w:val="clear" w:color="auto" w:fill="FFFFFF"/>
        </w:rPr>
        <w:t>的预期目的完全相悖</w:t>
      </w:r>
      <w:r>
        <w:rPr>
          <w:rFonts w:ascii="宋体" w:hAnsi="宋体" w:cs="宋体"/>
          <w:shd w:val="clear" w:color="auto" w:fill="FFFFFF"/>
        </w:rPr>
        <w:t>，变成了“扩大”配偶减免税的“适用范围”。</w:t>
      </w:r>
      <w:r>
        <w:rPr>
          <w:rFonts w:ascii="宋体" w:hAnsi="宋体" w:cs="宋体" w:hint="eastAsia"/>
          <w:shd w:val="clear" w:color="auto" w:fill="FFFFFF"/>
        </w:rPr>
        <w:t>这对于公司所得税的后续改革带来一定冲击。</w:t>
      </w:r>
    </w:p>
    <w:p w:rsidR="00376E15" w:rsidRDefault="00376E15" w:rsidP="00B7496B">
      <w:pPr>
        <w:pStyle w:val="ae"/>
        <w:widowControl/>
        <w:spacing w:beforeAutospacing="0" w:afterAutospacing="0"/>
        <w:ind w:firstLineChars="200" w:firstLine="480"/>
        <w:jc w:val="both"/>
        <w:rPr>
          <w:rFonts w:ascii="宋体" w:hAnsi="宋体" w:cs="宋体"/>
          <w:shd w:val="clear" w:color="auto" w:fill="FFFFFF"/>
        </w:rPr>
      </w:pPr>
      <w:r>
        <w:rPr>
          <w:rFonts w:ascii="宋体" w:hAnsi="宋体" w:cs="宋体" w:hint="eastAsia"/>
          <w:shd w:val="clear" w:color="auto" w:fill="FFFFFF"/>
        </w:rPr>
        <w:t>此次企业税</w:t>
      </w:r>
      <w:r>
        <w:rPr>
          <w:rFonts w:ascii="宋体" w:hAnsi="宋体" w:cs="宋体"/>
          <w:shd w:val="clear" w:color="auto" w:fill="FFFFFF"/>
        </w:rPr>
        <w:t>税制改革使企业在全球化竞争过程中机动进行业务重组时可选择的选项得到了增加</w:t>
      </w:r>
      <w:r>
        <w:rPr>
          <w:rFonts w:ascii="宋体" w:hAnsi="宋体" w:cs="宋体" w:hint="eastAsia"/>
          <w:shd w:val="clear" w:color="auto" w:fill="FFFFFF"/>
        </w:rPr>
        <w:t>，</w:t>
      </w:r>
      <w:r>
        <w:rPr>
          <w:rFonts w:ascii="宋体" w:hAnsi="宋体" w:cs="宋体"/>
          <w:shd w:val="clear" w:color="auto" w:fill="FFFFFF"/>
        </w:rPr>
        <w:t>构建了既支持日本企业海外健康发展、又能有效应对企业避税的税制</w:t>
      </w:r>
      <w:r>
        <w:rPr>
          <w:rFonts w:ascii="宋体" w:hAnsi="宋体" w:cs="宋体" w:hint="eastAsia"/>
          <w:shd w:val="clear" w:color="auto" w:fill="FFFFFF"/>
        </w:rPr>
        <w:t>。</w:t>
      </w:r>
      <w:r>
        <w:rPr>
          <w:rFonts w:ascii="宋体" w:hAnsi="宋体" w:cs="宋体"/>
          <w:shd w:val="clear" w:color="auto" w:fill="FFFFFF"/>
        </w:rPr>
        <w:t>在外国子公司合并计税制度（应对“避税天堂”的税制）</w:t>
      </w:r>
      <w:r w:rsidR="00343B26">
        <w:rPr>
          <w:rFonts w:ascii="宋体" w:hAnsi="宋体" w:cs="宋体" w:hint="eastAsia"/>
          <w:shd w:val="clear" w:color="auto" w:fill="FFFFFF"/>
        </w:rPr>
        <w:t>的</w:t>
      </w:r>
      <w:r>
        <w:rPr>
          <w:rFonts w:ascii="宋体" w:hAnsi="宋体" w:cs="宋体"/>
          <w:shd w:val="clear" w:color="auto" w:fill="FFFFFF"/>
        </w:rPr>
        <w:t>问题上，修改并确定了不应根据外国子公司的外在状况（税务负担比率），而应根据它们各自的业务活动内容（收入的种类等）来把握外国企业避税风险的机制。既照顾到了企业的事务负担，也是应对国际避税问题的一环。</w:t>
      </w:r>
    </w:p>
    <w:p w:rsidR="00376E15" w:rsidRDefault="00B7496B" w:rsidP="00B7496B">
      <w:pPr>
        <w:pStyle w:val="2"/>
      </w:pPr>
      <w:bookmarkStart w:id="108" w:name="_Toc14856"/>
      <w:bookmarkStart w:id="109" w:name="_Toc15455"/>
      <w:bookmarkStart w:id="110" w:name="_Toc484380975"/>
      <w:bookmarkEnd w:id="106"/>
      <w:r w:rsidRPr="00E252BC">
        <w:rPr>
          <w:rFonts w:cs="Times New Roman"/>
        </w:rPr>
        <w:t>18</w:t>
      </w:r>
      <w:r w:rsidR="00376E15" w:rsidRPr="00B7496B">
        <w:rPr>
          <w:rFonts w:cs="Times New Roman"/>
        </w:rPr>
        <w:t>.</w:t>
      </w:r>
      <w:r w:rsidR="00376E15" w:rsidRPr="00E252BC">
        <w:rPr>
          <w:rFonts w:cs="Times New Roman"/>
        </w:rPr>
        <w:t>3</w:t>
      </w:r>
      <w:r w:rsidR="00376E15">
        <w:rPr>
          <w:rFonts w:asciiTheme="minorHAnsi"/>
        </w:rPr>
        <w:t xml:space="preserve"> </w:t>
      </w:r>
      <w:r w:rsidR="00376E15">
        <w:t>东京企业税改革推迟实施</w:t>
      </w:r>
      <w:bookmarkEnd w:id="108"/>
      <w:bookmarkEnd w:id="109"/>
      <w:bookmarkEnd w:id="110"/>
    </w:p>
    <w:p w:rsidR="00376E15" w:rsidRDefault="00B7496B" w:rsidP="00B7496B">
      <w:pPr>
        <w:pStyle w:val="a3"/>
      </w:pPr>
      <w:r w:rsidRPr="00E252BC">
        <w:rPr>
          <w:rFonts w:hint="eastAsia"/>
        </w:rPr>
        <w:t>18</w:t>
      </w:r>
      <w:r>
        <w:rPr>
          <w:rFonts w:hint="eastAsia"/>
        </w:rPr>
        <w:t>.</w:t>
      </w:r>
      <w:r w:rsidRPr="00E252BC">
        <w:rPr>
          <w:rFonts w:hint="eastAsia"/>
        </w:rPr>
        <w:t>3</w:t>
      </w:r>
      <w:r>
        <w:rPr>
          <w:rFonts w:hint="eastAsia"/>
        </w:rPr>
        <w:t>.</w:t>
      </w:r>
      <w:r w:rsidRPr="00E252BC">
        <w:rPr>
          <w:rFonts w:hint="eastAsia"/>
        </w:rPr>
        <w:t>1</w:t>
      </w:r>
      <w:r>
        <w:t xml:space="preserve"> </w:t>
      </w:r>
      <w:r w:rsidR="00376E15">
        <w:t>内容</w:t>
      </w:r>
      <w:r w:rsidR="005A6052">
        <w:rPr>
          <w:rStyle w:val="ad"/>
        </w:rPr>
        <w:footnoteReference w:id="102"/>
      </w:r>
    </w:p>
    <w:p w:rsidR="00376E15" w:rsidRDefault="00376E15" w:rsidP="00376E15">
      <w:pPr>
        <w:widowControl/>
        <w:ind w:firstLine="480"/>
        <w:textAlignment w:val="baseline"/>
        <w:rPr>
          <w:rFonts w:ascii="宋体" w:hAnsi="宋体" w:cs="宋体"/>
          <w:kern w:val="0"/>
          <w:shd w:val="clear" w:color="auto" w:fill="FFFFFF"/>
        </w:rPr>
      </w:pPr>
      <w:r w:rsidRPr="00E252BC">
        <w:rPr>
          <w:rFonts w:cs="宋体" w:hint="eastAsia"/>
          <w:kern w:val="0"/>
          <w:shd w:val="clear" w:color="auto" w:fill="FFFFFF"/>
        </w:rPr>
        <w:t>2016</w:t>
      </w:r>
      <w:r>
        <w:rPr>
          <w:rFonts w:ascii="宋体" w:hAnsi="宋体" w:cs="宋体" w:hint="eastAsia"/>
          <w:kern w:val="0"/>
          <w:shd w:val="clear" w:color="auto" w:fill="FFFFFF"/>
        </w:rPr>
        <w:t>年</w:t>
      </w:r>
      <w:r w:rsidRPr="00E252BC">
        <w:rPr>
          <w:rFonts w:cs="宋体" w:hint="eastAsia"/>
          <w:kern w:val="0"/>
          <w:shd w:val="clear" w:color="auto" w:fill="FFFFFF"/>
        </w:rPr>
        <w:t>11</w:t>
      </w:r>
      <w:r>
        <w:rPr>
          <w:rFonts w:ascii="宋体" w:hAnsi="宋体" w:cs="宋体" w:hint="eastAsia"/>
          <w:kern w:val="0"/>
          <w:shd w:val="clear" w:color="auto" w:fill="FFFFFF"/>
        </w:rPr>
        <w:t>月</w:t>
      </w:r>
      <w:r w:rsidRPr="00E252BC">
        <w:rPr>
          <w:rFonts w:cs="宋体" w:hint="eastAsia"/>
          <w:kern w:val="0"/>
          <w:shd w:val="clear" w:color="auto" w:fill="FFFFFF"/>
        </w:rPr>
        <w:t>18</w:t>
      </w:r>
      <w:r>
        <w:rPr>
          <w:rFonts w:ascii="宋体" w:hAnsi="宋体" w:cs="宋体" w:hint="eastAsia"/>
          <w:kern w:val="0"/>
          <w:shd w:val="clear" w:color="auto" w:fill="FFFFFF"/>
        </w:rPr>
        <w:t>日，日本国会通过了推迟消费税率上调的议案。消费税率从</w:t>
      </w:r>
      <w:r w:rsidRPr="00E252BC">
        <w:rPr>
          <w:rFonts w:cs="宋体" w:hint="eastAsia"/>
          <w:kern w:val="0"/>
          <w:shd w:val="clear" w:color="auto" w:fill="FFFFFF"/>
        </w:rPr>
        <w:t>8</w:t>
      </w:r>
      <w:r>
        <w:rPr>
          <w:rFonts w:ascii="宋体" w:hAnsi="宋体" w:cs="宋体" w:hint="eastAsia"/>
          <w:kern w:val="0"/>
          <w:shd w:val="clear" w:color="auto" w:fill="FFFFFF"/>
        </w:rPr>
        <w:t>％上升到</w:t>
      </w:r>
      <w:r w:rsidRPr="00E252BC">
        <w:rPr>
          <w:rFonts w:cs="宋体" w:hint="eastAsia"/>
          <w:kern w:val="0"/>
          <w:shd w:val="clear" w:color="auto" w:fill="FFFFFF"/>
        </w:rPr>
        <w:t>10</w:t>
      </w:r>
      <w:r>
        <w:rPr>
          <w:rFonts w:ascii="宋体" w:hAnsi="宋体" w:cs="宋体" w:hint="eastAsia"/>
          <w:kern w:val="0"/>
          <w:shd w:val="clear" w:color="auto" w:fill="FFFFFF"/>
        </w:rPr>
        <w:t>％，推迟了两年半。因此，地方的企业税改革的修订也推迟了两年半。</w:t>
      </w:r>
      <w:r w:rsidRPr="00E252BC">
        <w:rPr>
          <w:rFonts w:cs="宋体" w:hint="eastAsia"/>
          <w:kern w:val="0"/>
          <w:shd w:val="clear" w:color="auto" w:fill="FFFFFF"/>
        </w:rPr>
        <w:t>2017</w:t>
      </w:r>
      <w:r>
        <w:rPr>
          <w:rFonts w:ascii="宋体" w:hAnsi="宋体" w:cs="宋体" w:hint="eastAsia"/>
          <w:kern w:val="0"/>
          <w:shd w:val="clear" w:color="auto" w:fill="FFFFFF"/>
        </w:rPr>
        <w:t>年第一届东京</w:t>
      </w:r>
      <w:proofErr w:type="gramStart"/>
      <w:r>
        <w:rPr>
          <w:rFonts w:ascii="宋体" w:hAnsi="宋体" w:cs="宋体" w:hint="eastAsia"/>
          <w:kern w:val="0"/>
          <w:shd w:val="clear" w:color="auto" w:fill="FFFFFF"/>
        </w:rPr>
        <w:t>都大会</w:t>
      </w:r>
      <w:proofErr w:type="gramEnd"/>
      <w:r>
        <w:rPr>
          <w:rFonts w:ascii="宋体" w:hAnsi="宋体" w:cs="宋体" w:hint="eastAsia"/>
          <w:kern w:val="0"/>
          <w:shd w:val="clear" w:color="auto" w:fill="FFFFFF"/>
        </w:rPr>
        <w:t>常务会议于</w:t>
      </w:r>
      <w:r w:rsidRPr="00E252BC">
        <w:rPr>
          <w:rFonts w:cs="宋体" w:hint="eastAsia"/>
          <w:kern w:val="0"/>
          <w:shd w:val="clear" w:color="auto" w:fill="FFFFFF"/>
        </w:rPr>
        <w:t>2017</w:t>
      </w:r>
      <w:r>
        <w:rPr>
          <w:rFonts w:ascii="宋体" w:hAnsi="宋体" w:cs="宋体" w:hint="eastAsia"/>
          <w:kern w:val="0"/>
          <w:shd w:val="clear" w:color="auto" w:fill="FFFFFF"/>
        </w:rPr>
        <w:t>年</w:t>
      </w:r>
      <w:r w:rsidRPr="00E252BC">
        <w:rPr>
          <w:rFonts w:cs="宋体" w:hint="eastAsia"/>
          <w:kern w:val="0"/>
          <w:shd w:val="clear" w:color="auto" w:fill="FFFFFF"/>
        </w:rPr>
        <w:t>3</w:t>
      </w:r>
      <w:r>
        <w:rPr>
          <w:rFonts w:ascii="宋体" w:hAnsi="宋体" w:cs="宋体" w:hint="eastAsia"/>
          <w:kern w:val="0"/>
          <w:shd w:val="clear" w:color="auto" w:fill="FFFFFF"/>
        </w:rPr>
        <w:t>月</w:t>
      </w:r>
      <w:r w:rsidRPr="00E252BC">
        <w:rPr>
          <w:rFonts w:cs="宋体" w:hint="eastAsia"/>
          <w:kern w:val="0"/>
          <w:shd w:val="clear" w:color="auto" w:fill="FFFFFF"/>
        </w:rPr>
        <w:t>30</w:t>
      </w:r>
      <w:r>
        <w:rPr>
          <w:rFonts w:ascii="宋体" w:hAnsi="宋体" w:cs="宋体" w:hint="eastAsia"/>
          <w:kern w:val="0"/>
          <w:shd w:val="clear" w:color="auto" w:fill="FFFFFF"/>
        </w:rPr>
        <w:t>日通过了一项修改东京都政府“税收条例”的法案。该税法法案延迟了东京大型企业（广义上说，一家公司的资本金超过</w:t>
      </w:r>
      <w:r w:rsidRPr="00E252BC">
        <w:rPr>
          <w:rFonts w:cs="宋体" w:hint="eastAsia"/>
          <w:kern w:val="0"/>
          <w:shd w:val="clear" w:color="auto" w:fill="FFFFFF"/>
        </w:rPr>
        <w:t>1</w:t>
      </w:r>
      <w:r>
        <w:rPr>
          <w:rFonts w:ascii="宋体" w:hAnsi="宋体" w:cs="宋体" w:hint="eastAsia"/>
          <w:kern w:val="0"/>
          <w:shd w:val="clear" w:color="auto" w:fill="FFFFFF"/>
        </w:rPr>
        <w:t>亿日元）</w:t>
      </w:r>
      <w:r w:rsidR="00343B26">
        <w:rPr>
          <w:rFonts w:ascii="宋体" w:hAnsi="宋体" w:cs="宋体" w:hint="eastAsia"/>
          <w:kern w:val="0"/>
          <w:shd w:val="clear" w:color="auto" w:fill="FFFFFF"/>
        </w:rPr>
        <w:t>的</w:t>
      </w:r>
      <w:r>
        <w:rPr>
          <w:rFonts w:ascii="宋体" w:hAnsi="宋体" w:cs="宋体" w:hint="eastAsia"/>
          <w:kern w:val="0"/>
          <w:shd w:val="clear" w:color="auto" w:fill="FFFFFF"/>
        </w:rPr>
        <w:t>营业税率及企业税率的调整时间，具体实施时间及税率内容如下。</w:t>
      </w:r>
    </w:p>
    <w:p w:rsidR="00376E15" w:rsidRDefault="00B7496B" w:rsidP="00B7496B">
      <w:pPr>
        <w:pStyle w:val="a5"/>
      </w:pPr>
      <w:r w:rsidRPr="00E252BC">
        <w:rPr>
          <w:rFonts w:hint="eastAsia"/>
        </w:rPr>
        <w:t>18</w:t>
      </w:r>
      <w:r>
        <w:rPr>
          <w:rFonts w:hint="eastAsia"/>
        </w:rPr>
        <w:t>.</w:t>
      </w:r>
      <w:r w:rsidRPr="00E252BC">
        <w:rPr>
          <w:rFonts w:hint="eastAsia"/>
        </w:rPr>
        <w:t>3</w:t>
      </w:r>
      <w:r>
        <w:rPr>
          <w:rFonts w:hint="eastAsia"/>
        </w:rPr>
        <w:t>.</w:t>
      </w:r>
      <w:r w:rsidRPr="00E252BC">
        <w:rPr>
          <w:rFonts w:hint="eastAsia"/>
        </w:rPr>
        <w:t>1</w:t>
      </w:r>
      <w:r>
        <w:rPr>
          <w:rFonts w:hint="eastAsia"/>
        </w:rPr>
        <w:t>.</w:t>
      </w:r>
      <w:r w:rsidRPr="00E252BC">
        <w:rPr>
          <w:rFonts w:hint="eastAsia"/>
        </w:rPr>
        <w:t>1</w:t>
      </w:r>
      <w:r>
        <w:t xml:space="preserve"> </w:t>
      </w:r>
      <w:r w:rsidR="00376E15">
        <w:t>营业税率（收入组成部分）</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东京营业税率的调整时间也从</w:t>
      </w:r>
      <w:r w:rsidRPr="00E252BC">
        <w:rPr>
          <w:rFonts w:cs="宋体" w:hint="eastAsia"/>
          <w:kern w:val="0"/>
          <w:shd w:val="clear" w:color="auto" w:fill="FFFFFF"/>
        </w:rPr>
        <w:t>2017</w:t>
      </w:r>
      <w:r>
        <w:rPr>
          <w:rFonts w:ascii="宋体" w:hAnsi="宋体" w:cs="宋体" w:hint="eastAsia"/>
          <w:kern w:val="0"/>
          <w:shd w:val="clear" w:color="auto" w:fill="FFFFFF"/>
        </w:rPr>
        <w:t>年</w:t>
      </w:r>
      <w:r w:rsidRPr="00E252BC">
        <w:rPr>
          <w:rFonts w:cs="宋体" w:hint="eastAsia"/>
          <w:kern w:val="0"/>
          <w:shd w:val="clear" w:color="auto" w:fill="FFFFFF"/>
        </w:rPr>
        <w:t>4</w:t>
      </w:r>
      <w:r>
        <w:rPr>
          <w:rFonts w:ascii="宋体" w:hAnsi="宋体" w:cs="宋体" w:hint="eastAsia"/>
          <w:kern w:val="0"/>
          <w:shd w:val="clear" w:color="auto" w:fill="FFFFFF"/>
        </w:rPr>
        <w:t>月</w:t>
      </w:r>
      <w:r w:rsidRPr="00E252BC">
        <w:rPr>
          <w:rFonts w:cs="宋体" w:hint="eastAsia"/>
          <w:kern w:val="0"/>
          <w:shd w:val="clear" w:color="auto" w:fill="FFFFFF"/>
        </w:rPr>
        <w:t>1</w:t>
      </w:r>
      <w:r>
        <w:rPr>
          <w:rFonts w:ascii="宋体" w:hAnsi="宋体" w:cs="宋体" w:hint="eastAsia"/>
          <w:kern w:val="0"/>
          <w:shd w:val="clear" w:color="auto" w:fill="FFFFFF"/>
        </w:rPr>
        <w:t>日延至</w:t>
      </w:r>
      <w:r w:rsidRPr="00E252BC">
        <w:rPr>
          <w:rFonts w:cs="宋体" w:hint="eastAsia"/>
          <w:kern w:val="0"/>
          <w:shd w:val="clear" w:color="auto" w:fill="FFFFFF"/>
        </w:rPr>
        <w:t>2019</w:t>
      </w:r>
      <w:r>
        <w:rPr>
          <w:rFonts w:ascii="宋体" w:hAnsi="宋体" w:cs="宋体" w:hint="eastAsia"/>
          <w:kern w:val="0"/>
          <w:shd w:val="clear" w:color="auto" w:fill="FFFFFF"/>
        </w:rPr>
        <w:t>年</w:t>
      </w:r>
      <w:r w:rsidRPr="00E252BC">
        <w:rPr>
          <w:rFonts w:cs="宋体" w:hint="eastAsia"/>
          <w:kern w:val="0"/>
          <w:shd w:val="clear" w:color="auto" w:fill="FFFFFF"/>
        </w:rPr>
        <w:t>10</w:t>
      </w:r>
      <w:r>
        <w:rPr>
          <w:rFonts w:ascii="宋体" w:hAnsi="宋体" w:cs="宋体" w:hint="eastAsia"/>
          <w:kern w:val="0"/>
          <w:shd w:val="clear" w:color="auto" w:fill="FFFFFF"/>
        </w:rPr>
        <w:t>月</w:t>
      </w:r>
      <w:r w:rsidRPr="00E252BC">
        <w:rPr>
          <w:rFonts w:cs="宋体" w:hint="eastAsia"/>
          <w:kern w:val="0"/>
          <w:shd w:val="clear" w:color="auto" w:fill="FFFFFF"/>
        </w:rPr>
        <w:t>1</w:t>
      </w:r>
      <w:r>
        <w:rPr>
          <w:rFonts w:ascii="宋体" w:hAnsi="宋体" w:cs="宋体" w:hint="eastAsia"/>
          <w:kern w:val="0"/>
          <w:shd w:val="clear" w:color="auto" w:fill="FFFFFF"/>
        </w:rPr>
        <w:t>日：</w:t>
      </w:r>
    </w:p>
    <w:p w:rsidR="00376E15" w:rsidRDefault="00376E15" w:rsidP="00376E15">
      <w:pPr>
        <w:widowControl/>
        <w:ind w:firstLine="420"/>
        <w:jc w:val="center"/>
        <w:textAlignment w:val="baseline"/>
        <w:rPr>
          <w:rFonts w:ascii="宋体" w:hAnsi="宋体" w:cs="宋体"/>
          <w:kern w:val="0"/>
          <w:sz w:val="21"/>
          <w:szCs w:val="21"/>
          <w:shd w:val="clear" w:color="auto" w:fill="FFFFFF"/>
        </w:rPr>
      </w:pPr>
      <w:r>
        <w:rPr>
          <w:rFonts w:ascii="宋体" w:hAnsi="宋体" w:cs="宋体" w:hint="eastAsia"/>
          <w:kern w:val="0"/>
          <w:sz w:val="21"/>
          <w:szCs w:val="21"/>
          <w:shd w:val="clear" w:color="auto" w:fill="FFFFFF"/>
        </w:rPr>
        <w:t>表</w:t>
      </w:r>
      <w:r w:rsidRPr="00E252BC">
        <w:rPr>
          <w:rFonts w:cs="宋体" w:hint="eastAsia"/>
          <w:kern w:val="0"/>
          <w:sz w:val="21"/>
          <w:szCs w:val="21"/>
          <w:shd w:val="clear" w:color="auto" w:fill="FFFFFF"/>
        </w:rPr>
        <w:t>1</w:t>
      </w:r>
      <w:r>
        <w:rPr>
          <w:rFonts w:ascii="宋体" w:hAnsi="宋体" w:cs="宋体" w:hint="eastAsia"/>
          <w:kern w:val="0"/>
          <w:sz w:val="21"/>
          <w:szCs w:val="21"/>
          <w:shd w:val="clear" w:color="auto" w:fill="FFFFFF"/>
        </w:rPr>
        <w:t xml:space="preserve"> 东京营业税率的调整内容</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0"/>
        <w:gridCol w:w="1686"/>
        <w:gridCol w:w="2472"/>
        <w:gridCol w:w="2368"/>
      </w:tblGrid>
      <w:tr w:rsidR="00376E15" w:rsidTr="00343B26">
        <w:trPr>
          <w:trHeight w:val="908"/>
          <w:jc w:val="center"/>
        </w:trPr>
        <w:tc>
          <w:tcPr>
            <w:tcW w:w="1790" w:type="dxa"/>
            <w:vMerge w:val="restart"/>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shd w:val="clear" w:color="auto" w:fill="FFFFFF"/>
              </w:rPr>
              <w:t>从右列所示的期间开始的会计年度</w:t>
            </w:r>
          </w:p>
        </w:tc>
        <w:tc>
          <w:tcPr>
            <w:tcW w:w="1686"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修订法案前</w:t>
            </w:r>
          </w:p>
        </w:tc>
        <w:tc>
          <w:tcPr>
            <w:tcW w:w="2472"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从</w:t>
            </w:r>
            <w:r w:rsidRPr="00E252BC">
              <w:rPr>
                <w:rFonts w:cs="宋体" w:hint="eastAsia"/>
                <w:sz w:val="21"/>
                <w:szCs w:val="21"/>
              </w:rPr>
              <w:t>2016</w:t>
            </w:r>
            <w:r>
              <w:rPr>
                <w:rFonts w:ascii="宋体" w:hAnsi="宋体" w:cs="宋体" w:hint="eastAsia"/>
                <w:sz w:val="21"/>
                <w:szCs w:val="21"/>
              </w:rPr>
              <w:t>年</w:t>
            </w:r>
            <w:r w:rsidRPr="00E252BC">
              <w:rPr>
                <w:rFonts w:cs="宋体" w:hint="eastAsia"/>
                <w:sz w:val="21"/>
                <w:szCs w:val="21"/>
              </w:rPr>
              <w:t>4</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w:t>
            </w:r>
            <w:r w:rsidRPr="00E252BC">
              <w:rPr>
                <w:rFonts w:cs="宋体" w:hint="eastAsia"/>
                <w:sz w:val="21"/>
                <w:szCs w:val="21"/>
              </w:rPr>
              <w:t>2017</w:t>
            </w:r>
            <w:r>
              <w:rPr>
                <w:rFonts w:ascii="宋体" w:hAnsi="宋体" w:cs="宋体" w:hint="eastAsia"/>
                <w:sz w:val="21"/>
                <w:szCs w:val="21"/>
              </w:rPr>
              <w:t>年</w:t>
            </w:r>
            <w:r w:rsidRPr="00E252BC">
              <w:rPr>
                <w:rFonts w:cs="宋体" w:hint="eastAsia"/>
                <w:sz w:val="21"/>
                <w:szCs w:val="21"/>
              </w:rPr>
              <w:t>3</w:t>
            </w:r>
            <w:r>
              <w:rPr>
                <w:rFonts w:ascii="宋体" w:hAnsi="宋体" w:cs="宋体" w:hint="eastAsia"/>
                <w:sz w:val="21"/>
                <w:szCs w:val="21"/>
              </w:rPr>
              <w:t>月</w:t>
            </w:r>
            <w:r w:rsidRPr="00E252BC">
              <w:rPr>
                <w:rFonts w:cs="宋体" w:hint="eastAsia"/>
                <w:sz w:val="21"/>
                <w:szCs w:val="21"/>
              </w:rPr>
              <w:t>31</w:t>
            </w:r>
            <w:r>
              <w:rPr>
                <w:rFonts w:ascii="宋体" w:hAnsi="宋体" w:cs="宋体" w:hint="eastAsia"/>
                <w:sz w:val="21"/>
                <w:szCs w:val="21"/>
              </w:rPr>
              <w:t>日</w:t>
            </w:r>
          </w:p>
        </w:tc>
        <w:tc>
          <w:tcPr>
            <w:tcW w:w="2368"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2017</w:t>
            </w:r>
            <w:r>
              <w:rPr>
                <w:rFonts w:ascii="宋体" w:hAnsi="宋体" w:cs="宋体" w:hint="eastAsia"/>
                <w:sz w:val="21"/>
                <w:szCs w:val="21"/>
              </w:rPr>
              <w:t>年</w:t>
            </w:r>
            <w:r w:rsidRPr="00E252BC">
              <w:rPr>
                <w:rFonts w:cs="宋体" w:hint="eastAsia"/>
                <w:sz w:val="21"/>
                <w:szCs w:val="21"/>
              </w:rPr>
              <w:t>4</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日及以后</w:t>
            </w:r>
          </w:p>
        </w:tc>
      </w:tr>
      <w:tr w:rsidR="00376E15" w:rsidTr="00343B26">
        <w:trPr>
          <w:trHeight w:val="900"/>
          <w:jc w:val="center"/>
        </w:trPr>
        <w:tc>
          <w:tcPr>
            <w:tcW w:w="1790" w:type="dxa"/>
            <w:vMerge/>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p>
        </w:tc>
        <w:tc>
          <w:tcPr>
            <w:tcW w:w="1686"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修订法案后</w:t>
            </w:r>
          </w:p>
        </w:tc>
        <w:tc>
          <w:tcPr>
            <w:tcW w:w="2472"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从</w:t>
            </w:r>
            <w:r w:rsidRPr="00E252BC">
              <w:rPr>
                <w:rFonts w:cs="宋体" w:hint="eastAsia"/>
                <w:sz w:val="21"/>
                <w:szCs w:val="21"/>
              </w:rPr>
              <w:t>2016</w:t>
            </w:r>
            <w:r>
              <w:rPr>
                <w:rFonts w:ascii="宋体" w:hAnsi="宋体" w:cs="宋体" w:hint="eastAsia"/>
                <w:sz w:val="21"/>
                <w:szCs w:val="21"/>
              </w:rPr>
              <w:t>年</w:t>
            </w:r>
            <w:r w:rsidRPr="00E252BC">
              <w:rPr>
                <w:rFonts w:cs="宋体" w:hint="eastAsia"/>
                <w:sz w:val="21"/>
                <w:szCs w:val="21"/>
              </w:rPr>
              <w:t>4</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w:t>
            </w:r>
            <w:r w:rsidRPr="00E252BC">
              <w:rPr>
                <w:rFonts w:cs="宋体" w:hint="eastAsia"/>
                <w:sz w:val="21"/>
                <w:szCs w:val="21"/>
              </w:rPr>
              <w:t>2019</w:t>
            </w:r>
            <w:r>
              <w:rPr>
                <w:rFonts w:ascii="宋体" w:hAnsi="宋体" w:cs="宋体" w:hint="eastAsia"/>
                <w:sz w:val="21"/>
                <w:szCs w:val="21"/>
              </w:rPr>
              <w:t>年</w:t>
            </w:r>
            <w:r w:rsidRPr="00E252BC">
              <w:rPr>
                <w:rFonts w:cs="宋体" w:hint="eastAsia"/>
                <w:sz w:val="21"/>
                <w:szCs w:val="21"/>
              </w:rPr>
              <w:t>9</w:t>
            </w:r>
            <w:r>
              <w:rPr>
                <w:rFonts w:ascii="宋体" w:hAnsi="宋体" w:cs="宋体" w:hint="eastAsia"/>
                <w:sz w:val="21"/>
                <w:szCs w:val="21"/>
              </w:rPr>
              <w:t>月</w:t>
            </w:r>
            <w:r w:rsidRPr="00E252BC">
              <w:rPr>
                <w:rFonts w:cs="宋体" w:hint="eastAsia"/>
                <w:sz w:val="21"/>
                <w:szCs w:val="21"/>
              </w:rPr>
              <w:t>30</w:t>
            </w:r>
            <w:r>
              <w:rPr>
                <w:rFonts w:ascii="宋体" w:hAnsi="宋体" w:cs="宋体" w:hint="eastAsia"/>
                <w:sz w:val="21"/>
                <w:szCs w:val="21"/>
              </w:rPr>
              <w:t>日</w:t>
            </w:r>
          </w:p>
        </w:tc>
        <w:tc>
          <w:tcPr>
            <w:tcW w:w="2368"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2019</w:t>
            </w:r>
            <w:r>
              <w:rPr>
                <w:rFonts w:ascii="宋体" w:hAnsi="宋体" w:cs="宋体" w:hint="eastAsia"/>
                <w:sz w:val="21"/>
                <w:szCs w:val="21"/>
              </w:rPr>
              <w:t>年</w:t>
            </w:r>
            <w:r w:rsidRPr="00E252BC">
              <w:rPr>
                <w:rFonts w:cs="宋体" w:hint="eastAsia"/>
                <w:sz w:val="21"/>
                <w:szCs w:val="21"/>
              </w:rPr>
              <w:t>10</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日及以后</w:t>
            </w:r>
          </w:p>
        </w:tc>
      </w:tr>
      <w:tr w:rsidR="00376E15" w:rsidTr="00343B26">
        <w:trPr>
          <w:trHeight w:val="495"/>
          <w:jc w:val="center"/>
        </w:trPr>
        <w:tc>
          <w:tcPr>
            <w:tcW w:w="1790" w:type="dxa"/>
            <w:vMerge w:val="restart"/>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shd w:val="clear" w:color="auto" w:fill="FFFFFF"/>
              </w:rPr>
              <w:t>应纳税基数(应纳税所得)</w:t>
            </w:r>
          </w:p>
        </w:tc>
        <w:tc>
          <w:tcPr>
            <w:tcW w:w="1686"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400</w:t>
            </w:r>
            <w:r>
              <w:rPr>
                <w:rFonts w:ascii="宋体" w:hAnsi="宋体" w:cs="宋体" w:hint="eastAsia"/>
                <w:sz w:val="21"/>
                <w:szCs w:val="21"/>
              </w:rPr>
              <w:t>万日元以下</w:t>
            </w:r>
          </w:p>
        </w:tc>
        <w:tc>
          <w:tcPr>
            <w:tcW w:w="2472"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1</w:t>
            </w:r>
            <w:r>
              <w:rPr>
                <w:rFonts w:ascii="宋体" w:hAnsi="宋体" w:cs="宋体" w:hint="eastAsia"/>
                <w:sz w:val="21"/>
                <w:szCs w:val="21"/>
              </w:rPr>
              <w:t>.</w:t>
            </w:r>
            <w:r w:rsidRPr="00E252BC">
              <w:rPr>
                <w:rFonts w:cs="宋体" w:hint="eastAsia"/>
                <w:sz w:val="21"/>
                <w:szCs w:val="21"/>
              </w:rPr>
              <w:t>995</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0</w:t>
            </w:r>
            <w:r>
              <w:rPr>
                <w:rFonts w:ascii="宋体" w:hAnsi="宋体" w:cs="宋体" w:hint="eastAsia"/>
                <w:sz w:val="21"/>
                <w:szCs w:val="21"/>
              </w:rPr>
              <w:t>.</w:t>
            </w:r>
            <w:r w:rsidRPr="00E252BC">
              <w:rPr>
                <w:rFonts w:cs="宋体" w:hint="eastAsia"/>
                <w:sz w:val="21"/>
                <w:szCs w:val="21"/>
              </w:rPr>
              <w:t>395</w:t>
            </w:r>
            <w:r>
              <w:rPr>
                <w:rFonts w:ascii="宋体" w:hAnsi="宋体" w:cs="宋体" w:hint="eastAsia"/>
                <w:sz w:val="21"/>
                <w:szCs w:val="21"/>
              </w:rPr>
              <w:t>%)</w:t>
            </w:r>
          </w:p>
        </w:tc>
        <w:tc>
          <w:tcPr>
            <w:tcW w:w="2368"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1</w:t>
            </w:r>
            <w:r>
              <w:rPr>
                <w:rFonts w:ascii="宋体" w:hAnsi="宋体" w:cs="宋体" w:hint="eastAsia"/>
                <w:sz w:val="21"/>
                <w:szCs w:val="21"/>
              </w:rPr>
              <w:t>.</w:t>
            </w:r>
            <w:r w:rsidRPr="00E252BC">
              <w:rPr>
                <w:rFonts w:cs="宋体" w:hint="eastAsia"/>
                <w:sz w:val="21"/>
                <w:szCs w:val="21"/>
              </w:rPr>
              <w:t>995</w:t>
            </w:r>
            <w:r>
              <w:rPr>
                <w:rFonts w:ascii="宋体" w:hAnsi="宋体" w:cs="宋体" w:hint="eastAsia"/>
                <w:sz w:val="21"/>
                <w:szCs w:val="21"/>
              </w:rPr>
              <w:t>%</w:t>
            </w:r>
          </w:p>
        </w:tc>
      </w:tr>
      <w:tr w:rsidR="00376E15" w:rsidTr="00343B26">
        <w:trPr>
          <w:trHeight w:val="900"/>
          <w:jc w:val="center"/>
        </w:trPr>
        <w:tc>
          <w:tcPr>
            <w:tcW w:w="1790" w:type="dxa"/>
            <w:vMerge/>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p>
        </w:tc>
        <w:tc>
          <w:tcPr>
            <w:tcW w:w="1686"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400</w:t>
            </w:r>
            <w:r>
              <w:rPr>
                <w:rFonts w:ascii="宋体" w:hAnsi="宋体" w:cs="宋体" w:hint="eastAsia"/>
                <w:sz w:val="21"/>
                <w:szCs w:val="21"/>
              </w:rPr>
              <w:t>-</w:t>
            </w:r>
            <w:r w:rsidRPr="00E252BC">
              <w:rPr>
                <w:rFonts w:cs="宋体" w:hint="eastAsia"/>
                <w:sz w:val="21"/>
                <w:szCs w:val="21"/>
              </w:rPr>
              <w:t>800</w:t>
            </w:r>
            <w:r>
              <w:rPr>
                <w:rFonts w:ascii="宋体" w:hAnsi="宋体" w:cs="宋体" w:hint="eastAsia"/>
                <w:sz w:val="21"/>
                <w:szCs w:val="21"/>
              </w:rPr>
              <w:t>万日元</w:t>
            </w:r>
          </w:p>
        </w:tc>
        <w:tc>
          <w:tcPr>
            <w:tcW w:w="2472"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w:t>
            </w:r>
            <w:r>
              <w:rPr>
                <w:rFonts w:ascii="宋体" w:hAnsi="宋体" w:cs="宋体" w:hint="eastAsia"/>
                <w:sz w:val="21"/>
                <w:szCs w:val="21"/>
              </w:rPr>
              <w:t>.</w:t>
            </w:r>
            <w:r w:rsidRPr="00E252BC">
              <w:rPr>
                <w:rFonts w:cs="宋体" w:hint="eastAsia"/>
                <w:sz w:val="21"/>
                <w:szCs w:val="21"/>
              </w:rPr>
              <w:t>835</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0</w:t>
            </w:r>
            <w:r>
              <w:rPr>
                <w:rFonts w:ascii="宋体" w:hAnsi="宋体" w:cs="宋体" w:hint="eastAsia"/>
                <w:sz w:val="21"/>
                <w:szCs w:val="21"/>
              </w:rPr>
              <w:t>.</w:t>
            </w:r>
            <w:r w:rsidRPr="00E252BC">
              <w:rPr>
                <w:rFonts w:cs="宋体" w:hint="eastAsia"/>
                <w:sz w:val="21"/>
                <w:szCs w:val="21"/>
              </w:rPr>
              <w:t>635</w:t>
            </w:r>
            <w:r>
              <w:rPr>
                <w:rFonts w:ascii="宋体" w:hAnsi="宋体" w:cs="宋体" w:hint="eastAsia"/>
                <w:sz w:val="21"/>
                <w:szCs w:val="21"/>
              </w:rPr>
              <w:t>%)</w:t>
            </w:r>
          </w:p>
        </w:tc>
        <w:tc>
          <w:tcPr>
            <w:tcW w:w="2368"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w:t>
            </w:r>
            <w:r>
              <w:rPr>
                <w:rFonts w:ascii="宋体" w:hAnsi="宋体" w:cs="宋体" w:hint="eastAsia"/>
                <w:sz w:val="21"/>
                <w:szCs w:val="21"/>
              </w:rPr>
              <w:t>.</w:t>
            </w:r>
            <w:r w:rsidRPr="00E252BC">
              <w:rPr>
                <w:rFonts w:cs="宋体" w:hint="eastAsia"/>
                <w:sz w:val="21"/>
                <w:szCs w:val="21"/>
              </w:rPr>
              <w:t>835</w:t>
            </w:r>
            <w:r>
              <w:rPr>
                <w:rFonts w:ascii="宋体" w:hAnsi="宋体" w:cs="宋体" w:hint="eastAsia"/>
                <w:sz w:val="21"/>
                <w:szCs w:val="21"/>
              </w:rPr>
              <w:t>%</w:t>
            </w:r>
          </w:p>
        </w:tc>
      </w:tr>
      <w:tr w:rsidR="00376E15" w:rsidTr="00343B26">
        <w:trPr>
          <w:trHeight w:val="510"/>
          <w:jc w:val="center"/>
        </w:trPr>
        <w:tc>
          <w:tcPr>
            <w:tcW w:w="1790" w:type="dxa"/>
            <w:vMerge/>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p>
        </w:tc>
        <w:tc>
          <w:tcPr>
            <w:tcW w:w="1686"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800</w:t>
            </w:r>
            <w:r>
              <w:rPr>
                <w:rFonts w:ascii="宋体" w:hAnsi="宋体" w:cs="宋体" w:hint="eastAsia"/>
                <w:sz w:val="21"/>
                <w:szCs w:val="21"/>
              </w:rPr>
              <w:t>万日元以上</w:t>
            </w:r>
          </w:p>
        </w:tc>
        <w:tc>
          <w:tcPr>
            <w:tcW w:w="2472"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w:t>
            </w:r>
            <w:r>
              <w:rPr>
                <w:rFonts w:ascii="宋体" w:hAnsi="宋体" w:cs="宋体" w:hint="eastAsia"/>
                <w:sz w:val="21"/>
                <w:szCs w:val="21"/>
              </w:rPr>
              <w:t>.</w:t>
            </w:r>
            <w:r w:rsidRPr="00E252BC">
              <w:rPr>
                <w:rFonts w:cs="宋体" w:hint="eastAsia"/>
                <w:sz w:val="21"/>
                <w:szCs w:val="21"/>
              </w:rPr>
              <w:t>78</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0</w:t>
            </w:r>
            <w:r>
              <w:rPr>
                <w:rFonts w:ascii="宋体" w:hAnsi="宋体" w:cs="宋体" w:hint="eastAsia"/>
                <w:sz w:val="21"/>
                <w:szCs w:val="21"/>
              </w:rPr>
              <w:t>.</w:t>
            </w:r>
            <w:r w:rsidRPr="00E252BC">
              <w:rPr>
                <w:rFonts w:cs="宋体" w:hint="eastAsia"/>
                <w:sz w:val="21"/>
                <w:szCs w:val="21"/>
              </w:rPr>
              <w:t>88</w:t>
            </w:r>
            <w:r>
              <w:rPr>
                <w:rFonts w:ascii="宋体" w:hAnsi="宋体" w:cs="宋体" w:hint="eastAsia"/>
                <w:sz w:val="21"/>
                <w:szCs w:val="21"/>
              </w:rPr>
              <w:t>%)</w:t>
            </w:r>
          </w:p>
        </w:tc>
        <w:tc>
          <w:tcPr>
            <w:tcW w:w="2368" w:type="dxa"/>
            <w:tcBorders>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w:t>
            </w:r>
            <w:r>
              <w:rPr>
                <w:rFonts w:ascii="宋体" w:hAnsi="宋体" w:cs="宋体" w:hint="eastAsia"/>
                <w:sz w:val="21"/>
                <w:szCs w:val="21"/>
              </w:rPr>
              <w:t>.</w:t>
            </w:r>
            <w:r w:rsidRPr="00E252BC">
              <w:rPr>
                <w:rFonts w:cs="宋体" w:hint="eastAsia"/>
                <w:sz w:val="21"/>
                <w:szCs w:val="21"/>
              </w:rPr>
              <w:t>78</w:t>
            </w:r>
            <w:r>
              <w:rPr>
                <w:rFonts w:ascii="宋体" w:hAnsi="宋体" w:cs="宋体" w:hint="eastAsia"/>
                <w:sz w:val="21"/>
                <w:szCs w:val="21"/>
              </w:rPr>
              <w:t>%</w:t>
            </w:r>
          </w:p>
        </w:tc>
      </w:tr>
    </w:tbl>
    <w:p w:rsidR="00376E15" w:rsidRDefault="00376E15" w:rsidP="00376E15">
      <w:pPr>
        <w:widowControl/>
        <w:spacing w:line="240" w:lineRule="auto"/>
        <w:ind w:firstLine="420"/>
        <w:textAlignment w:val="baseline"/>
        <w:rPr>
          <w:rFonts w:ascii="宋体" w:hAnsi="宋体" w:cs="宋体"/>
          <w:kern w:val="0"/>
          <w:sz w:val="21"/>
          <w:szCs w:val="21"/>
          <w:shd w:val="clear" w:color="auto" w:fill="FFFFFF"/>
        </w:rPr>
      </w:pPr>
      <w:r>
        <w:rPr>
          <w:rFonts w:ascii="宋体" w:hAnsi="宋体" w:cs="宋体" w:hint="eastAsia"/>
          <w:kern w:val="0"/>
          <w:sz w:val="21"/>
          <w:szCs w:val="21"/>
          <w:shd w:val="clear" w:color="auto" w:fill="FFFFFF"/>
        </w:rPr>
        <w:lastRenderedPageBreak/>
        <w:t>注：（</w:t>
      </w:r>
      <w:r w:rsidRPr="00E252BC">
        <w:rPr>
          <w:rFonts w:cs="宋体" w:hint="eastAsia"/>
          <w:kern w:val="0"/>
          <w:sz w:val="21"/>
          <w:szCs w:val="21"/>
          <w:shd w:val="clear" w:color="auto" w:fill="FFFFFF"/>
        </w:rPr>
        <w:t>1</w:t>
      </w:r>
      <w:r>
        <w:rPr>
          <w:rFonts w:ascii="宋体" w:hAnsi="宋体" w:cs="宋体" w:hint="eastAsia"/>
          <w:kern w:val="0"/>
          <w:sz w:val="21"/>
          <w:szCs w:val="21"/>
          <w:shd w:val="clear" w:color="auto" w:fill="FFFFFF"/>
        </w:rPr>
        <w:t>）括号中显示的税率不包括特别的当地公司税</w:t>
      </w:r>
      <w:r w:rsidR="00B71E49">
        <w:rPr>
          <w:rFonts w:ascii="宋体" w:hAnsi="宋体" w:cs="宋体" w:hint="eastAsia"/>
          <w:kern w:val="0"/>
          <w:sz w:val="21"/>
          <w:szCs w:val="21"/>
          <w:shd w:val="clear" w:color="auto" w:fill="FFFFFF"/>
        </w:rPr>
        <w:t>；</w:t>
      </w:r>
    </w:p>
    <w:p w:rsidR="0048597E" w:rsidRDefault="00376E15">
      <w:pPr>
        <w:widowControl/>
        <w:spacing w:line="240" w:lineRule="auto"/>
        <w:ind w:firstLineChars="400" w:firstLine="840"/>
        <w:textAlignment w:val="baseline"/>
        <w:rPr>
          <w:rFonts w:ascii="宋体" w:hAnsi="宋体" w:cs="宋体"/>
          <w:kern w:val="0"/>
          <w:sz w:val="21"/>
          <w:szCs w:val="21"/>
          <w:shd w:val="clear" w:color="auto" w:fill="FFFFFF"/>
        </w:rPr>
      </w:pPr>
      <w:r>
        <w:rPr>
          <w:rFonts w:ascii="宋体" w:hAnsi="宋体" w:cs="宋体" w:hint="eastAsia"/>
          <w:kern w:val="0"/>
          <w:sz w:val="21"/>
          <w:szCs w:val="21"/>
          <w:shd w:val="clear" w:color="auto" w:fill="FFFFFF"/>
        </w:rPr>
        <w:t>（</w:t>
      </w:r>
      <w:r w:rsidRPr="00E252BC">
        <w:rPr>
          <w:rFonts w:cs="宋体" w:hint="eastAsia"/>
          <w:kern w:val="0"/>
          <w:sz w:val="21"/>
          <w:szCs w:val="21"/>
          <w:shd w:val="clear" w:color="auto" w:fill="FFFFFF"/>
        </w:rPr>
        <w:t>2</w:t>
      </w:r>
      <w:r>
        <w:rPr>
          <w:rFonts w:ascii="宋体" w:hAnsi="宋体" w:cs="宋体" w:hint="eastAsia"/>
          <w:kern w:val="0"/>
          <w:sz w:val="21"/>
          <w:szCs w:val="21"/>
          <w:shd w:val="clear" w:color="auto" w:fill="FFFFFF"/>
        </w:rPr>
        <w:t>）</w:t>
      </w:r>
      <w:r w:rsidRPr="00E252BC">
        <w:rPr>
          <w:rFonts w:cs="宋体" w:hint="eastAsia"/>
          <w:kern w:val="0"/>
          <w:sz w:val="21"/>
          <w:szCs w:val="21"/>
          <w:shd w:val="clear" w:color="auto" w:fill="FFFFFF"/>
        </w:rPr>
        <w:t>800</w:t>
      </w:r>
      <w:r>
        <w:rPr>
          <w:rFonts w:ascii="宋体" w:hAnsi="宋体" w:cs="宋体" w:hint="eastAsia"/>
          <w:kern w:val="0"/>
          <w:sz w:val="21"/>
          <w:szCs w:val="21"/>
          <w:shd w:val="clear" w:color="auto" w:fill="FFFFFF"/>
        </w:rPr>
        <w:t>万日元以下的应纳税所得税税率不适用于在三个以上不同地区设有办事处的公司。</w:t>
      </w:r>
    </w:p>
    <w:p w:rsidR="00376E15" w:rsidRDefault="002E1BAD" w:rsidP="002E1BAD">
      <w:pPr>
        <w:pStyle w:val="a5"/>
      </w:pPr>
      <w:r w:rsidRPr="00E252BC">
        <w:rPr>
          <w:rFonts w:hint="eastAsia"/>
        </w:rPr>
        <w:t>18</w:t>
      </w:r>
      <w:r>
        <w:rPr>
          <w:rFonts w:hint="eastAsia"/>
        </w:rPr>
        <w:t>.</w:t>
      </w:r>
      <w:r w:rsidRPr="00E252BC">
        <w:rPr>
          <w:rFonts w:hint="eastAsia"/>
        </w:rPr>
        <w:t>3</w:t>
      </w:r>
      <w:r>
        <w:rPr>
          <w:rFonts w:hint="eastAsia"/>
        </w:rPr>
        <w:t>.</w:t>
      </w:r>
      <w:r w:rsidRPr="00E252BC">
        <w:rPr>
          <w:rFonts w:hint="eastAsia"/>
        </w:rPr>
        <w:t>1</w:t>
      </w:r>
      <w:r>
        <w:rPr>
          <w:rFonts w:hint="eastAsia"/>
        </w:rPr>
        <w:t>.</w:t>
      </w:r>
      <w:r w:rsidRPr="00E252BC">
        <w:rPr>
          <w:rFonts w:hint="eastAsia"/>
        </w:rPr>
        <w:t>2</w:t>
      </w:r>
      <w:r>
        <w:t xml:space="preserve"> </w:t>
      </w:r>
      <w:proofErr w:type="gramStart"/>
      <w:r w:rsidR="00376E15">
        <w:t>法人住</w:t>
      </w:r>
      <w:proofErr w:type="gramEnd"/>
      <w:r w:rsidR="00376E15">
        <w:t>民税率和地方法人税率</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增加地方法人税率和降低</w:t>
      </w:r>
      <w:proofErr w:type="gramStart"/>
      <w:r>
        <w:rPr>
          <w:rFonts w:ascii="宋体" w:hAnsi="宋体" w:cs="宋体" w:hint="eastAsia"/>
          <w:kern w:val="0"/>
          <w:shd w:val="clear" w:color="auto" w:fill="FFFFFF"/>
        </w:rPr>
        <w:t>法人住</w:t>
      </w:r>
      <w:proofErr w:type="gramEnd"/>
      <w:r>
        <w:rPr>
          <w:rFonts w:ascii="宋体" w:hAnsi="宋体" w:cs="宋体" w:hint="eastAsia"/>
          <w:kern w:val="0"/>
          <w:shd w:val="clear" w:color="auto" w:fill="FFFFFF"/>
        </w:rPr>
        <w:t>民税率的时间也推迟了两年半。 如下所示，这两种税收的总和将保持不变（即</w:t>
      </w:r>
      <w:r w:rsidRPr="00E252BC">
        <w:rPr>
          <w:rFonts w:cs="宋体" w:hint="eastAsia"/>
          <w:kern w:val="0"/>
          <w:shd w:val="clear" w:color="auto" w:fill="FFFFFF"/>
        </w:rPr>
        <w:t>20</w:t>
      </w:r>
      <w:r>
        <w:rPr>
          <w:rFonts w:ascii="宋体" w:hAnsi="宋体" w:cs="宋体" w:hint="eastAsia"/>
          <w:kern w:val="0"/>
          <w:shd w:val="clear" w:color="auto" w:fill="FFFFFF"/>
        </w:rPr>
        <w:t>.</w:t>
      </w:r>
      <w:r w:rsidRPr="00E252BC">
        <w:rPr>
          <w:rFonts w:cs="宋体" w:hint="eastAsia"/>
          <w:kern w:val="0"/>
          <w:shd w:val="clear" w:color="auto" w:fill="FFFFFF"/>
        </w:rPr>
        <w:t>7</w:t>
      </w:r>
      <w:r>
        <w:rPr>
          <w:rFonts w:ascii="宋体" w:hAnsi="宋体" w:cs="宋体" w:hint="eastAsia"/>
          <w:kern w:val="0"/>
          <w:shd w:val="clear" w:color="auto" w:fill="FFFFFF"/>
        </w:rPr>
        <w:t>％）。</w:t>
      </w:r>
    </w:p>
    <w:p w:rsidR="00376E15" w:rsidRDefault="00376E15" w:rsidP="00376E15">
      <w:pPr>
        <w:widowControl/>
        <w:ind w:firstLine="420"/>
        <w:jc w:val="center"/>
        <w:textAlignment w:val="baseline"/>
        <w:rPr>
          <w:rFonts w:ascii="宋体" w:hAnsi="宋体" w:cs="宋体"/>
          <w:kern w:val="0"/>
          <w:sz w:val="21"/>
          <w:szCs w:val="21"/>
          <w:shd w:val="clear" w:color="auto" w:fill="FFFFFF"/>
        </w:rPr>
      </w:pPr>
      <w:r>
        <w:rPr>
          <w:rFonts w:ascii="宋体" w:hAnsi="宋体" w:cs="宋体" w:hint="eastAsia"/>
          <w:kern w:val="0"/>
          <w:sz w:val="21"/>
          <w:szCs w:val="21"/>
          <w:shd w:val="clear" w:color="auto" w:fill="FFFFFF"/>
        </w:rPr>
        <w:t>表</w:t>
      </w:r>
      <w:r w:rsidRPr="00E252BC">
        <w:rPr>
          <w:rFonts w:cs="宋体" w:hint="eastAsia"/>
          <w:kern w:val="0"/>
          <w:sz w:val="21"/>
          <w:szCs w:val="21"/>
          <w:shd w:val="clear" w:color="auto" w:fill="FFFFFF"/>
        </w:rPr>
        <w:t>2</w:t>
      </w:r>
      <w:r>
        <w:rPr>
          <w:rFonts w:ascii="宋体" w:hAnsi="宋体" w:cs="宋体" w:hint="eastAsia"/>
          <w:kern w:val="0"/>
          <w:sz w:val="21"/>
          <w:szCs w:val="21"/>
          <w:shd w:val="clear" w:color="auto" w:fill="FFFFFF"/>
        </w:rPr>
        <w:t xml:space="preserve"> 东京</w:t>
      </w:r>
      <w:proofErr w:type="gramStart"/>
      <w:r>
        <w:rPr>
          <w:rFonts w:ascii="宋体" w:hAnsi="宋体" w:cs="宋体" w:hint="eastAsia"/>
          <w:kern w:val="0"/>
          <w:sz w:val="21"/>
          <w:szCs w:val="21"/>
          <w:shd w:val="clear" w:color="auto" w:fill="FFFFFF"/>
        </w:rPr>
        <w:t>法人住</w:t>
      </w:r>
      <w:proofErr w:type="gramEnd"/>
      <w:r>
        <w:rPr>
          <w:rFonts w:ascii="宋体" w:hAnsi="宋体" w:cs="宋体" w:hint="eastAsia"/>
          <w:kern w:val="0"/>
          <w:sz w:val="21"/>
          <w:szCs w:val="21"/>
          <w:shd w:val="clear" w:color="auto" w:fill="FFFFFF"/>
        </w:rPr>
        <w:t>民税率和地方法人税的调整内容</w:t>
      </w:r>
    </w:p>
    <w:tbl>
      <w:tblPr>
        <w:tblW w:w="8316" w:type="dxa"/>
        <w:tblLayout w:type="fixed"/>
        <w:tblCellMar>
          <w:left w:w="0" w:type="dxa"/>
          <w:right w:w="0" w:type="dxa"/>
        </w:tblCellMar>
        <w:tblLook w:val="04A0" w:firstRow="1" w:lastRow="0" w:firstColumn="1" w:lastColumn="0" w:noHBand="0" w:noVBand="1"/>
      </w:tblPr>
      <w:tblGrid>
        <w:gridCol w:w="1936"/>
        <w:gridCol w:w="1579"/>
        <w:gridCol w:w="2530"/>
        <w:gridCol w:w="2271"/>
      </w:tblGrid>
      <w:tr w:rsidR="00376E15" w:rsidTr="00343B26">
        <w:trPr>
          <w:trHeight w:val="915"/>
        </w:trPr>
        <w:tc>
          <w:tcPr>
            <w:tcW w:w="1936" w:type="dxa"/>
            <w:vMerge w:val="restart"/>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从右列所示的期间开始的会计年度</w:t>
            </w:r>
          </w:p>
        </w:tc>
        <w:tc>
          <w:tcPr>
            <w:tcW w:w="1579"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修订法案前</w:t>
            </w:r>
          </w:p>
        </w:tc>
        <w:tc>
          <w:tcPr>
            <w:tcW w:w="2530"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从</w:t>
            </w:r>
            <w:r w:rsidRPr="00E252BC">
              <w:rPr>
                <w:rFonts w:cs="宋体" w:hint="eastAsia"/>
                <w:sz w:val="21"/>
                <w:szCs w:val="21"/>
              </w:rPr>
              <w:t>2014</w:t>
            </w:r>
            <w:r>
              <w:rPr>
                <w:rFonts w:ascii="宋体" w:hAnsi="宋体" w:cs="宋体" w:hint="eastAsia"/>
                <w:sz w:val="21"/>
                <w:szCs w:val="21"/>
              </w:rPr>
              <w:t>年</w:t>
            </w:r>
            <w:r w:rsidRPr="00E252BC">
              <w:rPr>
                <w:rFonts w:cs="宋体" w:hint="eastAsia"/>
                <w:sz w:val="21"/>
                <w:szCs w:val="21"/>
              </w:rPr>
              <w:t>10</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w:t>
            </w:r>
            <w:r w:rsidRPr="00E252BC">
              <w:rPr>
                <w:rFonts w:cs="宋体" w:hint="eastAsia"/>
                <w:sz w:val="21"/>
                <w:szCs w:val="21"/>
              </w:rPr>
              <w:t>2017</w:t>
            </w:r>
            <w:r>
              <w:rPr>
                <w:rFonts w:ascii="宋体" w:hAnsi="宋体" w:cs="宋体" w:hint="eastAsia"/>
                <w:sz w:val="21"/>
                <w:szCs w:val="21"/>
              </w:rPr>
              <w:t>年</w:t>
            </w:r>
            <w:r w:rsidRPr="00E252BC">
              <w:rPr>
                <w:rFonts w:cs="宋体" w:hint="eastAsia"/>
                <w:sz w:val="21"/>
                <w:szCs w:val="21"/>
              </w:rPr>
              <w:t>3</w:t>
            </w:r>
            <w:r>
              <w:rPr>
                <w:rFonts w:ascii="宋体" w:hAnsi="宋体" w:cs="宋体" w:hint="eastAsia"/>
                <w:sz w:val="21"/>
                <w:szCs w:val="21"/>
              </w:rPr>
              <w:t>月</w:t>
            </w:r>
            <w:r w:rsidRPr="00E252BC">
              <w:rPr>
                <w:rFonts w:cs="宋体" w:hint="eastAsia"/>
                <w:sz w:val="21"/>
                <w:szCs w:val="21"/>
              </w:rPr>
              <w:t>31</w:t>
            </w:r>
            <w:r>
              <w:rPr>
                <w:rFonts w:ascii="宋体" w:hAnsi="宋体" w:cs="宋体" w:hint="eastAsia"/>
                <w:sz w:val="21"/>
                <w:szCs w:val="21"/>
              </w:rPr>
              <w:t>日</w:t>
            </w:r>
          </w:p>
        </w:tc>
        <w:tc>
          <w:tcPr>
            <w:tcW w:w="2271"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2017</w:t>
            </w:r>
            <w:r>
              <w:rPr>
                <w:rFonts w:ascii="宋体" w:hAnsi="宋体" w:cs="宋体" w:hint="eastAsia"/>
                <w:sz w:val="21"/>
                <w:szCs w:val="21"/>
              </w:rPr>
              <w:t>年</w:t>
            </w:r>
            <w:r w:rsidRPr="00E252BC">
              <w:rPr>
                <w:rFonts w:cs="宋体" w:hint="eastAsia"/>
                <w:sz w:val="21"/>
                <w:szCs w:val="21"/>
              </w:rPr>
              <w:t>4</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日及以后</w:t>
            </w:r>
          </w:p>
        </w:tc>
      </w:tr>
      <w:tr w:rsidR="00376E15" w:rsidTr="00343B26">
        <w:trPr>
          <w:trHeight w:val="900"/>
        </w:trPr>
        <w:tc>
          <w:tcPr>
            <w:tcW w:w="1936" w:type="dxa"/>
            <w:vMerge/>
            <w:tcBorders>
              <w:top w:val="nil"/>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p>
        </w:tc>
        <w:tc>
          <w:tcPr>
            <w:tcW w:w="1579"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修订法案后</w:t>
            </w:r>
          </w:p>
        </w:tc>
        <w:tc>
          <w:tcPr>
            <w:tcW w:w="2530"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从</w:t>
            </w:r>
            <w:r w:rsidRPr="00E252BC">
              <w:rPr>
                <w:rFonts w:cs="宋体" w:hint="eastAsia"/>
                <w:sz w:val="21"/>
                <w:szCs w:val="21"/>
              </w:rPr>
              <w:t>2014</w:t>
            </w:r>
            <w:r>
              <w:rPr>
                <w:rFonts w:ascii="宋体" w:hAnsi="宋体" w:cs="宋体" w:hint="eastAsia"/>
                <w:sz w:val="21"/>
                <w:szCs w:val="21"/>
              </w:rPr>
              <w:t>年</w:t>
            </w:r>
            <w:r w:rsidRPr="00E252BC">
              <w:rPr>
                <w:rFonts w:cs="宋体" w:hint="eastAsia"/>
                <w:sz w:val="21"/>
                <w:szCs w:val="21"/>
              </w:rPr>
              <w:t>10</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w:t>
            </w:r>
            <w:r w:rsidRPr="00E252BC">
              <w:rPr>
                <w:rFonts w:cs="宋体" w:hint="eastAsia"/>
                <w:sz w:val="21"/>
                <w:szCs w:val="21"/>
              </w:rPr>
              <w:t>2017</w:t>
            </w:r>
            <w:r>
              <w:rPr>
                <w:rFonts w:ascii="宋体" w:hAnsi="宋体" w:cs="宋体" w:hint="eastAsia"/>
                <w:sz w:val="21"/>
                <w:szCs w:val="21"/>
              </w:rPr>
              <w:t>年</w:t>
            </w:r>
            <w:r w:rsidRPr="00E252BC">
              <w:rPr>
                <w:rFonts w:cs="宋体" w:hint="eastAsia"/>
                <w:sz w:val="21"/>
                <w:szCs w:val="21"/>
              </w:rPr>
              <w:t>9</w:t>
            </w:r>
            <w:r>
              <w:rPr>
                <w:rFonts w:ascii="宋体" w:hAnsi="宋体" w:cs="宋体" w:hint="eastAsia"/>
                <w:sz w:val="21"/>
                <w:szCs w:val="21"/>
              </w:rPr>
              <w:t>月</w:t>
            </w:r>
            <w:r w:rsidRPr="00E252BC">
              <w:rPr>
                <w:rFonts w:cs="宋体" w:hint="eastAsia"/>
                <w:sz w:val="21"/>
                <w:szCs w:val="21"/>
              </w:rPr>
              <w:t>30</w:t>
            </w:r>
            <w:r>
              <w:rPr>
                <w:rFonts w:ascii="宋体" w:hAnsi="宋体" w:cs="宋体" w:hint="eastAsia"/>
                <w:sz w:val="21"/>
                <w:szCs w:val="21"/>
              </w:rPr>
              <w:t>日</w:t>
            </w:r>
          </w:p>
        </w:tc>
        <w:tc>
          <w:tcPr>
            <w:tcW w:w="2271"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2017</w:t>
            </w:r>
            <w:r>
              <w:rPr>
                <w:rFonts w:ascii="宋体" w:hAnsi="宋体" w:cs="宋体" w:hint="eastAsia"/>
                <w:sz w:val="21"/>
                <w:szCs w:val="21"/>
              </w:rPr>
              <w:t>年</w:t>
            </w:r>
            <w:r w:rsidRPr="00E252BC">
              <w:rPr>
                <w:rFonts w:cs="宋体" w:hint="eastAsia"/>
                <w:sz w:val="21"/>
                <w:szCs w:val="21"/>
              </w:rPr>
              <w:t>10</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日及以后</w:t>
            </w:r>
          </w:p>
        </w:tc>
      </w:tr>
      <w:tr w:rsidR="00376E15" w:rsidTr="00343B26">
        <w:trPr>
          <w:trHeight w:val="300"/>
        </w:trPr>
        <w:tc>
          <w:tcPr>
            <w:tcW w:w="3515" w:type="dxa"/>
            <w:gridSpan w:val="2"/>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proofErr w:type="gramStart"/>
            <w:r>
              <w:rPr>
                <w:rFonts w:ascii="宋体" w:hAnsi="宋体" w:cs="宋体" w:hint="eastAsia"/>
                <w:kern w:val="0"/>
                <w:sz w:val="21"/>
                <w:szCs w:val="21"/>
                <w:shd w:val="clear" w:color="auto" w:fill="FFFFFF"/>
              </w:rPr>
              <w:t>法人住</w:t>
            </w:r>
            <w:proofErr w:type="gramEnd"/>
            <w:r>
              <w:rPr>
                <w:rFonts w:ascii="宋体" w:hAnsi="宋体" w:cs="宋体" w:hint="eastAsia"/>
                <w:kern w:val="0"/>
                <w:sz w:val="21"/>
                <w:szCs w:val="21"/>
                <w:shd w:val="clear" w:color="auto" w:fill="FFFFFF"/>
              </w:rPr>
              <w:t>民税率</w:t>
            </w:r>
          </w:p>
        </w:tc>
        <w:tc>
          <w:tcPr>
            <w:tcW w:w="2530"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sz w:val="21"/>
                <w:szCs w:val="21"/>
              </w:rPr>
              <w:t>16</w:t>
            </w:r>
            <w:r>
              <w:rPr>
                <w:rFonts w:ascii="宋体" w:hAnsi="宋体" w:cs="宋体"/>
                <w:sz w:val="21"/>
                <w:szCs w:val="21"/>
              </w:rPr>
              <w:t>.</w:t>
            </w:r>
            <w:r w:rsidRPr="00E252BC">
              <w:rPr>
                <w:rFonts w:cs="宋体"/>
                <w:sz w:val="21"/>
                <w:szCs w:val="21"/>
              </w:rPr>
              <w:t>3</w:t>
            </w:r>
            <w:r>
              <w:rPr>
                <w:rFonts w:ascii="宋体" w:hAnsi="宋体" w:cs="宋体"/>
                <w:sz w:val="21"/>
                <w:szCs w:val="21"/>
              </w:rPr>
              <w:t>%</w:t>
            </w:r>
          </w:p>
        </w:tc>
        <w:tc>
          <w:tcPr>
            <w:tcW w:w="2271"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sz w:val="21"/>
                <w:szCs w:val="21"/>
              </w:rPr>
              <w:t>10</w:t>
            </w:r>
            <w:r>
              <w:rPr>
                <w:rFonts w:ascii="宋体" w:hAnsi="宋体" w:cs="宋体"/>
                <w:sz w:val="21"/>
                <w:szCs w:val="21"/>
              </w:rPr>
              <w:t>.</w:t>
            </w:r>
            <w:r w:rsidRPr="00E252BC">
              <w:rPr>
                <w:rFonts w:cs="宋体"/>
                <w:sz w:val="21"/>
                <w:szCs w:val="21"/>
              </w:rPr>
              <w:t>4</w:t>
            </w:r>
            <w:r>
              <w:rPr>
                <w:rFonts w:ascii="宋体" w:hAnsi="宋体" w:cs="宋体"/>
                <w:sz w:val="21"/>
                <w:szCs w:val="21"/>
              </w:rPr>
              <w:t>%</w:t>
            </w:r>
          </w:p>
        </w:tc>
      </w:tr>
      <w:tr w:rsidR="00376E15" w:rsidTr="00343B26">
        <w:trPr>
          <w:trHeight w:val="300"/>
        </w:trPr>
        <w:tc>
          <w:tcPr>
            <w:tcW w:w="3515" w:type="dxa"/>
            <w:gridSpan w:val="2"/>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kern w:val="0"/>
                <w:sz w:val="21"/>
                <w:szCs w:val="21"/>
                <w:shd w:val="clear" w:color="auto" w:fill="FFFFFF"/>
              </w:rPr>
              <w:t>地方法人税</w:t>
            </w:r>
          </w:p>
        </w:tc>
        <w:tc>
          <w:tcPr>
            <w:tcW w:w="2530"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sz w:val="21"/>
                <w:szCs w:val="21"/>
              </w:rPr>
              <w:t>4</w:t>
            </w:r>
            <w:r>
              <w:rPr>
                <w:rFonts w:ascii="宋体" w:hAnsi="宋体" w:cs="宋体"/>
                <w:sz w:val="21"/>
                <w:szCs w:val="21"/>
              </w:rPr>
              <w:t>.</w:t>
            </w:r>
            <w:r w:rsidRPr="00E252BC">
              <w:rPr>
                <w:rFonts w:cs="宋体"/>
                <w:sz w:val="21"/>
                <w:szCs w:val="21"/>
              </w:rPr>
              <w:t>4</w:t>
            </w:r>
            <w:r>
              <w:rPr>
                <w:rFonts w:ascii="宋体" w:hAnsi="宋体" w:cs="宋体"/>
                <w:sz w:val="21"/>
                <w:szCs w:val="21"/>
              </w:rPr>
              <w:t>%</w:t>
            </w:r>
          </w:p>
        </w:tc>
        <w:tc>
          <w:tcPr>
            <w:tcW w:w="2271"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sz w:val="21"/>
                <w:szCs w:val="21"/>
              </w:rPr>
              <w:t>10</w:t>
            </w:r>
            <w:r>
              <w:rPr>
                <w:rFonts w:ascii="宋体" w:hAnsi="宋体" w:cs="宋体"/>
                <w:sz w:val="21"/>
                <w:szCs w:val="21"/>
              </w:rPr>
              <w:t>.</w:t>
            </w:r>
            <w:r w:rsidRPr="00E252BC">
              <w:rPr>
                <w:rFonts w:cs="宋体"/>
                <w:sz w:val="21"/>
                <w:szCs w:val="21"/>
              </w:rPr>
              <w:t>3</w:t>
            </w:r>
            <w:r>
              <w:rPr>
                <w:rFonts w:ascii="宋体" w:hAnsi="宋体" w:cs="宋体"/>
                <w:sz w:val="21"/>
                <w:szCs w:val="21"/>
              </w:rPr>
              <w:t>%</w:t>
            </w:r>
          </w:p>
        </w:tc>
      </w:tr>
      <w:tr w:rsidR="00376E15" w:rsidTr="00343B26">
        <w:trPr>
          <w:trHeight w:val="315"/>
        </w:trPr>
        <w:tc>
          <w:tcPr>
            <w:tcW w:w="3515" w:type="dxa"/>
            <w:gridSpan w:val="2"/>
            <w:tcBorders>
              <w:top w:val="single" w:sz="4" w:space="0" w:color="auto"/>
              <w:left w:val="single" w:sz="4" w:space="0" w:color="auto"/>
              <w:bottom w:val="single" w:sz="4" w:space="0" w:color="auto"/>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总和</w:t>
            </w:r>
          </w:p>
        </w:tc>
        <w:tc>
          <w:tcPr>
            <w:tcW w:w="2530" w:type="dxa"/>
            <w:tcBorders>
              <w:top w:val="single" w:sz="4" w:space="0" w:color="auto"/>
              <w:left w:val="single" w:sz="4" w:space="0" w:color="auto"/>
              <w:bottom w:val="single" w:sz="4" w:space="0" w:color="auto"/>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sz w:val="21"/>
                <w:szCs w:val="21"/>
              </w:rPr>
              <w:t>20</w:t>
            </w:r>
            <w:r>
              <w:rPr>
                <w:rFonts w:ascii="宋体" w:hAnsi="宋体" w:cs="宋体"/>
                <w:sz w:val="21"/>
                <w:szCs w:val="21"/>
              </w:rPr>
              <w:t>.</w:t>
            </w:r>
            <w:r w:rsidRPr="00E252BC">
              <w:rPr>
                <w:rFonts w:cs="宋体"/>
                <w:sz w:val="21"/>
                <w:szCs w:val="21"/>
              </w:rPr>
              <w:t>7</w:t>
            </w:r>
            <w:r>
              <w:rPr>
                <w:rFonts w:ascii="宋体" w:hAnsi="宋体" w:cs="宋体"/>
                <w:sz w:val="21"/>
                <w:szCs w:val="21"/>
              </w:rPr>
              <w:t>%</w:t>
            </w:r>
          </w:p>
        </w:tc>
        <w:tc>
          <w:tcPr>
            <w:tcW w:w="2271"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sz w:val="21"/>
                <w:szCs w:val="21"/>
              </w:rPr>
              <w:t>20</w:t>
            </w:r>
            <w:r>
              <w:rPr>
                <w:rFonts w:ascii="宋体" w:hAnsi="宋体" w:cs="宋体"/>
                <w:sz w:val="21"/>
                <w:szCs w:val="21"/>
              </w:rPr>
              <w:t>.</w:t>
            </w:r>
            <w:r w:rsidRPr="00E252BC">
              <w:rPr>
                <w:rFonts w:cs="宋体"/>
                <w:sz w:val="21"/>
                <w:szCs w:val="21"/>
              </w:rPr>
              <w:t>7</w:t>
            </w:r>
            <w:r>
              <w:rPr>
                <w:rFonts w:ascii="宋体" w:hAnsi="宋体" w:cs="宋体"/>
                <w:sz w:val="21"/>
                <w:szCs w:val="21"/>
              </w:rPr>
              <w:t>%</w:t>
            </w:r>
          </w:p>
        </w:tc>
      </w:tr>
    </w:tbl>
    <w:p w:rsidR="00376E15" w:rsidRDefault="002E1BAD" w:rsidP="002E1BAD">
      <w:pPr>
        <w:pStyle w:val="a5"/>
      </w:pPr>
      <w:r w:rsidRPr="00E252BC">
        <w:rPr>
          <w:rFonts w:hint="eastAsia"/>
        </w:rPr>
        <w:t>18</w:t>
      </w:r>
      <w:r>
        <w:rPr>
          <w:rFonts w:hint="eastAsia"/>
        </w:rPr>
        <w:t>.</w:t>
      </w:r>
      <w:r w:rsidRPr="00E252BC">
        <w:rPr>
          <w:rFonts w:hint="eastAsia"/>
        </w:rPr>
        <w:t>3</w:t>
      </w:r>
      <w:r>
        <w:rPr>
          <w:rFonts w:hint="eastAsia"/>
        </w:rPr>
        <w:t>.</w:t>
      </w:r>
      <w:r w:rsidRPr="00E252BC">
        <w:rPr>
          <w:rFonts w:hint="eastAsia"/>
        </w:rPr>
        <w:t>1</w:t>
      </w:r>
      <w:r>
        <w:rPr>
          <w:rFonts w:hint="eastAsia"/>
        </w:rPr>
        <w:t>.</w:t>
      </w:r>
      <w:r w:rsidRPr="00E252BC">
        <w:rPr>
          <w:rFonts w:hint="eastAsia"/>
        </w:rPr>
        <w:t>3</w:t>
      </w:r>
      <w:r>
        <w:t xml:space="preserve"> </w:t>
      </w:r>
      <w:r w:rsidR="00376E15">
        <w:t>实际税率</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以下所示的有效税率考虑到当地特许公司税和营业税支付的免税额，使用适用于资本超过</w:t>
      </w:r>
      <w:r w:rsidRPr="00E252BC">
        <w:rPr>
          <w:rFonts w:cs="宋体" w:hint="eastAsia"/>
          <w:kern w:val="0"/>
          <w:shd w:val="clear" w:color="auto" w:fill="FFFFFF"/>
        </w:rPr>
        <w:t>1</w:t>
      </w:r>
      <w:r>
        <w:rPr>
          <w:rFonts w:ascii="宋体" w:hAnsi="宋体" w:cs="宋体" w:hint="eastAsia"/>
          <w:kern w:val="0"/>
          <w:shd w:val="clear" w:color="auto" w:fill="FFFFFF"/>
        </w:rPr>
        <w:t>亿日元得东京公司的税率计算。可以看出，虽然计算的细节是不同的，但实际税率没有差异。</w:t>
      </w:r>
    </w:p>
    <w:p w:rsidR="00376E15" w:rsidRDefault="00376E15" w:rsidP="00376E15">
      <w:pPr>
        <w:widowControl/>
        <w:ind w:firstLine="420"/>
        <w:jc w:val="center"/>
        <w:textAlignment w:val="baseline"/>
        <w:rPr>
          <w:rFonts w:ascii="宋体" w:hAnsi="宋体" w:cs="宋体"/>
          <w:kern w:val="0"/>
          <w:sz w:val="21"/>
          <w:szCs w:val="21"/>
          <w:shd w:val="clear" w:color="auto" w:fill="FFFFFF"/>
        </w:rPr>
      </w:pPr>
      <w:r>
        <w:rPr>
          <w:rFonts w:ascii="宋体" w:hAnsi="宋体" w:cs="宋体" w:hint="eastAsia"/>
          <w:kern w:val="0"/>
          <w:sz w:val="21"/>
          <w:szCs w:val="21"/>
          <w:shd w:val="clear" w:color="auto" w:fill="FFFFFF"/>
        </w:rPr>
        <w:t>表</w:t>
      </w:r>
      <w:r w:rsidRPr="00E252BC">
        <w:rPr>
          <w:rFonts w:cs="宋体" w:hint="eastAsia"/>
          <w:kern w:val="0"/>
          <w:sz w:val="21"/>
          <w:szCs w:val="21"/>
          <w:shd w:val="clear" w:color="auto" w:fill="FFFFFF"/>
        </w:rPr>
        <w:t>3</w:t>
      </w:r>
      <w:r>
        <w:rPr>
          <w:rFonts w:ascii="宋体" w:hAnsi="宋体" w:cs="宋体" w:hint="eastAsia"/>
          <w:kern w:val="0"/>
          <w:sz w:val="21"/>
          <w:szCs w:val="21"/>
          <w:shd w:val="clear" w:color="auto" w:fill="FFFFFF"/>
        </w:rPr>
        <w:t xml:space="preserve"> 企业的实际税率表</w:t>
      </w:r>
    </w:p>
    <w:tbl>
      <w:tblPr>
        <w:tblW w:w="8316" w:type="dxa"/>
        <w:tblInd w:w="-5" w:type="dxa"/>
        <w:tblLayout w:type="fixed"/>
        <w:tblCellMar>
          <w:left w:w="0" w:type="dxa"/>
          <w:right w:w="0" w:type="dxa"/>
        </w:tblCellMar>
        <w:tblLook w:val="04A0" w:firstRow="1" w:lastRow="0" w:firstColumn="1" w:lastColumn="0" w:noHBand="0" w:noVBand="1"/>
      </w:tblPr>
      <w:tblGrid>
        <w:gridCol w:w="1916"/>
        <w:gridCol w:w="2332"/>
        <w:gridCol w:w="2333"/>
        <w:gridCol w:w="1735"/>
      </w:tblGrid>
      <w:tr w:rsidR="00376E15" w:rsidTr="00376E15">
        <w:trPr>
          <w:trHeight w:val="503"/>
        </w:trPr>
        <w:tc>
          <w:tcPr>
            <w:tcW w:w="1916" w:type="dxa"/>
            <w:vMerge w:val="restart"/>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p>
        </w:tc>
        <w:tc>
          <w:tcPr>
            <w:tcW w:w="6400" w:type="dxa"/>
            <w:gridSpan w:val="3"/>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从以下时期开始的财政年度</w:t>
            </w:r>
          </w:p>
        </w:tc>
      </w:tr>
      <w:tr w:rsidR="00376E15" w:rsidTr="00376E15">
        <w:trPr>
          <w:trHeight w:val="705"/>
        </w:trPr>
        <w:tc>
          <w:tcPr>
            <w:tcW w:w="1916" w:type="dxa"/>
            <w:vMerge/>
            <w:tcBorders>
              <w:top w:val="nil"/>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p>
        </w:tc>
        <w:tc>
          <w:tcPr>
            <w:tcW w:w="2332"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从</w:t>
            </w:r>
            <w:r w:rsidRPr="00E252BC">
              <w:rPr>
                <w:rFonts w:cs="宋体" w:hint="eastAsia"/>
                <w:sz w:val="21"/>
                <w:szCs w:val="21"/>
              </w:rPr>
              <w:t>2016</w:t>
            </w:r>
            <w:r>
              <w:rPr>
                <w:rFonts w:ascii="宋体" w:hAnsi="宋体" w:cs="宋体" w:hint="eastAsia"/>
                <w:sz w:val="21"/>
                <w:szCs w:val="21"/>
              </w:rPr>
              <w:t>年</w:t>
            </w:r>
            <w:r w:rsidRPr="00E252BC">
              <w:rPr>
                <w:rFonts w:cs="宋体" w:hint="eastAsia"/>
                <w:sz w:val="21"/>
                <w:szCs w:val="21"/>
              </w:rPr>
              <w:t>4</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w:t>
            </w:r>
            <w:r w:rsidRPr="00E252BC">
              <w:rPr>
                <w:rFonts w:cs="宋体" w:hint="eastAsia"/>
                <w:sz w:val="21"/>
                <w:szCs w:val="21"/>
              </w:rPr>
              <w:t>2018</w:t>
            </w:r>
            <w:r>
              <w:rPr>
                <w:rFonts w:ascii="宋体" w:hAnsi="宋体" w:cs="宋体" w:hint="eastAsia"/>
                <w:sz w:val="21"/>
                <w:szCs w:val="21"/>
              </w:rPr>
              <w:t>年</w:t>
            </w:r>
            <w:r w:rsidRPr="00E252BC">
              <w:rPr>
                <w:rFonts w:cs="宋体" w:hint="eastAsia"/>
                <w:sz w:val="21"/>
                <w:szCs w:val="21"/>
              </w:rPr>
              <w:t>3</w:t>
            </w:r>
            <w:r>
              <w:rPr>
                <w:rFonts w:ascii="宋体" w:hAnsi="宋体" w:cs="宋体" w:hint="eastAsia"/>
                <w:sz w:val="21"/>
                <w:szCs w:val="21"/>
              </w:rPr>
              <w:t>月</w:t>
            </w:r>
            <w:r w:rsidRPr="00E252BC">
              <w:rPr>
                <w:rFonts w:cs="宋体" w:hint="eastAsia"/>
                <w:sz w:val="21"/>
                <w:szCs w:val="21"/>
              </w:rPr>
              <w:t>31</w:t>
            </w:r>
            <w:r>
              <w:rPr>
                <w:rFonts w:ascii="宋体" w:hAnsi="宋体" w:cs="宋体" w:hint="eastAsia"/>
                <w:sz w:val="21"/>
                <w:szCs w:val="21"/>
              </w:rPr>
              <w:t>日</w:t>
            </w:r>
          </w:p>
        </w:tc>
        <w:tc>
          <w:tcPr>
            <w:tcW w:w="2333"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从</w:t>
            </w:r>
            <w:r w:rsidRPr="00E252BC">
              <w:rPr>
                <w:rFonts w:cs="宋体" w:hint="eastAsia"/>
                <w:sz w:val="21"/>
                <w:szCs w:val="21"/>
              </w:rPr>
              <w:t>2018</w:t>
            </w:r>
            <w:r>
              <w:rPr>
                <w:rFonts w:ascii="宋体" w:hAnsi="宋体" w:cs="宋体" w:hint="eastAsia"/>
                <w:sz w:val="21"/>
                <w:szCs w:val="21"/>
              </w:rPr>
              <w:t>年</w:t>
            </w:r>
            <w:r w:rsidRPr="00E252BC">
              <w:rPr>
                <w:rFonts w:cs="宋体" w:hint="eastAsia"/>
                <w:sz w:val="21"/>
                <w:szCs w:val="21"/>
              </w:rPr>
              <w:t>4</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w:t>
            </w:r>
            <w:r w:rsidRPr="00E252BC">
              <w:rPr>
                <w:rFonts w:cs="宋体" w:hint="eastAsia"/>
                <w:sz w:val="21"/>
                <w:szCs w:val="21"/>
              </w:rPr>
              <w:t>2019</w:t>
            </w:r>
            <w:r>
              <w:rPr>
                <w:rFonts w:ascii="宋体" w:hAnsi="宋体" w:cs="宋体" w:hint="eastAsia"/>
                <w:sz w:val="21"/>
                <w:szCs w:val="21"/>
              </w:rPr>
              <w:t>年</w:t>
            </w:r>
            <w:r w:rsidRPr="00E252BC">
              <w:rPr>
                <w:rFonts w:cs="宋体" w:hint="eastAsia"/>
                <w:sz w:val="21"/>
                <w:szCs w:val="21"/>
              </w:rPr>
              <w:t>9</w:t>
            </w:r>
            <w:r>
              <w:rPr>
                <w:rFonts w:ascii="宋体" w:hAnsi="宋体" w:cs="宋体" w:hint="eastAsia"/>
                <w:sz w:val="21"/>
                <w:szCs w:val="21"/>
              </w:rPr>
              <w:t>月</w:t>
            </w:r>
            <w:r w:rsidRPr="00E252BC">
              <w:rPr>
                <w:rFonts w:cs="宋体" w:hint="eastAsia"/>
                <w:sz w:val="21"/>
                <w:szCs w:val="21"/>
              </w:rPr>
              <w:t>30</w:t>
            </w:r>
            <w:r>
              <w:rPr>
                <w:rFonts w:ascii="宋体" w:hAnsi="宋体" w:cs="宋体" w:hint="eastAsia"/>
                <w:sz w:val="21"/>
                <w:szCs w:val="21"/>
              </w:rPr>
              <w:t>日</w:t>
            </w:r>
          </w:p>
        </w:tc>
        <w:tc>
          <w:tcPr>
            <w:tcW w:w="1735"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2019</w:t>
            </w:r>
            <w:r>
              <w:rPr>
                <w:rFonts w:ascii="宋体" w:hAnsi="宋体" w:cs="宋体" w:hint="eastAsia"/>
                <w:sz w:val="21"/>
                <w:szCs w:val="21"/>
              </w:rPr>
              <w:t>年</w:t>
            </w:r>
            <w:r w:rsidRPr="00E252BC">
              <w:rPr>
                <w:rFonts w:cs="宋体" w:hint="eastAsia"/>
                <w:sz w:val="21"/>
                <w:szCs w:val="21"/>
              </w:rPr>
              <w:t>10</w:t>
            </w:r>
            <w:r>
              <w:rPr>
                <w:rFonts w:ascii="宋体" w:hAnsi="宋体" w:cs="宋体" w:hint="eastAsia"/>
                <w:sz w:val="21"/>
                <w:szCs w:val="21"/>
              </w:rPr>
              <w:t>月</w:t>
            </w:r>
            <w:r w:rsidRPr="00E252BC">
              <w:rPr>
                <w:rFonts w:cs="宋体" w:hint="eastAsia"/>
                <w:sz w:val="21"/>
                <w:szCs w:val="21"/>
              </w:rPr>
              <w:t>1</w:t>
            </w:r>
            <w:r>
              <w:rPr>
                <w:rFonts w:ascii="宋体" w:hAnsi="宋体" w:cs="宋体" w:hint="eastAsia"/>
                <w:sz w:val="21"/>
                <w:szCs w:val="21"/>
              </w:rPr>
              <w:t>日及以后</w:t>
            </w:r>
          </w:p>
        </w:tc>
      </w:tr>
      <w:tr w:rsidR="00376E15" w:rsidTr="00376E15">
        <w:trPr>
          <w:trHeight w:val="450"/>
        </w:trPr>
        <w:tc>
          <w:tcPr>
            <w:tcW w:w="1916"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法人税率</w:t>
            </w:r>
          </w:p>
        </w:tc>
        <w:tc>
          <w:tcPr>
            <w:tcW w:w="2332"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4</w:t>
            </w:r>
            <w:r>
              <w:rPr>
                <w:rFonts w:ascii="宋体" w:hAnsi="宋体" w:cs="宋体" w:hint="eastAsia"/>
                <w:sz w:val="21"/>
                <w:szCs w:val="21"/>
              </w:rPr>
              <w:t>%</w:t>
            </w:r>
          </w:p>
        </w:tc>
        <w:tc>
          <w:tcPr>
            <w:tcW w:w="2333"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2</w:t>
            </w:r>
            <w:r>
              <w:rPr>
                <w:rFonts w:ascii="宋体" w:hAnsi="宋体" w:cs="宋体" w:hint="eastAsia"/>
                <w:sz w:val="21"/>
                <w:szCs w:val="21"/>
              </w:rPr>
              <w:t>%</w:t>
            </w:r>
          </w:p>
        </w:tc>
        <w:tc>
          <w:tcPr>
            <w:tcW w:w="1735"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2</w:t>
            </w:r>
            <w:r>
              <w:rPr>
                <w:rFonts w:ascii="宋体" w:hAnsi="宋体" w:cs="宋体" w:hint="eastAsia"/>
                <w:sz w:val="21"/>
                <w:szCs w:val="21"/>
              </w:rPr>
              <w:t>%</w:t>
            </w:r>
          </w:p>
        </w:tc>
      </w:tr>
      <w:tr w:rsidR="00376E15" w:rsidTr="00376E15">
        <w:trPr>
          <w:trHeight w:val="375"/>
        </w:trPr>
        <w:tc>
          <w:tcPr>
            <w:tcW w:w="1916"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营业税率</w:t>
            </w:r>
          </w:p>
        </w:tc>
        <w:tc>
          <w:tcPr>
            <w:tcW w:w="2332"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0</w:t>
            </w:r>
            <w:r>
              <w:rPr>
                <w:rFonts w:ascii="宋体" w:hAnsi="宋体" w:cs="宋体" w:hint="eastAsia"/>
                <w:sz w:val="21"/>
                <w:szCs w:val="21"/>
              </w:rPr>
              <w:t>.</w:t>
            </w:r>
            <w:r w:rsidRPr="00E252BC">
              <w:rPr>
                <w:rFonts w:cs="宋体" w:hint="eastAsia"/>
                <w:sz w:val="21"/>
                <w:szCs w:val="21"/>
              </w:rPr>
              <w:t>88</w:t>
            </w:r>
            <w:r>
              <w:rPr>
                <w:rFonts w:ascii="宋体" w:hAnsi="宋体" w:cs="宋体" w:hint="eastAsia"/>
                <w:sz w:val="21"/>
                <w:szCs w:val="21"/>
              </w:rPr>
              <w:t>%</w:t>
            </w:r>
          </w:p>
        </w:tc>
        <w:tc>
          <w:tcPr>
            <w:tcW w:w="2333"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0</w:t>
            </w:r>
            <w:r>
              <w:rPr>
                <w:rFonts w:ascii="宋体" w:hAnsi="宋体" w:cs="宋体" w:hint="eastAsia"/>
                <w:sz w:val="21"/>
                <w:szCs w:val="21"/>
              </w:rPr>
              <w:t>.</w:t>
            </w:r>
            <w:r w:rsidRPr="00E252BC">
              <w:rPr>
                <w:rFonts w:cs="宋体" w:hint="eastAsia"/>
                <w:sz w:val="21"/>
                <w:szCs w:val="21"/>
              </w:rPr>
              <w:t>88</w:t>
            </w:r>
            <w:r>
              <w:rPr>
                <w:rFonts w:ascii="宋体" w:hAnsi="宋体" w:cs="宋体" w:hint="eastAsia"/>
                <w:sz w:val="21"/>
                <w:szCs w:val="21"/>
              </w:rPr>
              <w:t>%</w:t>
            </w:r>
          </w:p>
        </w:tc>
        <w:tc>
          <w:tcPr>
            <w:tcW w:w="1735"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w:t>
            </w:r>
            <w:r>
              <w:rPr>
                <w:rFonts w:ascii="宋体" w:hAnsi="宋体" w:cs="宋体" w:hint="eastAsia"/>
                <w:sz w:val="21"/>
                <w:szCs w:val="21"/>
              </w:rPr>
              <w:t>.</w:t>
            </w:r>
            <w:r w:rsidRPr="00E252BC">
              <w:rPr>
                <w:rFonts w:cs="宋体" w:hint="eastAsia"/>
                <w:sz w:val="21"/>
                <w:szCs w:val="21"/>
              </w:rPr>
              <w:t>78</w:t>
            </w:r>
            <w:r>
              <w:rPr>
                <w:rFonts w:ascii="宋体" w:hAnsi="宋体" w:cs="宋体" w:hint="eastAsia"/>
                <w:sz w:val="21"/>
                <w:szCs w:val="21"/>
              </w:rPr>
              <w:t>%</w:t>
            </w:r>
          </w:p>
        </w:tc>
      </w:tr>
      <w:tr w:rsidR="00376E15" w:rsidTr="00376E15">
        <w:trPr>
          <w:trHeight w:val="585"/>
        </w:trPr>
        <w:tc>
          <w:tcPr>
            <w:tcW w:w="1916"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地方法人特别税</w:t>
            </w:r>
          </w:p>
        </w:tc>
        <w:tc>
          <w:tcPr>
            <w:tcW w:w="2332"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w:t>
            </w:r>
            <w:r>
              <w:rPr>
                <w:rFonts w:ascii="宋体" w:hAnsi="宋体" w:cs="宋体" w:hint="eastAsia"/>
                <w:sz w:val="21"/>
                <w:szCs w:val="21"/>
              </w:rPr>
              <w:t>.</w:t>
            </w:r>
            <w:r w:rsidRPr="00E252BC">
              <w:rPr>
                <w:rFonts w:cs="宋体" w:hint="eastAsia"/>
                <w:sz w:val="21"/>
                <w:szCs w:val="21"/>
              </w:rPr>
              <w:t>899</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0</w:t>
            </w:r>
            <w:r>
              <w:rPr>
                <w:rFonts w:ascii="宋体" w:hAnsi="宋体" w:cs="宋体" w:hint="eastAsia"/>
                <w:sz w:val="21"/>
                <w:szCs w:val="21"/>
              </w:rPr>
              <w:t>.</w:t>
            </w:r>
            <w:r w:rsidRPr="00E252BC">
              <w:rPr>
                <w:rFonts w:cs="宋体" w:hint="eastAsia"/>
                <w:sz w:val="21"/>
                <w:szCs w:val="21"/>
              </w:rPr>
              <w:t>7</w:t>
            </w:r>
            <w:r>
              <w:rPr>
                <w:rFonts w:ascii="宋体" w:hAnsi="宋体" w:cs="宋体" w:hint="eastAsia"/>
                <w:sz w:val="21"/>
                <w:szCs w:val="21"/>
              </w:rPr>
              <w:t xml:space="preserve">% </w:t>
            </w:r>
            <w:r w:rsidRPr="00E252BC">
              <w:rPr>
                <w:rFonts w:cs="宋体" w:hint="eastAsia"/>
                <w:sz w:val="21"/>
                <w:szCs w:val="21"/>
              </w:rPr>
              <w:t>x</w:t>
            </w:r>
            <w:r>
              <w:rPr>
                <w:rFonts w:ascii="宋体" w:hAnsi="宋体" w:cs="宋体" w:hint="eastAsia"/>
                <w:sz w:val="21"/>
                <w:szCs w:val="21"/>
              </w:rPr>
              <w:t xml:space="preserve"> </w:t>
            </w:r>
            <w:r w:rsidRPr="00E252BC">
              <w:rPr>
                <w:rFonts w:cs="宋体" w:hint="eastAsia"/>
                <w:sz w:val="21"/>
                <w:szCs w:val="21"/>
              </w:rPr>
              <w:t>414</w:t>
            </w:r>
            <w:r>
              <w:rPr>
                <w:rFonts w:ascii="宋体" w:hAnsi="宋体" w:cs="宋体" w:hint="eastAsia"/>
                <w:sz w:val="21"/>
                <w:szCs w:val="21"/>
              </w:rPr>
              <w:t>.</w:t>
            </w:r>
            <w:r w:rsidRPr="00E252BC">
              <w:rPr>
                <w:rFonts w:cs="宋体" w:hint="eastAsia"/>
                <w:sz w:val="21"/>
                <w:szCs w:val="21"/>
              </w:rPr>
              <w:t>2</w:t>
            </w:r>
            <w:r>
              <w:rPr>
                <w:rFonts w:ascii="宋体" w:hAnsi="宋体" w:cs="宋体" w:hint="eastAsia"/>
                <w:sz w:val="21"/>
                <w:szCs w:val="21"/>
              </w:rPr>
              <w:t>%)</w:t>
            </w:r>
          </w:p>
        </w:tc>
        <w:tc>
          <w:tcPr>
            <w:tcW w:w="2333"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w:t>
            </w:r>
            <w:r>
              <w:rPr>
                <w:rFonts w:ascii="宋体" w:hAnsi="宋体" w:cs="宋体" w:hint="eastAsia"/>
                <w:sz w:val="21"/>
                <w:szCs w:val="21"/>
              </w:rPr>
              <w:t>.</w:t>
            </w:r>
            <w:r w:rsidRPr="00E252BC">
              <w:rPr>
                <w:rFonts w:cs="宋体" w:hint="eastAsia"/>
                <w:sz w:val="21"/>
                <w:szCs w:val="21"/>
              </w:rPr>
              <w:t>899</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0</w:t>
            </w:r>
            <w:r>
              <w:rPr>
                <w:rFonts w:ascii="宋体" w:hAnsi="宋体" w:cs="宋体" w:hint="eastAsia"/>
                <w:sz w:val="21"/>
                <w:szCs w:val="21"/>
              </w:rPr>
              <w:t>.</w:t>
            </w:r>
            <w:r w:rsidRPr="00E252BC">
              <w:rPr>
                <w:rFonts w:cs="宋体" w:hint="eastAsia"/>
                <w:sz w:val="21"/>
                <w:szCs w:val="21"/>
              </w:rPr>
              <w:t>7</w:t>
            </w:r>
            <w:r>
              <w:rPr>
                <w:rFonts w:ascii="宋体" w:hAnsi="宋体" w:cs="宋体" w:hint="eastAsia"/>
                <w:sz w:val="21"/>
                <w:szCs w:val="21"/>
              </w:rPr>
              <w:t xml:space="preserve">% </w:t>
            </w:r>
            <w:r w:rsidRPr="00E252BC">
              <w:rPr>
                <w:rFonts w:cs="宋体" w:hint="eastAsia"/>
                <w:sz w:val="21"/>
                <w:szCs w:val="21"/>
              </w:rPr>
              <w:t>x</w:t>
            </w:r>
            <w:r>
              <w:rPr>
                <w:rFonts w:ascii="宋体" w:hAnsi="宋体" w:cs="宋体" w:hint="eastAsia"/>
                <w:sz w:val="21"/>
                <w:szCs w:val="21"/>
              </w:rPr>
              <w:t xml:space="preserve"> </w:t>
            </w:r>
            <w:r w:rsidRPr="00E252BC">
              <w:rPr>
                <w:rFonts w:cs="宋体" w:hint="eastAsia"/>
                <w:sz w:val="21"/>
                <w:szCs w:val="21"/>
              </w:rPr>
              <w:t>414</w:t>
            </w:r>
            <w:r>
              <w:rPr>
                <w:rFonts w:ascii="宋体" w:hAnsi="宋体" w:cs="宋体" w:hint="eastAsia"/>
                <w:sz w:val="21"/>
                <w:szCs w:val="21"/>
              </w:rPr>
              <w:t>.</w:t>
            </w:r>
            <w:r w:rsidRPr="00E252BC">
              <w:rPr>
                <w:rFonts w:cs="宋体" w:hint="eastAsia"/>
                <w:sz w:val="21"/>
                <w:szCs w:val="21"/>
              </w:rPr>
              <w:t>2</w:t>
            </w:r>
            <w:r>
              <w:rPr>
                <w:rFonts w:ascii="宋体" w:hAnsi="宋体" w:cs="宋体" w:hint="eastAsia"/>
                <w:sz w:val="21"/>
                <w:szCs w:val="21"/>
              </w:rPr>
              <w:t>%)</w:t>
            </w:r>
          </w:p>
        </w:tc>
        <w:tc>
          <w:tcPr>
            <w:tcW w:w="1735"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lang w:val="zh-TW" w:eastAsia="zh-TW"/>
              </w:rPr>
              <w:t>一</w:t>
            </w:r>
          </w:p>
        </w:tc>
      </w:tr>
      <w:tr w:rsidR="00376E15" w:rsidTr="00376E15">
        <w:trPr>
          <w:trHeight w:val="600"/>
        </w:trPr>
        <w:tc>
          <w:tcPr>
            <w:tcW w:w="1916"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proofErr w:type="gramStart"/>
            <w:r>
              <w:rPr>
                <w:rFonts w:ascii="宋体" w:hAnsi="宋体" w:cs="宋体" w:hint="eastAsia"/>
                <w:sz w:val="21"/>
                <w:szCs w:val="21"/>
              </w:rPr>
              <w:t>法人住</w:t>
            </w:r>
            <w:proofErr w:type="gramEnd"/>
            <w:r>
              <w:rPr>
                <w:rFonts w:ascii="宋体" w:hAnsi="宋体" w:cs="宋体" w:hint="eastAsia"/>
                <w:sz w:val="21"/>
                <w:szCs w:val="21"/>
              </w:rPr>
              <w:t>民税率</w:t>
            </w:r>
          </w:p>
        </w:tc>
        <w:tc>
          <w:tcPr>
            <w:tcW w:w="2332"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w:t>
            </w:r>
            <w:r>
              <w:rPr>
                <w:rFonts w:ascii="宋体" w:hAnsi="宋体" w:cs="宋体" w:hint="eastAsia"/>
                <w:sz w:val="21"/>
                <w:szCs w:val="21"/>
              </w:rPr>
              <w:t>.</w:t>
            </w:r>
            <w:r w:rsidRPr="00E252BC">
              <w:rPr>
                <w:rFonts w:cs="宋体" w:hint="eastAsia"/>
                <w:sz w:val="21"/>
                <w:szCs w:val="21"/>
              </w:rPr>
              <w:t>814</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4</w:t>
            </w:r>
            <w:r>
              <w:rPr>
                <w:rFonts w:ascii="宋体" w:hAnsi="宋体" w:cs="宋体" w:hint="eastAsia"/>
                <w:sz w:val="21"/>
                <w:szCs w:val="21"/>
              </w:rPr>
              <w:t xml:space="preserve">% </w:t>
            </w:r>
            <w:r w:rsidRPr="00E252BC">
              <w:rPr>
                <w:rFonts w:cs="宋体" w:hint="eastAsia"/>
                <w:sz w:val="21"/>
                <w:szCs w:val="21"/>
              </w:rPr>
              <w:t>x</w:t>
            </w:r>
            <w:r>
              <w:rPr>
                <w:rFonts w:ascii="宋体" w:hAnsi="宋体" w:cs="宋体" w:hint="eastAsia"/>
                <w:sz w:val="21"/>
                <w:szCs w:val="21"/>
              </w:rPr>
              <w:t xml:space="preserve"> </w:t>
            </w:r>
            <w:r w:rsidRPr="00E252BC">
              <w:rPr>
                <w:rFonts w:cs="宋体" w:hint="eastAsia"/>
                <w:sz w:val="21"/>
                <w:szCs w:val="21"/>
              </w:rPr>
              <w:t>16</w:t>
            </w:r>
            <w:r>
              <w:rPr>
                <w:rFonts w:ascii="宋体" w:hAnsi="宋体" w:cs="宋体" w:hint="eastAsia"/>
                <w:sz w:val="21"/>
                <w:szCs w:val="21"/>
              </w:rPr>
              <w:t>.</w:t>
            </w:r>
            <w:r w:rsidRPr="00E252BC">
              <w:rPr>
                <w:rFonts w:cs="宋体" w:hint="eastAsia"/>
                <w:sz w:val="21"/>
                <w:szCs w:val="21"/>
              </w:rPr>
              <w:t>3</w:t>
            </w:r>
            <w:r>
              <w:rPr>
                <w:rFonts w:ascii="宋体" w:hAnsi="宋体" w:cs="宋体" w:hint="eastAsia"/>
                <w:sz w:val="21"/>
                <w:szCs w:val="21"/>
              </w:rPr>
              <w:t>%)</w:t>
            </w:r>
          </w:p>
        </w:tc>
        <w:tc>
          <w:tcPr>
            <w:tcW w:w="2333"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w:t>
            </w:r>
            <w:r>
              <w:rPr>
                <w:rFonts w:ascii="宋体" w:hAnsi="宋体" w:cs="宋体" w:hint="eastAsia"/>
                <w:sz w:val="21"/>
                <w:szCs w:val="21"/>
              </w:rPr>
              <w:t>.</w:t>
            </w:r>
            <w:r w:rsidRPr="00E252BC">
              <w:rPr>
                <w:rFonts w:cs="宋体" w:hint="eastAsia"/>
                <w:sz w:val="21"/>
                <w:szCs w:val="21"/>
              </w:rPr>
              <w:t>782</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2</w:t>
            </w:r>
            <w:r>
              <w:rPr>
                <w:rFonts w:ascii="宋体" w:hAnsi="宋体" w:cs="宋体" w:hint="eastAsia"/>
                <w:sz w:val="21"/>
                <w:szCs w:val="21"/>
              </w:rPr>
              <w:t xml:space="preserve">% </w:t>
            </w:r>
            <w:r w:rsidRPr="00E252BC">
              <w:rPr>
                <w:rFonts w:cs="宋体" w:hint="eastAsia"/>
                <w:sz w:val="21"/>
                <w:szCs w:val="21"/>
              </w:rPr>
              <w:t>x</w:t>
            </w:r>
            <w:r>
              <w:rPr>
                <w:rFonts w:ascii="宋体" w:hAnsi="宋体" w:cs="宋体" w:hint="eastAsia"/>
                <w:sz w:val="21"/>
                <w:szCs w:val="21"/>
              </w:rPr>
              <w:t xml:space="preserve"> </w:t>
            </w:r>
            <w:r w:rsidRPr="00E252BC">
              <w:rPr>
                <w:rFonts w:cs="宋体" w:hint="eastAsia"/>
                <w:sz w:val="21"/>
                <w:szCs w:val="21"/>
              </w:rPr>
              <w:t>16</w:t>
            </w:r>
            <w:r>
              <w:rPr>
                <w:rFonts w:ascii="宋体" w:hAnsi="宋体" w:cs="宋体" w:hint="eastAsia"/>
                <w:sz w:val="21"/>
                <w:szCs w:val="21"/>
              </w:rPr>
              <w:t>.</w:t>
            </w:r>
            <w:r w:rsidRPr="00E252BC">
              <w:rPr>
                <w:rFonts w:cs="宋体" w:hint="eastAsia"/>
                <w:sz w:val="21"/>
                <w:szCs w:val="21"/>
              </w:rPr>
              <w:t>3</w:t>
            </w:r>
            <w:r>
              <w:rPr>
                <w:rFonts w:ascii="宋体" w:hAnsi="宋体" w:cs="宋体" w:hint="eastAsia"/>
                <w:sz w:val="21"/>
                <w:szCs w:val="21"/>
              </w:rPr>
              <w:t>%)</w:t>
            </w:r>
          </w:p>
        </w:tc>
        <w:tc>
          <w:tcPr>
            <w:tcW w:w="1735"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w:t>
            </w:r>
            <w:r>
              <w:rPr>
                <w:rFonts w:ascii="宋体" w:hAnsi="宋体" w:cs="宋体" w:hint="eastAsia"/>
                <w:sz w:val="21"/>
                <w:szCs w:val="21"/>
              </w:rPr>
              <w:t>.</w:t>
            </w:r>
            <w:r w:rsidRPr="00E252BC">
              <w:rPr>
                <w:rFonts w:cs="宋体" w:hint="eastAsia"/>
                <w:sz w:val="21"/>
                <w:szCs w:val="21"/>
              </w:rPr>
              <w:t>413</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2</w:t>
            </w:r>
            <w:r>
              <w:rPr>
                <w:rFonts w:ascii="宋体" w:hAnsi="宋体" w:cs="宋体" w:hint="eastAsia"/>
                <w:sz w:val="21"/>
                <w:szCs w:val="21"/>
              </w:rPr>
              <w:t xml:space="preserve">% </w:t>
            </w:r>
            <w:r w:rsidRPr="00E252BC">
              <w:rPr>
                <w:rFonts w:cs="宋体" w:hint="eastAsia"/>
                <w:sz w:val="21"/>
                <w:szCs w:val="21"/>
              </w:rPr>
              <w:t>x</w:t>
            </w:r>
            <w:r>
              <w:rPr>
                <w:rFonts w:ascii="宋体" w:hAnsi="宋体" w:cs="宋体" w:hint="eastAsia"/>
                <w:sz w:val="21"/>
                <w:szCs w:val="21"/>
              </w:rPr>
              <w:t xml:space="preserve"> </w:t>
            </w:r>
            <w:r w:rsidRPr="00E252BC">
              <w:rPr>
                <w:rFonts w:cs="宋体" w:hint="eastAsia"/>
                <w:sz w:val="21"/>
                <w:szCs w:val="21"/>
              </w:rPr>
              <w:t>10</w:t>
            </w:r>
            <w:r>
              <w:rPr>
                <w:rFonts w:ascii="宋体" w:hAnsi="宋体" w:cs="宋体" w:hint="eastAsia"/>
                <w:sz w:val="21"/>
                <w:szCs w:val="21"/>
              </w:rPr>
              <w:t>.</w:t>
            </w:r>
            <w:r w:rsidRPr="00E252BC">
              <w:rPr>
                <w:rFonts w:cs="宋体" w:hint="eastAsia"/>
                <w:sz w:val="21"/>
                <w:szCs w:val="21"/>
              </w:rPr>
              <w:t>4</w:t>
            </w:r>
            <w:r>
              <w:rPr>
                <w:rFonts w:ascii="宋体" w:hAnsi="宋体" w:cs="宋体" w:hint="eastAsia"/>
                <w:sz w:val="21"/>
                <w:szCs w:val="21"/>
              </w:rPr>
              <w:t>%)</w:t>
            </w:r>
          </w:p>
        </w:tc>
      </w:tr>
      <w:tr w:rsidR="00376E15" w:rsidTr="00376E15">
        <w:trPr>
          <w:trHeight w:val="585"/>
        </w:trPr>
        <w:tc>
          <w:tcPr>
            <w:tcW w:w="1916"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地方法人税</w:t>
            </w:r>
          </w:p>
        </w:tc>
        <w:tc>
          <w:tcPr>
            <w:tcW w:w="2332"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1</w:t>
            </w:r>
            <w:r>
              <w:rPr>
                <w:rFonts w:ascii="宋体" w:hAnsi="宋体" w:cs="宋体" w:hint="eastAsia"/>
                <w:sz w:val="21"/>
                <w:szCs w:val="21"/>
              </w:rPr>
              <w:t>.</w:t>
            </w:r>
            <w:r w:rsidRPr="00E252BC">
              <w:rPr>
                <w:rFonts w:cs="宋体" w:hint="eastAsia"/>
                <w:sz w:val="21"/>
                <w:szCs w:val="21"/>
              </w:rPr>
              <w:t>030</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4</w:t>
            </w:r>
            <w:r>
              <w:rPr>
                <w:rFonts w:ascii="宋体" w:hAnsi="宋体" w:cs="宋体" w:hint="eastAsia"/>
                <w:sz w:val="21"/>
                <w:szCs w:val="21"/>
              </w:rPr>
              <w:t xml:space="preserve">% </w:t>
            </w:r>
            <w:r w:rsidRPr="00E252BC">
              <w:rPr>
                <w:rFonts w:cs="宋体" w:hint="eastAsia"/>
                <w:sz w:val="21"/>
                <w:szCs w:val="21"/>
              </w:rPr>
              <w:t>x</w:t>
            </w:r>
            <w:r>
              <w:rPr>
                <w:rFonts w:ascii="宋体" w:hAnsi="宋体" w:cs="宋体" w:hint="eastAsia"/>
                <w:sz w:val="21"/>
                <w:szCs w:val="21"/>
              </w:rPr>
              <w:t xml:space="preserve"> </w:t>
            </w:r>
            <w:r w:rsidRPr="00E252BC">
              <w:rPr>
                <w:rFonts w:cs="宋体" w:hint="eastAsia"/>
                <w:sz w:val="21"/>
                <w:szCs w:val="21"/>
              </w:rPr>
              <w:t>4</w:t>
            </w:r>
            <w:r>
              <w:rPr>
                <w:rFonts w:ascii="宋体" w:hAnsi="宋体" w:cs="宋体" w:hint="eastAsia"/>
                <w:sz w:val="21"/>
                <w:szCs w:val="21"/>
              </w:rPr>
              <w:t>.</w:t>
            </w:r>
            <w:r w:rsidRPr="00E252BC">
              <w:rPr>
                <w:rFonts w:cs="宋体" w:hint="eastAsia"/>
                <w:sz w:val="21"/>
                <w:szCs w:val="21"/>
              </w:rPr>
              <w:t>4</w:t>
            </w:r>
            <w:r>
              <w:rPr>
                <w:rFonts w:ascii="宋体" w:hAnsi="宋体" w:cs="宋体" w:hint="eastAsia"/>
                <w:sz w:val="21"/>
                <w:szCs w:val="21"/>
              </w:rPr>
              <w:t>%)</w:t>
            </w:r>
          </w:p>
        </w:tc>
        <w:tc>
          <w:tcPr>
            <w:tcW w:w="2333"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1</w:t>
            </w:r>
            <w:r>
              <w:rPr>
                <w:rFonts w:ascii="宋体" w:hAnsi="宋体" w:cs="宋体" w:hint="eastAsia"/>
                <w:sz w:val="21"/>
                <w:szCs w:val="21"/>
              </w:rPr>
              <w:t>.</w:t>
            </w:r>
            <w:r w:rsidRPr="00E252BC">
              <w:rPr>
                <w:rFonts w:cs="宋体" w:hint="eastAsia"/>
                <w:sz w:val="21"/>
                <w:szCs w:val="21"/>
              </w:rPr>
              <w:t>021</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2</w:t>
            </w:r>
            <w:r>
              <w:rPr>
                <w:rFonts w:ascii="宋体" w:hAnsi="宋体" w:cs="宋体" w:hint="eastAsia"/>
                <w:sz w:val="21"/>
                <w:szCs w:val="21"/>
              </w:rPr>
              <w:t xml:space="preserve">% </w:t>
            </w:r>
            <w:r w:rsidRPr="00E252BC">
              <w:rPr>
                <w:rFonts w:cs="宋体" w:hint="eastAsia"/>
                <w:sz w:val="21"/>
                <w:szCs w:val="21"/>
              </w:rPr>
              <w:t>x</w:t>
            </w:r>
            <w:r>
              <w:rPr>
                <w:rFonts w:ascii="宋体" w:hAnsi="宋体" w:cs="宋体" w:hint="eastAsia"/>
                <w:sz w:val="21"/>
                <w:szCs w:val="21"/>
              </w:rPr>
              <w:t xml:space="preserve"> </w:t>
            </w:r>
            <w:r w:rsidRPr="00E252BC">
              <w:rPr>
                <w:rFonts w:cs="宋体" w:hint="eastAsia"/>
                <w:sz w:val="21"/>
                <w:szCs w:val="21"/>
              </w:rPr>
              <w:t>4</w:t>
            </w:r>
            <w:r>
              <w:rPr>
                <w:rFonts w:ascii="宋体" w:hAnsi="宋体" w:cs="宋体" w:hint="eastAsia"/>
                <w:sz w:val="21"/>
                <w:szCs w:val="21"/>
              </w:rPr>
              <w:t>.</w:t>
            </w:r>
            <w:r w:rsidRPr="00E252BC">
              <w:rPr>
                <w:rFonts w:cs="宋体" w:hint="eastAsia"/>
                <w:sz w:val="21"/>
                <w:szCs w:val="21"/>
              </w:rPr>
              <w:t>4</w:t>
            </w:r>
            <w:r>
              <w:rPr>
                <w:rFonts w:ascii="宋体" w:hAnsi="宋体" w:cs="宋体" w:hint="eastAsia"/>
                <w:sz w:val="21"/>
                <w:szCs w:val="21"/>
              </w:rPr>
              <w:t>%)</w:t>
            </w:r>
          </w:p>
        </w:tc>
        <w:tc>
          <w:tcPr>
            <w:tcW w:w="1735"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2</w:t>
            </w:r>
            <w:r>
              <w:rPr>
                <w:rFonts w:ascii="宋体" w:hAnsi="宋体" w:cs="宋体" w:hint="eastAsia"/>
                <w:sz w:val="21"/>
                <w:szCs w:val="21"/>
              </w:rPr>
              <w:t>.</w:t>
            </w:r>
            <w:r w:rsidRPr="00E252BC">
              <w:rPr>
                <w:rFonts w:cs="宋体" w:hint="eastAsia"/>
                <w:sz w:val="21"/>
                <w:szCs w:val="21"/>
              </w:rPr>
              <w:t>390</w:t>
            </w:r>
            <w:r>
              <w:rPr>
                <w:rFonts w:ascii="宋体" w:hAnsi="宋体" w:cs="宋体" w:hint="eastAsia"/>
                <w:sz w:val="21"/>
                <w:szCs w:val="21"/>
              </w:rPr>
              <w:t>%</w:t>
            </w:r>
          </w:p>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w:t>
            </w:r>
            <w:r w:rsidRPr="00E252BC">
              <w:rPr>
                <w:rFonts w:cs="宋体" w:hint="eastAsia"/>
                <w:sz w:val="21"/>
                <w:szCs w:val="21"/>
              </w:rPr>
              <w:t>23</w:t>
            </w:r>
            <w:r>
              <w:rPr>
                <w:rFonts w:ascii="宋体" w:hAnsi="宋体" w:cs="宋体" w:hint="eastAsia"/>
                <w:sz w:val="21"/>
                <w:szCs w:val="21"/>
              </w:rPr>
              <w:t>.</w:t>
            </w:r>
            <w:r w:rsidRPr="00E252BC">
              <w:rPr>
                <w:rFonts w:cs="宋体" w:hint="eastAsia"/>
                <w:sz w:val="21"/>
                <w:szCs w:val="21"/>
              </w:rPr>
              <w:t>2</w:t>
            </w:r>
            <w:r>
              <w:rPr>
                <w:rFonts w:ascii="宋体" w:hAnsi="宋体" w:cs="宋体" w:hint="eastAsia"/>
                <w:sz w:val="21"/>
                <w:szCs w:val="21"/>
              </w:rPr>
              <w:t xml:space="preserve">% </w:t>
            </w:r>
            <w:r w:rsidRPr="00E252BC">
              <w:rPr>
                <w:rFonts w:cs="宋体" w:hint="eastAsia"/>
                <w:sz w:val="21"/>
                <w:szCs w:val="21"/>
              </w:rPr>
              <w:t>x</w:t>
            </w:r>
            <w:r>
              <w:rPr>
                <w:rFonts w:ascii="宋体" w:hAnsi="宋体" w:cs="宋体" w:hint="eastAsia"/>
                <w:sz w:val="21"/>
                <w:szCs w:val="21"/>
              </w:rPr>
              <w:t xml:space="preserve"> </w:t>
            </w:r>
            <w:r w:rsidRPr="00E252BC">
              <w:rPr>
                <w:rFonts w:cs="宋体" w:hint="eastAsia"/>
                <w:sz w:val="21"/>
                <w:szCs w:val="21"/>
              </w:rPr>
              <w:t>10</w:t>
            </w:r>
            <w:r>
              <w:rPr>
                <w:rFonts w:ascii="宋体" w:hAnsi="宋体" w:cs="宋体" w:hint="eastAsia"/>
                <w:sz w:val="21"/>
                <w:szCs w:val="21"/>
              </w:rPr>
              <w:t>.</w:t>
            </w:r>
            <w:r w:rsidRPr="00E252BC">
              <w:rPr>
                <w:rFonts w:cs="宋体" w:hint="eastAsia"/>
                <w:sz w:val="21"/>
                <w:szCs w:val="21"/>
              </w:rPr>
              <w:t>3</w:t>
            </w:r>
            <w:r>
              <w:rPr>
                <w:rFonts w:ascii="宋体" w:hAnsi="宋体" w:cs="宋体" w:hint="eastAsia"/>
                <w:sz w:val="21"/>
                <w:szCs w:val="21"/>
              </w:rPr>
              <w:t>%)</w:t>
            </w:r>
          </w:p>
        </w:tc>
      </w:tr>
      <w:tr w:rsidR="00376E15" w:rsidTr="00376E15">
        <w:trPr>
          <w:trHeight w:val="375"/>
        </w:trPr>
        <w:tc>
          <w:tcPr>
            <w:tcW w:w="1916"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总和</w:t>
            </w:r>
          </w:p>
        </w:tc>
        <w:tc>
          <w:tcPr>
            <w:tcW w:w="2332"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32</w:t>
            </w:r>
            <w:r>
              <w:rPr>
                <w:rFonts w:ascii="宋体" w:hAnsi="宋体" w:cs="宋体" w:hint="eastAsia"/>
                <w:sz w:val="21"/>
                <w:szCs w:val="21"/>
              </w:rPr>
              <w:t>.</w:t>
            </w:r>
            <w:r w:rsidRPr="00E252BC">
              <w:rPr>
                <w:rFonts w:cs="宋体" w:hint="eastAsia"/>
                <w:sz w:val="21"/>
                <w:szCs w:val="21"/>
              </w:rPr>
              <w:t>023</w:t>
            </w:r>
            <w:r>
              <w:rPr>
                <w:rFonts w:ascii="宋体" w:hAnsi="宋体" w:cs="宋体" w:hint="eastAsia"/>
                <w:sz w:val="21"/>
                <w:szCs w:val="21"/>
              </w:rPr>
              <w:t>%</w:t>
            </w:r>
          </w:p>
        </w:tc>
        <w:tc>
          <w:tcPr>
            <w:tcW w:w="2333" w:type="dxa"/>
            <w:tcBorders>
              <w:top w:val="single" w:sz="4" w:space="0" w:color="auto"/>
              <w:left w:val="single" w:sz="4" w:space="0" w:color="auto"/>
              <w:bottom w:val="nil"/>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31</w:t>
            </w:r>
            <w:r>
              <w:rPr>
                <w:rFonts w:ascii="宋体" w:hAnsi="宋体" w:cs="宋体" w:hint="eastAsia"/>
                <w:sz w:val="21"/>
                <w:szCs w:val="21"/>
              </w:rPr>
              <w:t>.</w:t>
            </w:r>
            <w:r w:rsidRPr="00E252BC">
              <w:rPr>
                <w:rFonts w:cs="宋体" w:hint="eastAsia"/>
                <w:sz w:val="21"/>
                <w:szCs w:val="21"/>
              </w:rPr>
              <w:t>782</w:t>
            </w:r>
            <w:r>
              <w:rPr>
                <w:rFonts w:ascii="宋体" w:hAnsi="宋体" w:cs="宋体" w:hint="eastAsia"/>
                <w:sz w:val="21"/>
                <w:szCs w:val="21"/>
              </w:rPr>
              <w:t>%</w:t>
            </w:r>
          </w:p>
        </w:tc>
        <w:tc>
          <w:tcPr>
            <w:tcW w:w="1735" w:type="dxa"/>
            <w:tcBorders>
              <w:top w:val="single" w:sz="4" w:space="0" w:color="auto"/>
              <w:left w:val="single" w:sz="4" w:space="0" w:color="auto"/>
              <w:bottom w:val="nil"/>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31</w:t>
            </w:r>
            <w:r>
              <w:rPr>
                <w:rFonts w:ascii="宋体" w:hAnsi="宋体" w:cs="宋体" w:hint="eastAsia"/>
                <w:sz w:val="21"/>
                <w:szCs w:val="21"/>
              </w:rPr>
              <w:t>.</w:t>
            </w:r>
            <w:r w:rsidRPr="00E252BC">
              <w:rPr>
                <w:rFonts w:cs="宋体" w:hint="eastAsia"/>
                <w:sz w:val="21"/>
                <w:szCs w:val="21"/>
              </w:rPr>
              <w:t>783</w:t>
            </w:r>
            <w:r>
              <w:rPr>
                <w:rFonts w:ascii="宋体" w:hAnsi="宋体" w:cs="宋体" w:hint="eastAsia"/>
                <w:sz w:val="21"/>
                <w:szCs w:val="21"/>
              </w:rPr>
              <w:t>%</w:t>
            </w:r>
          </w:p>
        </w:tc>
      </w:tr>
      <w:tr w:rsidR="00376E15" w:rsidTr="00376E15">
        <w:trPr>
          <w:trHeight w:val="465"/>
        </w:trPr>
        <w:tc>
          <w:tcPr>
            <w:tcW w:w="1916" w:type="dxa"/>
            <w:tcBorders>
              <w:top w:val="single" w:sz="4" w:space="0" w:color="auto"/>
              <w:left w:val="single" w:sz="4" w:space="0" w:color="auto"/>
              <w:bottom w:val="single" w:sz="4" w:space="0" w:color="auto"/>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Pr>
                <w:rFonts w:ascii="宋体" w:hAnsi="宋体" w:cs="宋体" w:hint="eastAsia"/>
                <w:sz w:val="21"/>
                <w:szCs w:val="21"/>
              </w:rPr>
              <w:t>实际税率</w:t>
            </w:r>
          </w:p>
        </w:tc>
        <w:tc>
          <w:tcPr>
            <w:tcW w:w="2332" w:type="dxa"/>
            <w:tcBorders>
              <w:top w:val="single" w:sz="4" w:space="0" w:color="auto"/>
              <w:left w:val="single" w:sz="4" w:space="0" w:color="auto"/>
              <w:bottom w:val="single" w:sz="4" w:space="0" w:color="auto"/>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30</w:t>
            </w:r>
            <w:r>
              <w:rPr>
                <w:rFonts w:ascii="宋体" w:hAnsi="宋体" w:cs="宋体" w:hint="eastAsia"/>
                <w:sz w:val="21"/>
                <w:szCs w:val="21"/>
              </w:rPr>
              <w:t>.</w:t>
            </w:r>
            <w:r w:rsidRPr="00E252BC">
              <w:rPr>
                <w:rFonts w:cs="宋体" w:hint="eastAsia"/>
                <w:sz w:val="21"/>
                <w:szCs w:val="21"/>
              </w:rPr>
              <w:t>86</w:t>
            </w:r>
            <w:r>
              <w:rPr>
                <w:rFonts w:ascii="宋体" w:hAnsi="宋体" w:cs="宋体" w:hint="eastAsia"/>
                <w:sz w:val="21"/>
                <w:szCs w:val="21"/>
              </w:rPr>
              <w:t>%</w:t>
            </w:r>
          </w:p>
        </w:tc>
        <w:tc>
          <w:tcPr>
            <w:tcW w:w="2333" w:type="dxa"/>
            <w:tcBorders>
              <w:top w:val="single" w:sz="4" w:space="0" w:color="auto"/>
              <w:left w:val="single" w:sz="4" w:space="0" w:color="auto"/>
              <w:bottom w:val="single" w:sz="4" w:space="0" w:color="auto"/>
              <w:right w:val="nil"/>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30</w:t>
            </w:r>
            <w:r>
              <w:rPr>
                <w:rFonts w:ascii="宋体" w:hAnsi="宋体" w:cs="宋体" w:hint="eastAsia"/>
                <w:sz w:val="21"/>
                <w:szCs w:val="21"/>
              </w:rPr>
              <w:t>.</w:t>
            </w:r>
            <w:r w:rsidRPr="00E252BC">
              <w:rPr>
                <w:rFonts w:cs="宋体" w:hint="eastAsia"/>
                <w:sz w:val="21"/>
                <w:szCs w:val="21"/>
              </w:rPr>
              <w:t>62</w:t>
            </w:r>
            <w:r>
              <w:rPr>
                <w:rFonts w:ascii="宋体" w:hAnsi="宋体" w:cs="宋体" w:hint="eastAsia"/>
                <w:sz w:val="21"/>
                <w:szCs w:val="21"/>
              </w:rPr>
              <w:t>%</w:t>
            </w:r>
          </w:p>
        </w:tc>
        <w:tc>
          <w:tcPr>
            <w:tcW w:w="1735"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376E15" w:rsidRDefault="00376E15" w:rsidP="00376E15">
            <w:pPr>
              <w:spacing w:line="240" w:lineRule="auto"/>
              <w:ind w:firstLine="420"/>
              <w:jc w:val="center"/>
              <w:rPr>
                <w:rFonts w:ascii="宋体" w:hAnsi="宋体" w:cs="宋体"/>
                <w:sz w:val="21"/>
                <w:szCs w:val="21"/>
              </w:rPr>
            </w:pPr>
            <w:r w:rsidRPr="00E252BC">
              <w:rPr>
                <w:rFonts w:cs="宋体" w:hint="eastAsia"/>
                <w:sz w:val="21"/>
                <w:szCs w:val="21"/>
              </w:rPr>
              <w:t>30</w:t>
            </w:r>
            <w:r>
              <w:rPr>
                <w:rFonts w:ascii="宋体" w:hAnsi="宋体" w:cs="宋体" w:hint="eastAsia"/>
                <w:sz w:val="21"/>
                <w:szCs w:val="21"/>
              </w:rPr>
              <w:t>.</w:t>
            </w:r>
            <w:r w:rsidRPr="00E252BC">
              <w:rPr>
                <w:rFonts w:cs="宋体" w:hint="eastAsia"/>
                <w:sz w:val="21"/>
                <w:szCs w:val="21"/>
              </w:rPr>
              <w:t>62</w:t>
            </w:r>
            <w:r>
              <w:rPr>
                <w:rFonts w:ascii="宋体" w:hAnsi="宋体" w:cs="宋体" w:hint="eastAsia"/>
                <w:sz w:val="21"/>
                <w:szCs w:val="21"/>
              </w:rPr>
              <w:t>%</w:t>
            </w:r>
          </w:p>
        </w:tc>
      </w:tr>
    </w:tbl>
    <w:p w:rsidR="00376E15" w:rsidRDefault="00376E15" w:rsidP="002E1BAD">
      <w:pPr>
        <w:pStyle w:val="3"/>
        <w:ind w:firstLineChars="0" w:firstLine="0"/>
      </w:pPr>
    </w:p>
    <w:p w:rsidR="00376E15" w:rsidRDefault="002E1BAD" w:rsidP="002E1BAD">
      <w:pPr>
        <w:pStyle w:val="a3"/>
      </w:pPr>
      <w:r w:rsidRPr="00E252BC">
        <w:rPr>
          <w:rFonts w:hint="eastAsia"/>
        </w:rPr>
        <w:t>18</w:t>
      </w:r>
      <w:r>
        <w:rPr>
          <w:rFonts w:hint="eastAsia"/>
        </w:rPr>
        <w:t>.</w:t>
      </w:r>
      <w:r w:rsidRPr="00E252BC">
        <w:rPr>
          <w:rFonts w:hint="eastAsia"/>
        </w:rPr>
        <w:t>3</w:t>
      </w:r>
      <w:r>
        <w:rPr>
          <w:rFonts w:hint="eastAsia"/>
        </w:rPr>
        <w:t>.</w:t>
      </w:r>
      <w:r w:rsidRPr="00E252BC">
        <w:rPr>
          <w:rFonts w:hint="eastAsia"/>
        </w:rPr>
        <w:t>2</w:t>
      </w:r>
      <w:r>
        <w:t xml:space="preserve"> </w:t>
      </w:r>
      <w:r w:rsidR="00376E15">
        <w:t>背景与评价</w:t>
      </w:r>
    </w:p>
    <w:p w:rsidR="00376E15" w:rsidRDefault="002E1BAD" w:rsidP="002E1BAD">
      <w:pPr>
        <w:pStyle w:val="a5"/>
      </w:pPr>
      <w:r w:rsidRPr="00E252BC">
        <w:rPr>
          <w:rFonts w:hint="eastAsia"/>
        </w:rPr>
        <w:t>18</w:t>
      </w:r>
      <w:r>
        <w:rPr>
          <w:rFonts w:hint="eastAsia"/>
        </w:rPr>
        <w:t>.</w:t>
      </w:r>
      <w:r w:rsidRPr="00E252BC">
        <w:rPr>
          <w:rFonts w:hint="eastAsia"/>
        </w:rPr>
        <w:t>3</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jc w:val="both"/>
        <w:rPr>
          <w:rFonts w:ascii="宋体" w:hAnsi="宋体" w:cs="宋体"/>
          <w:b/>
          <w:kern w:val="2"/>
          <w:sz w:val="28"/>
          <w:szCs w:val="28"/>
        </w:rPr>
      </w:pPr>
      <w:r>
        <w:rPr>
          <w:rFonts w:ascii="宋体" w:hAnsi="宋体" w:cs="宋体"/>
          <w:shd w:val="clear" w:color="auto" w:fill="FFFFFF"/>
        </w:rPr>
        <w:t>目前日本企业所得税实际税率在</w:t>
      </w:r>
      <w:r w:rsidRPr="00E252BC">
        <w:rPr>
          <w:rFonts w:ascii="Times New Roman" w:hAnsi="Times New Roman" w:cs="宋体" w:hint="eastAsia"/>
          <w:shd w:val="clear" w:color="auto" w:fill="FFFFFF"/>
        </w:rPr>
        <w:t>30</w:t>
      </w:r>
      <w:r>
        <w:rPr>
          <w:rFonts w:ascii="宋体" w:hAnsi="宋体" w:cs="宋体"/>
          <w:shd w:val="clear" w:color="auto" w:fill="FFFFFF"/>
        </w:rPr>
        <w:t>%左右，高于中国、韩国以及欧洲许多国家，日本经济界普遍要求下调该税率。特别是在日本</w:t>
      </w:r>
      <w:r w:rsidRPr="00E252BC">
        <w:rPr>
          <w:rFonts w:ascii="Times New Roman" w:hAnsi="Times New Roman" w:cs="宋体"/>
          <w:shd w:val="clear" w:color="auto" w:fill="FFFFFF"/>
        </w:rPr>
        <w:t>4</w:t>
      </w:r>
      <w:r>
        <w:rPr>
          <w:rFonts w:ascii="宋体" w:hAnsi="宋体" w:cs="宋体"/>
          <w:shd w:val="clear" w:color="auto" w:fill="FFFFFF"/>
        </w:rPr>
        <w:t>月</w:t>
      </w:r>
      <w:r w:rsidRPr="00E252BC">
        <w:rPr>
          <w:rFonts w:ascii="Times New Roman" w:hAnsi="Times New Roman" w:cs="宋体"/>
          <w:shd w:val="clear" w:color="auto" w:fill="FFFFFF"/>
        </w:rPr>
        <w:t>1</w:t>
      </w:r>
      <w:r>
        <w:rPr>
          <w:rFonts w:ascii="宋体" w:hAnsi="宋体" w:cs="宋体"/>
          <w:shd w:val="clear" w:color="auto" w:fill="FFFFFF"/>
        </w:rPr>
        <w:t>日上调消费税率后，部分观点认为，下调企业税将是对冲消费税冲击的一大“良药”。日本首相安</w:t>
      </w:r>
      <w:proofErr w:type="gramStart"/>
      <w:r>
        <w:rPr>
          <w:rFonts w:ascii="宋体" w:hAnsi="宋体" w:cs="宋体"/>
          <w:shd w:val="clear" w:color="auto" w:fill="FFFFFF"/>
        </w:rPr>
        <w:t>倍晋三</w:t>
      </w:r>
      <w:proofErr w:type="gramEnd"/>
      <w:r>
        <w:rPr>
          <w:rFonts w:ascii="宋体" w:hAnsi="宋体" w:cs="宋体" w:hint="eastAsia"/>
          <w:shd w:val="clear" w:color="auto" w:fill="FFFFFF"/>
        </w:rPr>
        <w:t>已将调整企业所得税结构作为</w:t>
      </w:r>
      <w:r>
        <w:rPr>
          <w:rFonts w:ascii="宋体" w:hAnsi="宋体" w:cs="宋体"/>
          <w:shd w:val="clear" w:color="auto" w:fill="FFFFFF"/>
        </w:rPr>
        <w:t>新经济增长</w:t>
      </w:r>
      <w:r>
        <w:rPr>
          <w:rFonts w:ascii="宋体" w:hAnsi="宋体" w:cs="宋体" w:hint="eastAsia"/>
          <w:shd w:val="clear" w:color="auto" w:fill="FFFFFF"/>
        </w:rPr>
        <w:t>的</w:t>
      </w:r>
      <w:r>
        <w:rPr>
          <w:rFonts w:ascii="宋体" w:hAnsi="宋体" w:cs="宋体"/>
          <w:shd w:val="clear" w:color="auto" w:fill="FFFFFF"/>
        </w:rPr>
        <w:t>策略</w:t>
      </w:r>
      <w:r>
        <w:rPr>
          <w:rFonts w:ascii="宋体" w:hAnsi="宋体" w:cs="宋体" w:hint="eastAsia"/>
          <w:shd w:val="clear" w:color="auto" w:fill="FFFFFF"/>
        </w:rPr>
        <w:t>之一，以期</w:t>
      </w:r>
      <w:r>
        <w:rPr>
          <w:rFonts w:ascii="宋体" w:hAnsi="宋体" w:cs="宋体"/>
          <w:shd w:val="clear" w:color="auto" w:fill="FFFFFF"/>
        </w:rPr>
        <w:t>在全球经济中</w:t>
      </w:r>
      <w:r>
        <w:rPr>
          <w:rFonts w:ascii="宋体" w:hAnsi="宋体" w:cs="宋体" w:hint="eastAsia"/>
          <w:shd w:val="clear" w:color="auto" w:fill="FFFFFF"/>
        </w:rPr>
        <w:t>更具有竞争力。</w:t>
      </w:r>
    </w:p>
    <w:p w:rsidR="00376E15" w:rsidRDefault="002E1BAD" w:rsidP="002E1BAD">
      <w:pPr>
        <w:pStyle w:val="a5"/>
      </w:pPr>
      <w:r w:rsidRPr="00E252BC">
        <w:rPr>
          <w:rFonts w:hint="eastAsia"/>
        </w:rPr>
        <w:t>18</w:t>
      </w:r>
      <w:r>
        <w:rPr>
          <w:rFonts w:hint="eastAsia"/>
        </w:rPr>
        <w:t>.</w:t>
      </w:r>
      <w:r w:rsidRPr="00E252BC">
        <w:rPr>
          <w:rFonts w:hint="eastAsia"/>
        </w:rPr>
        <w:t>3</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widowControl/>
        <w:ind w:firstLine="480"/>
        <w:textAlignment w:val="baseline"/>
        <w:rPr>
          <w:rFonts w:ascii="宋体" w:hAnsi="宋体" w:cs="宋体"/>
          <w:kern w:val="0"/>
          <w:shd w:val="clear" w:color="auto" w:fill="FFFFFF"/>
        </w:rPr>
      </w:pPr>
      <w:r>
        <w:rPr>
          <w:rFonts w:ascii="宋体" w:hAnsi="宋体" w:cs="宋体" w:hint="eastAsia"/>
          <w:kern w:val="0"/>
          <w:shd w:val="clear" w:color="auto" w:fill="FFFFFF"/>
        </w:rPr>
        <w:t>总体来看，此次东京企业税改革的重点在于废除了地方法人特别税，</w:t>
      </w:r>
      <w:r>
        <w:rPr>
          <w:rFonts w:ascii="宋体" w:hAnsi="宋体" w:cs="宋体"/>
          <w:kern w:val="0"/>
          <w:shd w:val="clear" w:color="auto" w:fill="FFFFFF"/>
        </w:rPr>
        <w:t>增加</w:t>
      </w:r>
      <w:r>
        <w:rPr>
          <w:rFonts w:ascii="宋体" w:hAnsi="宋体" w:cs="宋体" w:hint="eastAsia"/>
          <w:kern w:val="0"/>
          <w:shd w:val="clear" w:color="auto" w:fill="FFFFFF"/>
        </w:rPr>
        <w:t>了</w:t>
      </w:r>
      <w:r>
        <w:rPr>
          <w:rFonts w:ascii="宋体" w:hAnsi="宋体" w:cs="宋体"/>
          <w:kern w:val="0"/>
          <w:shd w:val="clear" w:color="auto" w:fill="FFFFFF"/>
        </w:rPr>
        <w:t>营业税率</w:t>
      </w:r>
      <w:r>
        <w:rPr>
          <w:rFonts w:ascii="宋体" w:hAnsi="宋体" w:cs="宋体" w:hint="eastAsia"/>
          <w:kern w:val="0"/>
          <w:shd w:val="clear" w:color="auto" w:fill="FFFFFF"/>
        </w:rPr>
        <w:t>和地方法人</w:t>
      </w:r>
      <w:r>
        <w:rPr>
          <w:rFonts w:ascii="宋体" w:hAnsi="宋体" w:cs="宋体"/>
          <w:kern w:val="0"/>
          <w:shd w:val="clear" w:color="auto" w:fill="FFFFFF"/>
        </w:rPr>
        <w:t>税率</w:t>
      </w:r>
      <w:r>
        <w:rPr>
          <w:rFonts w:ascii="宋体" w:hAnsi="宋体" w:cs="宋体" w:hint="eastAsia"/>
          <w:kern w:val="0"/>
          <w:shd w:val="clear" w:color="auto" w:fill="FFFFFF"/>
        </w:rPr>
        <w:t>，以及</w:t>
      </w:r>
      <w:r>
        <w:rPr>
          <w:rFonts w:ascii="宋体" w:hAnsi="宋体" w:cs="宋体"/>
          <w:kern w:val="0"/>
          <w:shd w:val="clear" w:color="auto" w:fill="FFFFFF"/>
        </w:rPr>
        <w:t>降低</w:t>
      </w:r>
      <w:r>
        <w:rPr>
          <w:rFonts w:ascii="宋体" w:hAnsi="宋体" w:cs="宋体" w:hint="eastAsia"/>
          <w:kern w:val="0"/>
          <w:shd w:val="clear" w:color="auto" w:fill="FFFFFF"/>
        </w:rPr>
        <w:t>了</w:t>
      </w:r>
      <w:r>
        <w:rPr>
          <w:rFonts w:ascii="宋体" w:hAnsi="宋体" w:cs="宋体"/>
          <w:kern w:val="0"/>
          <w:shd w:val="clear" w:color="auto" w:fill="FFFFFF"/>
        </w:rPr>
        <w:t>县和市税率</w:t>
      </w:r>
      <w:r>
        <w:rPr>
          <w:rFonts w:ascii="宋体" w:hAnsi="宋体" w:cs="宋体" w:hint="eastAsia"/>
          <w:kern w:val="0"/>
          <w:shd w:val="clear" w:color="auto" w:fill="FFFFFF"/>
        </w:rPr>
        <w:t>。除税种改变外，公司的实际税率与之前差异并不大。因此，此次改革的性质是调整税种结构，完善税收体制。</w:t>
      </w:r>
    </w:p>
    <w:p w:rsidR="00376E15" w:rsidRDefault="00376E15" w:rsidP="00376E15">
      <w:pPr>
        <w:widowControl/>
        <w:ind w:firstLine="480"/>
        <w:textAlignment w:val="baseline"/>
        <w:rPr>
          <w:rFonts w:ascii="宋体" w:hAnsi="宋体" w:cs="宋体"/>
          <w:kern w:val="0"/>
          <w:shd w:val="clear" w:color="auto" w:fill="FFFFFF"/>
        </w:rPr>
      </w:pPr>
    </w:p>
    <w:p w:rsidR="00376E15" w:rsidRDefault="002E1BAD" w:rsidP="002E1BAD">
      <w:pPr>
        <w:pStyle w:val="1"/>
        <w:ind w:firstLine="482"/>
        <w:jc w:val="center"/>
      </w:pPr>
      <w:bookmarkStart w:id="111" w:name="_Toc15197"/>
      <w:bookmarkStart w:id="112" w:name="_Toc15439"/>
      <w:bookmarkStart w:id="113" w:name="_Toc484380976"/>
      <w:r w:rsidRPr="00E252BC">
        <w:rPr>
          <w:rFonts w:hint="eastAsia"/>
        </w:rPr>
        <w:t>19</w:t>
      </w:r>
      <w:r w:rsidR="00376E15">
        <w:t xml:space="preserve"> </w:t>
      </w:r>
      <w:r w:rsidR="004B322B">
        <w:rPr>
          <w:rFonts w:hint="eastAsia"/>
        </w:rPr>
        <w:t>通过</w:t>
      </w:r>
      <w:r w:rsidR="004B322B">
        <w:rPr>
          <w:rFonts w:hint="eastAsia"/>
        </w:rPr>
        <w:t>2017</w:t>
      </w:r>
      <w:r w:rsidR="004B322B">
        <w:rPr>
          <w:rFonts w:hint="eastAsia"/>
        </w:rPr>
        <w:t>年财政预算提案——</w:t>
      </w:r>
      <w:r w:rsidR="00376E15">
        <w:t>斯里兰卡</w:t>
      </w:r>
      <w:bookmarkEnd w:id="111"/>
      <w:bookmarkEnd w:id="112"/>
      <w:bookmarkEnd w:id="113"/>
    </w:p>
    <w:p w:rsidR="00376E15" w:rsidRDefault="00376E15" w:rsidP="00376E15">
      <w:pPr>
        <w:ind w:firstLine="480"/>
      </w:pPr>
    </w:p>
    <w:p w:rsidR="00376E15" w:rsidRDefault="002E1BAD" w:rsidP="002E1BAD">
      <w:pPr>
        <w:pStyle w:val="2"/>
      </w:pPr>
      <w:bookmarkStart w:id="114" w:name="_Toc13095"/>
      <w:bookmarkStart w:id="115" w:name="_Toc5424"/>
      <w:bookmarkStart w:id="116" w:name="_Toc484380977"/>
      <w:r w:rsidRPr="00E252BC">
        <w:rPr>
          <w:rFonts w:cs="Times New Roman"/>
        </w:rPr>
        <w:t>19</w:t>
      </w:r>
      <w:r w:rsidR="00376E15" w:rsidRPr="002E1BAD">
        <w:rPr>
          <w:rFonts w:cs="Times New Roman"/>
        </w:rPr>
        <w:t>.</w:t>
      </w:r>
      <w:r w:rsidR="00376E15" w:rsidRPr="00E252BC">
        <w:rPr>
          <w:rFonts w:cs="Times New Roman"/>
        </w:rPr>
        <w:t>1</w:t>
      </w:r>
      <w:r w:rsidR="00376E15">
        <w:t xml:space="preserve"> </w:t>
      </w:r>
      <w:r w:rsidR="00376E15">
        <w:t>斯里兰卡通过</w:t>
      </w:r>
      <w:r w:rsidR="00376E15" w:rsidRPr="00E252BC">
        <w:t>2017</w:t>
      </w:r>
      <w:r w:rsidR="00376E15">
        <w:t>年财政预算提案</w:t>
      </w:r>
      <w:bookmarkEnd w:id="114"/>
      <w:bookmarkEnd w:id="115"/>
      <w:bookmarkEnd w:id="116"/>
    </w:p>
    <w:p w:rsidR="00376E15" w:rsidRDefault="002E1BAD" w:rsidP="002E1BAD">
      <w:pPr>
        <w:pStyle w:val="a3"/>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5A6052">
        <w:rPr>
          <w:rStyle w:val="ad"/>
        </w:rPr>
        <w:footnoteReference w:id="103"/>
      </w:r>
    </w:p>
    <w:p w:rsidR="00376E15" w:rsidRDefault="00376E15" w:rsidP="00376E15">
      <w:pPr>
        <w:pStyle w:val="ae"/>
        <w:widowControl/>
        <w:spacing w:beforeAutospacing="0" w:afterAutospacing="0"/>
        <w:ind w:firstLineChars="200" w:firstLine="480"/>
        <w:textAlignment w:val="baseline"/>
        <w:rPr>
          <w:rFonts w:ascii="Arial" w:hAnsi="Arial" w:cs="Arial"/>
        </w:rPr>
      </w:pPr>
      <w:r w:rsidRPr="00E252BC">
        <w:rPr>
          <w:rFonts w:ascii="Times New Roman" w:hAnsi="Times New Roman" w:cs="宋体"/>
          <w:shd w:val="clear" w:color="auto" w:fill="FFFFFF"/>
        </w:rPr>
        <w:t>2016</w:t>
      </w:r>
      <w:r>
        <w:rPr>
          <w:rFonts w:ascii="宋体" w:hAnsi="宋体" w:cs="宋体"/>
          <w:shd w:val="clear" w:color="auto" w:fill="FFFFFF"/>
        </w:rPr>
        <w:t>年</w:t>
      </w:r>
      <w:r w:rsidRPr="00E252BC">
        <w:rPr>
          <w:rFonts w:ascii="Times New Roman" w:hAnsi="Times New Roman" w:cs="宋体"/>
          <w:shd w:val="clear" w:color="auto" w:fill="FFFFFF"/>
        </w:rPr>
        <w:t>11</w:t>
      </w:r>
      <w:r>
        <w:rPr>
          <w:rFonts w:ascii="宋体" w:hAnsi="宋体" w:cs="宋体"/>
          <w:shd w:val="clear" w:color="auto" w:fill="FFFFFF"/>
        </w:rPr>
        <w:t>月</w:t>
      </w:r>
      <w:r w:rsidRPr="00E252BC">
        <w:rPr>
          <w:rFonts w:ascii="Times New Roman" w:hAnsi="Times New Roman" w:cs="宋体"/>
          <w:shd w:val="clear" w:color="auto" w:fill="FFFFFF"/>
        </w:rPr>
        <w:t>20</w:t>
      </w:r>
      <w:r>
        <w:rPr>
          <w:rFonts w:ascii="宋体" w:hAnsi="宋体" w:cs="宋体"/>
          <w:shd w:val="clear" w:color="auto" w:fill="FFFFFF"/>
        </w:rPr>
        <w:t>日</w:t>
      </w:r>
      <w:r>
        <w:rPr>
          <w:rFonts w:ascii="宋体" w:hAnsi="宋体" w:cs="宋体" w:hint="eastAsia"/>
          <w:shd w:val="clear" w:color="auto" w:fill="FFFFFF"/>
        </w:rPr>
        <w:t>，斯里兰卡</w:t>
      </w:r>
      <w:r>
        <w:rPr>
          <w:rFonts w:ascii="宋体" w:hAnsi="宋体" w:cs="宋体"/>
          <w:shd w:val="clear" w:color="auto" w:fill="FFFFFF"/>
        </w:rPr>
        <w:t>议会通过</w:t>
      </w:r>
      <w:r>
        <w:rPr>
          <w:rFonts w:ascii="宋体" w:hAnsi="宋体" w:cs="宋体" w:hint="eastAsia"/>
          <w:shd w:val="clear" w:color="auto" w:fill="FFFFFF"/>
        </w:rPr>
        <w:t>了</w:t>
      </w:r>
      <w:r w:rsidRPr="00E252BC">
        <w:rPr>
          <w:rFonts w:ascii="Times New Roman" w:hAnsi="Times New Roman" w:cs="宋体"/>
          <w:shd w:val="clear" w:color="auto" w:fill="FFFFFF"/>
        </w:rPr>
        <w:t>2017</w:t>
      </w:r>
      <w:r>
        <w:rPr>
          <w:rFonts w:ascii="宋体" w:hAnsi="宋体" w:cs="宋体"/>
          <w:shd w:val="clear" w:color="auto" w:fill="FFFFFF"/>
        </w:rPr>
        <w:t>年</w:t>
      </w:r>
      <w:r>
        <w:rPr>
          <w:rFonts w:ascii="宋体" w:hAnsi="宋体" w:cs="宋体" w:hint="eastAsia"/>
          <w:shd w:val="clear" w:color="auto" w:fill="FFFFFF"/>
        </w:rPr>
        <w:t>财政</w:t>
      </w:r>
      <w:r>
        <w:rPr>
          <w:rFonts w:ascii="宋体" w:hAnsi="宋体" w:cs="宋体"/>
          <w:shd w:val="clear" w:color="auto" w:fill="FFFFFF"/>
        </w:rPr>
        <w:t>预算</w:t>
      </w:r>
      <w:r>
        <w:rPr>
          <w:rFonts w:ascii="宋体" w:hAnsi="宋体" w:cs="宋体" w:hint="eastAsia"/>
          <w:shd w:val="clear" w:color="auto" w:fill="FFFFFF"/>
        </w:rPr>
        <w:t>提案，提案</w:t>
      </w:r>
      <w:r>
        <w:rPr>
          <w:rFonts w:ascii="宋体" w:hAnsi="宋体" w:cs="宋体"/>
          <w:shd w:val="clear" w:color="auto" w:fill="FFFFFF"/>
        </w:rPr>
        <w:t>重点如下。</w:t>
      </w:r>
      <w:r>
        <w:rPr>
          <w:rFonts w:ascii="Arial" w:hAnsi="Arial" w:cs="Arial"/>
          <w:sz w:val="21"/>
          <w:szCs w:val="21"/>
          <w:shd w:val="clear" w:color="auto" w:fill="FFFFFF"/>
        </w:rPr>
        <w:t> </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1</w:t>
      </w:r>
      <w:r>
        <w:t xml:space="preserve"> </w:t>
      </w:r>
      <w:r w:rsidR="00376E15">
        <w:t>上调企业所得税率</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shd w:val="clear" w:color="auto" w:fill="FFFFFF"/>
        </w:rPr>
        <w:t>2017</w:t>
      </w:r>
      <w:r>
        <w:rPr>
          <w:rFonts w:ascii="宋体" w:hAnsi="宋体" w:cs="宋体"/>
          <w:shd w:val="clear" w:color="auto" w:fill="FFFFFF"/>
        </w:rPr>
        <w:t>年</w:t>
      </w:r>
      <w:r>
        <w:rPr>
          <w:rFonts w:ascii="宋体" w:hAnsi="宋体" w:cs="宋体" w:hint="eastAsia"/>
          <w:shd w:val="clear" w:color="auto" w:fill="FFFFFF"/>
        </w:rPr>
        <w:t>财政</w:t>
      </w:r>
      <w:r>
        <w:rPr>
          <w:rFonts w:ascii="宋体" w:hAnsi="宋体" w:cs="宋体"/>
          <w:shd w:val="clear" w:color="auto" w:fill="FFFFFF"/>
        </w:rPr>
        <w:t>预算</w:t>
      </w:r>
      <w:r>
        <w:rPr>
          <w:rFonts w:ascii="宋体" w:hAnsi="宋体" w:cs="宋体" w:hint="eastAsia"/>
          <w:shd w:val="clear" w:color="auto" w:fill="FFFFFF"/>
        </w:rPr>
        <w:t>提案提出，</w:t>
      </w:r>
      <w:r>
        <w:rPr>
          <w:rFonts w:ascii="宋体" w:hAnsi="宋体" w:cs="宋体"/>
          <w:shd w:val="clear" w:color="auto" w:fill="FFFFFF"/>
        </w:rPr>
        <w:t>标准</w:t>
      </w:r>
      <w:r>
        <w:rPr>
          <w:rFonts w:ascii="宋体" w:hAnsi="宋体" w:cs="宋体" w:hint="eastAsia"/>
          <w:shd w:val="clear" w:color="auto" w:fill="FFFFFF"/>
        </w:rPr>
        <w:t>企业</w:t>
      </w:r>
      <w:r>
        <w:rPr>
          <w:rFonts w:ascii="宋体" w:hAnsi="宋体" w:cs="宋体"/>
          <w:shd w:val="clear" w:color="auto" w:fill="FFFFFF"/>
        </w:rPr>
        <w:t>所得税率将维持在</w:t>
      </w:r>
      <w:r w:rsidRPr="00E252BC">
        <w:rPr>
          <w:rFonts w:ascii="Times New Roman" w:hAnsi="Times New Roman" w:cs="宋体"/>
          <w:shd w:val="clear" w:color="auto" w:fill="FFFFFF"/>
        </w:rPr>
        <w:t>28</w:t>
      </w:r>
      <w:r>
        <w:rPr>
          <w:rFonts w:ascii="宋体" w:hAnsi="宋体" w:cs="宋体"/>
          <w:shd w:val="clear" w:color="auto" w:fill="FFFFFF"/>
        </w:rPr>
        <w:t>％。适用于出口，农业</w:t>
      </w:r>
      <w:r>
        <w:rPr>
          <w:rFonts w:ascii="宋体" w:hAnsi="宋体" w:cs="宋体" w:hint="eastAsia"/>
          <w:shd w:val="clear" w:color="auto" w:fill="FFFFFF"/>
        </w:rPr>
        <w:t>、</w:t>
      </w:r>
      <w:r>
        <w:rPr>
          <w:rFonts w:ascii="宋体" w:hAnsi="宋体" w:cs="宋体"/>
          <w:shd w:val="clear" w:color="auto" w:fill="FFFFFF"/>
        </w:rPr>
        <w:t>中小企业和单位信托等部门的企业所得税税率</w:t>
      </w:r>
      <w:r>
        <w:rPr>
          <w:rFonts w:ascii="宋体" w:hAnsi="宋体" w:cs="宋体" w:hint="eastAsia"/>
          <w:shd w:val="clear" w:color="auto" w:fill="FFFFFF"/>
        </w:rPr>
        <w:t>从</w:t>
      </w:r>
      <w:r w:rsidRPr="00E252BC">
        <w:rPr>
          <w:rFonts w:ascii="Times New Roman" w:hAnsi="Times New Roman" w:cs="宋体"/>
          <w:shd w:val="clear" w:color="auto" w:fill="FFFFFF"/>
        </w:rPr>
        <w:t>10</w:t>
      </w:r>
      <w:r>
        <w:rPr>
          <w:rFonts w:ascii="宋体" w:hAnsi="宋体" w:cs="宋体"/>
          <w:shd w:val="clear" w:color="auto" w:fill="FFFFFF"/>
        </w:rPr>
        <w:t>％和</w:t>
      </w:r>
      <w:r w:rsidRPr="00E252BC">
        <w:rPr>
          <w:rFonts w:ascii="Times New Roman" w:hAnsi="Times New Roman" w:cs="宋体"/>
          <w:shd w:val="clear" w:color="auto" w:fill="FFFFFF"/>
        </w:rPr>
        <w:t>12</w:t>
      </w:r>
      <w:r>
        <w:rPr>
          <w:rFonts w:ascii="宋体" w:hAnsi="宋体" w:cs="宋体"/>
          <w:shd w:val="clear" w:color="auto" w:fill="FFFFFF"/>
        </w:rPr>
        <w:t>％提高到</w:t>
      </w:r>
      <w:r w:rsidRPr="00E252BC">
        <w:rPr>
          <w:rFonts w:ascii="Times New Roman" w:hAnsi="Times New Roman" w:cs="宋体"/>
          <w:shd w:val="clear" w:color="auto" w:fill="FFFFFF"/>
        </w:rPr>
        <w:t>14</w:t>
      </w:r>
      <w:r>
        <w:rPr>
          <w:rFonts w:ascii="宋体" w:hAnsi="宋体" w:cs="宋体"/>
          <w:shd w:val="clear" w:color="auto" w:fill="FFFFFF"/>
        </w:rPr>
        <w:t>％。 </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此外，目前适用于某些收入来源（如存款，国库券和债券的股息和利息收入）的</w:t>
      </w:r>
      <w:r>
        <w:rPr>
          <w:rFonts w:ascii="宋体" w:hAnsi="宋体" w:cs="宋体" w:hint="eastAsia"/>
          <w:shd w:val="clear" w:color="auto" w:fill="FFFFFF"/>
        </w:rPr>
        <w:t>预提所得税</w:t>
      </w:r>
      <w:r>
        <w:rPr>
          <w:rFonts w:ascii="宋体" w:hAnsi="宋体" w:cs="宋体"/>
          <w:shd w:val="clear" w:color="auto" w:fill="FFFFFF"/>
        </w:rPr>
        <w:t>率</w:t>
      </w:r>
      <w:r w:rsidRPr="00E252BC">
        <w:rPr>
          <w:rFonts w:ascii="Times New Roman" w:hAnsi="Times New Roman" w:cs="宋体"/>
          <w:shd w:val="clear" w:color="auto" w:fill="FFFFFF"/>
        </w:rPr>
        <w:t>10</w:t>
      </w:r>
      <w:r>
        <w:rPr>
          <w:rFonts w:ascii="宋体" w:hAnsi="宋体" w:cs="宋体"/>
          <w:shd w:val="clear" w:color="auto" w:fill="FFFFFF"/>
        </w:rPr>
        <w:t>％将增加到</w:t>
      </w:r>
      <w:r w:rsidRPr="00E252BC">
        <w:rPr>
          <w:rFonts w:ascii="Times New Roman" w:hAnsi="Times New Roman" w:cs="宋体"/>
          <w:shd w:val="clear" w:color="auto" w:fill="FFFFFF"/>
        </w:rPr>
        <w:t>14</w:t>
      </w:r>
      <w:r>
        <w:rPr>
          <w:rFonts w:ascii="宋体" w:hAnsi="宋体" w:cs="宋体"/>
          <w:shd w:val="clear" w:color="auto" w:fill="FFFFFF"/>
        </w:rPr>
        <w:t>％。截至</w:t>
      </w:r>
      <w:r w:rsidRPr="00E252BC">
        <w:rPr>
          <w:rFonts w:ascii="Times New Roman" w:hAnsi="Times New Roman" w:cs="宋体"/>
          <w:shd w:val="clear" w:color="auto" w:fill="FFFFFF"/>
        </w:rPr>
        <w:t>2017</w:t>
      </w:r>
      <w:r>
        <w:rPr>
          <w:rFonts w:ascii="宋体" w:hAnsi="宋体" w:cs="宋体"/>
          <w:shd w:val="clear" w:color="auto" w:fill="FFFFFF"/>
        </w:rPr>
        <w:t>年</w:t>
      </w:r>
      <w:r w:rsidRPr="00E252BC">
        <w:rPr>
          <w:rFonts w:ascii="Times New Roman" w:hAnsi="Times New Roman" w:cs="宋体"/>
          <w:shd w:val="clear" w:color="auto" w:fill="FFFFFF"/>
        </w:rPr>
        <w:t>4</w:t>
      </w:r>
      <w:r>
        <w:rPr>
          <w:rFonts w:ascii="宋体" w:hAnsi="宋体" w:cs="宋体"/>
          <w:shd w:val="clear" w:color="auto" w:fill="FFFFFF"/>
        </w:rPr>
        <w:t>月，预计</w:t>
      </w:r>
      <w:r>
        <w:rPr>
          <w:rFonts w:ascii="宋体" w:hAnsi="宋体" w:cs="宋体" w:hint="eastAsia"/>
          <w:shd w:val="clear" w:color="auto" w:fill="FFFFFF"/>
        </w:rPr>
        <w:t>部分</w:t>
      </w:r>
      <w:r>
        <w:rPr>
          <w:rFonts w:ascii="宋体" w:hAnsi="宋体" w:cs="宋体"/>
          <w:shd w:val="clear" w:color="auto" w:fill="FFFFFF"/>
        </w:rPr>
        <w:t>现行豁免将被淘汰，但这些豁免尚未明确规定。</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2</w:t>
      </w:r>
      <w:r>
        <w:t xml:space="preserve"> </w:t>
      </w:r>
      <w:r w:rsidR="00376E15">
        <w:t>加大税收优惠力度</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shd w:val="clear" w:color="auto" w:fill="FFFFFF"/>
        </w:rPr>
        <w:lastRenderedPageBreak/>
        <w:t>2017</w:t>
      </w:r>
      <w:r>
        <w:rPr>
          <w:rFonts w:ascii="宋体" w:hAnsi="宋体" w:cs="宋体"/>
          <w:shd w:val="clear" w:color="auto" w:fill="FFFFFF"/>
        </w:rPr>
        <w:t>年预算建议</w:t>
      </w:r>
      <w:r>
        <w:rPr>
          <w:rFonts w:ascii="宋体" w:hAnsi="宋体" w:cs="宋体" w:hint="eastAsia"/>
          <w:shd w:val="clear" w:color="auto" w:fill="FFFFFF"/>
        </w:rPr>
        <w:t>对</w:t>
      </w:r>
      <w:r>
        <w:rPr>
          <w:rFonts w:ascii="宋体" w:hAnsi="宋体" w:cs="宋体"/>
          <w:shd w:val="clear" w:color="auto" w:fill="FFFFFF"/>
        </w:rPr>
        <w:t>超过</w:t>
      </w:r>
      <w:r w:rsidRPr="00E252BC">
        <w:rPr>
          <w:rFonts w:ascii="Times New Roman" w:hAnsi="Times New Roman" w:cs="宋体"/>
          <w:shd w:val="clear" w:color="auto" w:fill="FFFFFF"/>
        </w:rPr>
        <w:t>300</w:t>
      </w:r>
      <w:r>
        <w:rPr>
          <w:rFonts w:ascii="宋体" w:hAnsi="宋体" w:cs="宋体"/>
          <w:shd w:val="clear" w:color="auto" w:fill="FFFFFF"/>
        </w:rPr>
        <w:t>万美元（</w:t>
      </w:r>
      <w:r w:rsidRPr="00E252BC">
        <w:rPr>
          <w:rFonts w:ascii="Times New Roman" w:hAnsi="Times New Roman" w:cs="宋体"/>
          <w:shd w:val="clear" w:color="auto" w:fill="FFFFFF"/>
        </w:rPr>
        <w:t>USD</w:t>
      </w:r>
      <w:r>
        <w:rPr>
          <w:rFonts w:ascii="宋体" w:hAnsi="宋体" w:cs="宋体"/>
          <w:shd w:val="clear" w:color="auto" w:fill="FFFFFF"/>
        </w:rPr>
        <w:t>）的投资</w:t>
      </w:r>
      <w:r>
        <w:rPr>
          <w:rFonts w:ascii="宋体" w:hAnsi="宋体" w:cs="宋体" w:hint="eastAsia"/>
          <w:shd w:val="clear" w:color="auto" w:fill="FFFFFF"/>
        </w:rPr>
        <w:t>给予</w:t>
      </w:r>
      <w:r>
        <w:rPr>
          <w:rFonts w:ascii="宋体" w:hAnsi="宋体" w:cs="宋体"/>
          <w:shd w:val="clear" w:color="auto" w:fill="FFFFFF"/>
        </w:rPr>
        <w:t>加速折旧</w:t>
      </w:r>
      <w:r>
        <w:rPr>
          <w:rFonts w:ascii="宋体" w:hAnsi="宋体" w:cs="宋体" w:hint="eastAsia"/>
          <w:shd w:val="clear" w:color="auto" w:fill="FFFFFF"/>
        </w:rPr>
        <w:t>的</w:t>
      </w:r>
      <w:r>
        <w:rPr>
          <w:rFonts w:ascii="宋体" w:hAnsi="宋体" w:cs="宋体"/>
          <w:shd w:val="clear" w:color="auto" w:fill="FFFFFF"/>
        </w:rPr>
        <w:t>免税形式，并在该国北部，</w:t>
      </w:r>
      <w:r>
        <w:rPr>
          <w:rFonts w:ascii="宋体" w:hAnsi="宋体" w:cs="宋体" w:hint="eastAsia"/>
          <w:shd w:val="clear" w:color="auto" w:fill="FFFFFF"/>
        </w:rPr>
        <w:t>西部</w:t>
      </w:r>
      <w:r>
        <w:rPr>
          <w:rFonts w:ascii="宋体" w:hAnsi="宋体" w:cs="宋体"/>
          <w:shd w:val="clear" w:color="auto" w:fill="FFFFFF"/>
        </w:rPr>
        <w:t>和东部省份创造</w:t>
      </w:r>
      <w:r w:rsidRPr="00E252BC">
        <w:rPr>
          <w:rFonts w:ascii="Times New Roman" w:hAnsi="Times New Roman" w:cs="宋体"/>
          <w:shd w:val="clear" w:color="auto" w:fill="FFFFFF"/>
        </w:rPr>
        <w:t>250</w:t>
      </w:r>
      <w:r>
        <w:rPr>
          <w:rFonts w:ascii="宋体" w:hAnsi="宋体" w:cs="宋体"/>
          <w:shd w:val="clear" w:color="auto" w:fill="FFFFFF"/>
        </w:rPr>
        <w:t>多个就业机会。此外，</w:t>
      </w:r>
      <w:r>
        <w:rPr>
          <w:rFonts w:ascii="宋体" w:hAnsi="宋体" w:cs="宋体" w:hint="eastAsia"/>
          <w:shd w:val="clear" w:color="auto" w:fill="FFFFFF"/>
        </w:rPr>
        <w:t>斯里兰卡</w:t>
      </w:r>
      <w:r>
        <w:rPr>
          <w:rFonts w:ascii="宋体" w:hAnsi="宋体" w:cs="宋体"/>
          <w:shd w:val="clear" w:color="auto" w:fill="FFFFFF"/>
        </w:rPr>
        <w:t>将为投资额在</w:t>
      </w:r>
      <w:r w:rsidRPr="00E252BC">
        <w:rPr>
          <w:rFonts w:ascii="Times New Roman" w:hAnsi="Times New Roman" w:cs="宋体" w:hint="eastAsia"/>
          <w:shd w:val="clear" w:color="auto" w:fill="FFFFFF"/>
        </w:rPr>
        <w:t>1</w:t>
      </w:r>
      <w:r>
        <w:rPr>
          <w:rFonts w:ascii="宋体" w:hAnsi="宋体" w:cs="宋体"/>
          <w:shd w:val="clear" w:color="auto" w:fill="FFFFFF"/>
        </w:rPr>
        <w:t>亿到</w:t>
      </w:r>
      <w:r w:rsidRPr="00E252BC">
        <w:rPr>
          <w:rFonts w:ascii="Times New Roman" w:hAnsi="Times New Roman" w:cs="宋体"/>
          <w:shd w:val="clear" w:color="auto" w:fill="FFFFFF"/>
        </w:rPr>
        <w:t>5</w:t>
      </w:r>
      <w:r>
        <w:rPr>
          <w:rFonts w:ascii="宋体" w:hAnsi="宋体" w:cs="宋体"/>
          <w:shd w:val="clear" w:color="auto" w:fill="FFFFFF"/>
        </w:rPr>
        <w:t>亿美元之间的</w:t>
      </w:r>
      <w:r>
        <w:rPr>
          <w:rFonts w:ascii="宋体" w:hAnsi="宋体" w:cs="宋体" w:hint="eastAsia"/>
          <w:shd w:val="clear" w:color="auto" w:fill="FFFFFF"/>
        </w:rPr>
        <w:t>地标性项目和</w:t>
      </w:r>
      <w:r>
        <w:rPr>
          <w:rFonts w:ascii="宋体" w:hAnsi="宋体" w:cs="宋体"/>
          <w:shd w:val="clear" w:color="auto" w:fill="FFFFFF"/>
        </w:rPr>
        <w:t>超过</w:t>
      </w:r>
      <w:r w:rsidRPr="00E252BC">
        <w:rPr>
          <w:rFonts w:ascii="Times New Roman" w:hAnsi="Times New Roman" w:cs="宋体"/>
          <w:shd w:val="clear" w:color="auto" w:fill="FFFFFF"/>
        </w:rPr>
        <w:t>5</w:t>
      </w:r>
      <w:r>
        <w:rPr>
          <w:rFonts w:ascii="宋体" w:hAnsi="宋体" w:cs="宋体"/>
          <w:shd w:val="clear" w:color="auto" w:fill="FFFFFF"/>
        </w:rPr>
        <w:t>亿美元的投资项目</w:t>
      </w:r>
      <w:r>
        <w:rPr>
          <w:rFonts w:ascii="宋体" w:hAnsi="宋体" w:cs="宋体" w:hint="eastAsia"/>
          <w:shd w:val="clear" w:color="auto" w:fill="FFFFFF"/>
        </w:rPr>
        <w:t>设立</w:t>
      </w:r>
      <w:r>
        <w:rPr>
          <w:rFonts w:ascii="宋体" w:hAnsi="宋体" w:cs="宋体"/>
          <w:shd w:val="clear" w:color="auto" w:fill="FFFFFF"/>
        </w:rPr>
        <w:t>奖励计划。这些奖励措施将包括发放</w:t>
      </w:r>
      <w:r w:rsidRPr="00E252BC">
        <w:rPr>
          <w:rFonts w:ascii="Times New Roman" w:hAnsi="Times New Roman" w:cs="宋体"/>
          <w:shd w:val="clear" w:color="auto" w:fill="FFFFFF"/>
        </w:rPr>
        <w:t>5</w:t>
      </w:r>
      <w:r>
        <w:rPr>
          <w:rFonts w:ascii="宋体" w:hAnsi="宋体" w:cs="宋体"/>
          <w:shd w:val="clear" w:color="auto" w:fill="FFFFFF"/>
        </w:rPr>
        <w:t>年多次入境签证。关于这些激励措施的细节将在立法</w:t>
      </w:r>
      <w:r>
        <w:rPr>
          <w:rFonts w:ascii="宋体" w:hAnsi="宋体" w:cs="宋体" w:hint="eastAsia"/>
          <w:shd w:val="clear" w:color="auto" w:fill="FFFFFF"/>
        </w:rPr>
        <w:t>中体现</w:t>
      </w:r>
      <w:r>
        <w:rPr>
          <w:rFonts w:ascii="宋体" w:hAnsi="宋体" w:cs="宋体"/>
          <w:shd w:val="clear" w:color="auto" w:fill="FFFFFF"/>
        </w:rPr>
        <w:t>。</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3</w:t>
      </w:r>
      <w:r>
        <w:t xml:space="preserve"> </w:t>
      </w:r>
      <w:r w:rsidR="00376E15">
        <w:t>开征资产增值税</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预算拟</w:t>
      </w:r>
      <w:r>
        <w:rPr>
          <w:rFonts w:ascii="宋体" w:hAnsi="宋体" w:cs="宋体" w:hint="eastAsia"/>
          <w:shd w:val="clear" w:color="auto" w:fill="FFFFFF"/>
        </w:rPr>
        <w:t>从</w:t>
      </w:r>
      <w:r w:rsidRPr="00E252BC">
        <w:rPr>
          <w:rFonts w:ascii="Times New Roman" w:hAnsi="Times New Roman" w:cs="宋体"/>
          <w:shd w:val="clear" w:color="auto" w:fill="FFFFFF"/>
        </w:rPr>
        <w:t>2017</w:t>
      </w:r>
      <w:r>
        <w:rPr>
          <w:rFonts w:ascii="宋体" w:hAnsi="宋体" w:cs="宋体"/>
          <w:shd w:val="clear" w:color="auto" w:fill="FFFFFF"/>
        </w:rPr>
        <w:t>年</w:t>
      </w:r>
      <w:r w:rsidRPr="00E252BC">
        <w:rPr>
          <w:rFonts w:ascii="Times New Roman" w:hAnsi="Times New Roman" w:cs="宋体"/>
          <w:shd w:val="clear" w:color="auto" w:fill="FFFFFF"/>
        </w:rPr>
        <w:t>4</w:t>
      </w:r>
      <w:r>
        <w:rPr>
          <w:rFonts w:ascii="宋体" w:hAnsi="宋体" w:cs="宋体"/>
          <w:shd w:val="clear" w:color="auto" w:fill="FFFFFF"/>
        </w:rPr>
        <w:t>月</w:t>
      </w:r>
      <w:r w:rsidRPr="00E252BC">
        <w:rPr>
          <w:rFonts w:ascii="Times New Roman" w:hAnsi="Times New Roman" w:cs="宋体"/>
          <w:shd w:val="clear" w:color="auto" w:fill="FFFFFF"/>
        </w:rPr>
        <w:t>1</w:t>
      </w:r>
      <w:r>
        <w:rPr>
          <w:rFonts w:ascii="宋体" w:hAnsi="宋体" w:cs="宋体"/>
          <w:shd w:val="clear" w:color="auto" w:fill="FFFFFF"/>
        </w:rPr>
        <w:t>日起对出售不动产</w:t>
      </w:r>
      <w:r w:rsidR="00343B26">
        <w:rPr>
          <w:rFonts w:ascii="宋体" w:hAnsi="宋体" w:cs="宋体" w:hint="eastAsia"/>
          <w:shd w:val="clear" w:color="auto" w:fill="FFFFFF"/>
        </w:rPr>
        <w:t>的</w:t>
      </w:r>
      <w:r>
        <w:rPr>
          <w:rFonts w:ascii="宋体" w:hAnsi="宋体" w:cs="宋体"/>
          <w:shd w:val="clear" w:color="auto" w:fill="FFFFFF"/>
        </w:rPr>
        <w:t>收益征收资本利得税。</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4</w:t>
      </w:r>
      <w:r>
        <w:t xml:space="preserve"> </w:t>
      </w:r>
      <w:r w:rsidR="00376E15">
        <w:t>在线交易纳入征税范围</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像大多数其他国家一样，斯里兰卡政府表示，它将通过创建一个由政府机构管理的共同平台来</w:t>
      </w:r>
      <w:r>
        <w:rPr>
          <w:rFonts w:ascii="宋体" w:hAnsi="宋体" w:cs="宋体" w:hint="eastAsia"/>
          <w:shd w:val="clear" w:color="auto" w:fill="FFFFFF"/>
        </w:rPr>
        <w:t>实现</w:t>
      </w:r>
      <w:r>
        <w:rPr>
          <w:rFonts w:ascii="宋体" w:hAnsi="宋体" w:cs="宋体"/>
          <w:shd w:val="clear" w:color="auto" w:fill="FFFFFF"/>
        </w:rPr>
        <w:t>规范</w:t>
      </w:r>
      <w:r>
        <w:rPr>
          <w:rFonts w:ascii="宋体" w:hAnsi="宋体" w:cs="宋体" w:hint="eastAsia"/>
          <w:shd w:val="clear" w:color="auto" w:fill="FFFFFF"/>
        </w:rPr>
        <w:t>的</w:t>
      </w:r>
      <w:r>
        <w:rPr>
          <w:rFonts w:ascii="宋体" w:hAnsi="宋体" w:cs="宋体"/>
          <w:shd w:val="clear" w:color="auto" w:fill="FFFFFF"/>
        </w:rPr>
        <w:t>网络交易。预算还表明，网上交易将被纳入当前的所得税</w:t>
      </w:r>
      <w:r>
        <w:rPr>
          <w:rFonts w:ascii="宋体" w:hAnsi="宋体" w:cs="宋体" w:hint="eastAsia"/>
          <w:shd w:val="clear" w:color="auto" w:fill="FFFFFF"/>
        </w:rPr>
        <w:t>征税范围</w:t>
      </w:r>
      <w:r>
        <w:rPr>
          <w:rFonts w:ascii="宋体" w:hAnsi="宋体" w:cs="宋体"/>
          <w:shd w:val="clear" w:color="auto" w:fill="FFFFFF"/>
        </w:rPr>
        <w:t>。</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5</w:t>
      </w:r>
      <w:r>
        <w:t xml:space="preserve"> </w:t>
      </w:r>
      <w:r w:rsidR="00376E15">
        <w:t>取消公寓物业限制</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目前，禁止外国人（即个人</w:t>
      </w:r>
      <w:r>
        <w:rPr>
          <w:rFonts w:ascii="宋体" w:hAnsi="宋体" w:cs="宋体" w:hint="eastAsia"/>
          <w:shd w:val="clear" w:color="auto" w:fill="FFFFFF"/>
        </w:rPr>
        <w:t>、</w:t>
      </w:r>
      <w:r>
        <w:rPr>
          <w:rFonts w:ascii="宋体" w:hAnsi="宋体" w:cs="宋体"/>
          <w:shd w:val="clear" w:color="auto" w:fill="FFFFFF"/>
        </w:rPr>
        <w:t>外国公司和持股超过本地公司</w:t>
      </w:r>
      <w:r w:rsidRPr="00E252BC">
        <w:rPr>
          <w:rFonts w:ascii="Times New Roman" w:hAnsi="Times New Roman" w:cs="宋体"/>
          <w:shd w:val="clear" w:color="auto" w:fill="FFFFFF"/>
        </w:rPr>
        <w:t>50</w:t>
      </w:r>
      <w:r>
        <w:rPr>
          <w:rFonts w:ascii="宋体" w:hAnsi="宋体" w:cs="宋体"/>
          <w:shd w:val="clear" w:color="auto" w:fill="FFFFFF"/>
        </w:rPr>
        <w:t>％的外资）购买</w:t>
      </w:r>
      <w:r w:rsidRPr="00E252BC">
        <w:rPr>
          <w:rFonts w:ascii="Times New Roman" w:hAnsi="Times New Roman" w:cs="宋体"/>
          <w:shd w:val="clear" w:color="auto" w:fill="FFFFFF"/>
        </w:rPr>
        <w:t>4</w:t>
      </w:r>
      <w:r>
        <w:rPr>
          <w:rFonts w:ascii="宋体" w:hAnsi="宋体" w:cs="宋体"/>
          <w:shd w:val="clear" w:color="auto" w:fill="FFFFFF"/>
        </w:rPr>
        <w:t>层以下公寓物业。预算建议取消这项禁令</w:t>
      </w:r>
      <w:r w:rsidR="00B71E49">
        <w:rPr>
          <w:rFonts w:ascii="宋体" w:hAnsi="宋体" w:cs="宋体"/>
          <w:shd w:val="clear" w:color="auto" w:fill="FFFFFF"/>
        </w:rPr>
        <w:t>，</w:t>
      </w:r>
      <w:r>
        <w:rPr>
          <w:rFonts w:ascii="宋体" w:hAnsi="宋体" w:cs="宋体"/>
          <w:shd w:val="clear" w:color="auto" w:fill="FFFFFF"/>
        </w:rPr>
        <w:t xml:space="preserve"> 并允许外国购买者从国内银行</w:t>
      </w:r>
      <w:r>
        <w:rPr>
          <w:rFonts w:ascii="宋体" w:hAnsi="宋体" w:cs="宋体" w:hint="eastAsia"/>
          <w:shd w:val="clear" w:color="auto" w:fill="FFFFFF"/>
        </w:rPr>
        <w:t>贷款</w:t>
      </w:r>
      <w:r>
        <w:rPr>
          <w:rFonts w:ascii="宋体" w:hAnsi="宋体" w:cs="宋体"/>
          <w:shd w:val="clear" w:color="auto" w:fill="FFFFFF"/>
        </w:rPr>
        <w:t>购买价的</w:t>
      </w:r>
      <w:r w:rsidRPr="00E252BC">
        <w:rPr>
          <w:rFonts w:ascii="Times New Roman" w:hAnsi="Times New Roman" w:cs="宋体"/>
          <w:shd w:val="clear" w:color="auto" w:fill="FFFFFF"/>
        </w:rPr>
        <w:t>40</w:t>
      </w:r>
      <w:r>
        <w:rPr>
          <w:rFonts w:ascii="宋体" w:hAnsi="宋体" w:cs="宋体"/>
          <w:shd w:val="clear" w:color="auto" w:fill="FFFFFF"/>
        </w:rPr>
        <w:t>%。 </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6</w:t>
      </w:r>
      <w:r w:rsidR="00376E15">
        <w:t>新增游客退税制度</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与许多国家提供的增值税退税类似，</w:t>
      </w:r>
      <w:r>
        <w:rPr>
          <w:rFonts w:ascii="宋体" w:hAnsi="宋体" w:cs="宋体" w:hint="eastAsia"/>
          <w:shd w:val="clear" w:color="auto" w:fill="FFFFFF"/>
        </w:rPr>
        <w:t>斯里兰卡新增了游客退税机制，如在斯里兰卡购买商品。可按规定申请退税。</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7</w:t>
      </w:r>
      <w:r>
        <w:t xml:space="preserve"> </w:t>
      </w:r>
      <w:r w:rsidR="00376E15">
        <w:t>交易管制法规变更</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shd w:val="clear" w:color="auto" w:fill="FFFFFF"/>
        </w:rPr>
        <w:t>2017</w:t>
      </w:r>
      <w:r>
        <w:rPr>
          <w:rFonts w:ascii="宋体" w:hAnsi="宋体" w:cs="宋体"/>
          <w:shd w:val="clear" w:color="auto" w:fill="FFFFFF"/>
        </w:rPr>
        <w:t>年预算确认，目前的“外汇</w:t>
      </w:r>
      <w:r>
        <w:rPr>
          <w:rFonts w:ascii="宋体" w:hAnsi="宋体" w:cs="宋体" w:hint="eastAsia"/>
          <w:shd w:val="clear" w:color="auto" w:fill="FFFFFF"/>
        </w:rPr>
        <w:t>管理</w:t>
      </w:r>
      <w:r>
        <w:rPr>
          <w:rFonts w:ascii="宋体" w:hAnsi="宋体" w:cs="宋体"/>
          <w:shd w:val="clear" w:color="auto" w:fill="FFFFFF"/>
        </w:rPr>
        <w:t>法”将被废除，并将引入新的“外汇管理法”</w:t>
      </w:r>
      <w:r>
        <w:rPr>
          <w:rFonts w:ascii="宋体" w:hAnsi="宋体" w:cs="宋体" w:hint="eastAsia"/>
          <w:shd w:val="clear" w:color="auto" w:fill="FFFFFF"/>
        </w:rPr>
        <w:t>和</w:t>
      </w:r>
      <w:r>
        <w:rPr>
          <w:rFonts w:ascii="宋体" w:hAnsi="宋体" w:cs="宋体"/>
          <w:shd w:val="clear" w:color="auto" w:fill="FFFFFF"/>
        </w:rPr>
        <w:t>“投资流入管理法”。</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8</w:t>
      </w:r>
      <w:r>
        <w:t xml:space="preserve"> </w:t>
      </w:r>
      <w:r w:rsidR="00376E15">
        <w:t>新的所得税和海关法</w:t>
      </w:r>
    </w:p>
    <w:p w:rsidR="00376E15" w:rsidRDefault="00376E15" w:rsidP="002E1BAD">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预计现行的《所得税法》和《海关条例》</w:t>
      </w:r>
      <w:r>
        <w:rPr>
          <w:rFonts w:ascii="宋体" w:hAnsi="宋体" w:cs="宋体" w:hint="eastAsia"/>
          <w:shd w:val="clear" w:color="auto" w:fill="FFFFFF"/>
        </w:rPr>
        <w:t>也将有所变更</w:t>
      </w:r>
      <w:r>
        <w:rPr>
          <w:rFonts w:ascii="宋体" w:hAnsi="宋体" w:cs="宋体"/>
          <w:shd w:val="clear" w:color="auto" w:fill="FFFFFF"/>
        </w:rPr>
        <w:t>。</w:t>
      </w:r>
    </w:p>
    <w:p w:rsidR="00376E15" w:rsidRPr="002E1BAD" w:rsidRDefault="002E1BAD" w:rsidP="002E1BAD">
      <w:pPr>
        <w:pStyle w:val="a3"/>
      </w:pPr>
      <w:r w:rsidRPr="00E252BC">
        <w:rPr>
          <w:rFonts w:hint="eastAsia"/>
        </w:rPr>
        <w:t>19</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r w:rsidR="00376E15">
        <w:rPr>
          <w:rStyle w:val="ad"/>
          <w:rFonts w:cs="宋体"/>
        </w:rPr>
        <w:footnoteReference w:id="104"/>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斯里兰卡是印度洋上的一个岛国，北隔保克海峡与印度相望，南部靠近赤道；紧邻亚欧国际主航线，拥有连接东西方的便利地理条件。斯里兰卡政府希望充分</w:t>
      </w:r>
      <w:r>
        <w:rPr>
          <w:rFonts w:ascii="宋体" w:hAnsi="宋体" w:cs="宋体"/>
          <w:shd w:val="clear" w:color="auto" w:fill="FFFFFF"/>
        </w:rPr>
        <w:lastRenderedPageBreak/>
        <w:t>利用其战略优势，整合国内国际市场，将斯里兰卡发展成为连接东南亚新兴经济体、中东产油区、亚洲新兴经济体和西方发达经济体的区域经济中心。</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斯里兰卡投资环境的主要优势在于：政治稳定、旅游业回温、国内基础设施建设日臻完善、反周期经济增长模式等。近年来，斯里兰卡政府正在努力把本国经济打造成为服务业导向型经济。服务业已发展为斯里兰卡国民经济的主导产业，并已成为斯里兰卡经济增长的主要驱动力，特别是信息、通讯业异军突起，发展势头迅猛，增势强劲。</w:t>
      </w:r>
    </w:p>
    <w:p w:rsidR="00376E15" w:rsidRDefault="002E1BAD" w:rsidP="002E1BAD">
      <w:pPr>
        <w:pStyle w:val="a5"/>
      </w:pPr>
      <w:r w:rsidRPr="00E252BC">
        <w:rPr>
          <w:rFonts w:hint="eastAsia"/>
        </w:rPr>
        <w:t>19</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由于斯里兰卡拥有独特的地理位置，其在亚洲和中东等地区的经济中发挥了巨大的连接作用。斯里兰卡是一个典型的投资性国家，因此，其历年财政预算皆与投资活动息息相关。</w:t>
      </w:r>
      <w:r w:rsidRPr="00E252BC">
        <w:rPr>
          <w:rFonts w:ascii="Times New Roman" w:hAnsi="Times New Roman" w:cs="宋体" w:hint="eastAsia"/>
          <w:shd w:val="clear" w:color="auto" w:fill="FFFFFF"/>
        </w:rPr>
        <w:t>2017</w:t>
      </w:r>
      <w:r>
        <w:rPr>
          <w:rFonts w:ascii="宋体" w:hAnsi="宋体" w:cs="宋体" w:hint="eastAsia"/>
          <w:shd w:val="clear" w:color="auto" w:fill="FFFFFF"/>
        </w:rPr>
        <w:t>年财</w:t>
      </w:r>
      <w:r w:rsidR="005A6052">
        <w:rPr>
          <w:rFonts w:ascii="宋体" w:hAnsi="宋体" w:cs="宋体" w:hint="eastAsia"/>
          <w:shd w:val="clear" w:color="auto" w:fill="FFFFFF"/>
        </w:rPr>
        <w:t>政预算提案的集中点在于提升了相关税率和放松了投资管制，体现了</w:t>
      </w:r>
      <w:r>
        <w:rPr>
          <w:rFonts w:ascii="宋体" w:hAnsi="宋体" w:cs="宋体" w:hint="eastAsia"/>
          <w:shd w:val="clear" w:color="auto" w:fill="FFFFFF"/>
        </w:rPr>
        <w:t>斯里兰卡希望利用本国优势进一步发展经济的意图。</w:t>
      </w:r>
    </w:p>
    <w:p w:rsidR="00376E15" w:rsidRDefault="00376E15" w:rsidP="00376E15">
      <w:pPr>
        <w:pStyle w:val="1"/>
        <w:ind w:firstLine="482"/>
      </w:pPr>
    </w:p>
    <w:p w:rsidR="00376E15" w:rsidRDefault="002E1BAD" w:rsidP="002E1BAD">
      <w:pPr>
        <w:pStyle w:val="1"/>
        <w:ind w:firstLine="482"/>
        <w:jc w:val="center"/>
      </w:pPr>
      <w:bookmarkStart w:id="117" w:name="_Toc17905"/>
      <w:bookmarkStart w:id="118" w:name="_Toc8086"/>
      <w:bookmarkStart w:id="119" w:name="_Toc484380978"/>
      <w:r w:rsidRPr="00E252BC">
        <w:rPr>
          <w:rFonts w:cs="Times New Roman"/>
        </w:rPr>
        <w:t>20</w:t>
      </w:r>
      <w:r w:rsidR="00376E15">
        <w:t xml:space="preserve"> </w:t>
      </w:r>
      <w:r w:rsidR="004B322B">
        <w:rPr>
          <w:rFonts w:hint="eastAsia"/>
        </w:rPr>
        <w:t>出具新的税法条例——</w:t>
      </w:r>
      <w:r w:rsidR="00376E15">
        <w:t>泰国</w:t>
      </w:r>
      <w:bookmarkEnd w:id="117"/>
      <w:bookmarkEnd w:id="118"/>
      <w:bookmarkEnd w:id="119"/>
    </w:p>
    <w:p w:rsidR="00376E15" w:rsidRDefault="00376E15" w:rsidP="00376E15">
      <w:pPr>
        <w:pStyle w:val="2"/>
      </w:pPr>
    </w:p>
    <w:p w:rsidR="00376E15" w:rsidRDefault="002E1BAD" w:rsidP="002E1BAD">
      <w:pPr>
        <w:pStyle w:val="2"/>
      </w:pPr>
      <w:bookmarkStart w:id="120" w:name="_Toc12786"/>
      <w:bookmarkStart w:id="121" w:name="_Toc2197"/>
      <w:bookmarkStart w:id="122" w:name="_Toc484380979"/>
      <w:r w:rsidRPr="00E252BC">
        <w:rPr>
          <w:rFonts w:cs="Times New Roman"/>
        </w:rPr>
        <w:t>20</w:t>
      </w:r>
      <w:r w:rsidR="00376E15" w:rsidRPr="002E1BAD">
        <w:rPr>
          <w:rFonts w:cs="Times New Roman"/>
        </w:rPr>
        <w:t>.</w:t>
      </w:r>
      <w:r w:rsidR="00376E15" w:rsidRPr="00E252BC">
        <w:rPr>
          <w:rFonts w:cs="Times New Roman"/>
        </w:rPr>
        <w:t>1</w:t>
      </w:r>
      <w:r w:rsidR="00376E15">
        <w:t xml:space="preserve"> </w:t>
      </w:r>
      <w:r w:rsidR="00376E15">
        <w:t>罚款和附加费不得税前扣除</w:t>
      </w:r>
      <w:bookmarkEnd w:id="120"/>
      <w:bookmarkEnd w:id="121"/>
      <w:bookmarkEnd w:id="122"/>
    </w:p>
    <w:p w:rsidR="00376E15" w:rsidRDefault="002E1BAD" w:rsidP="002E1BAD">
      <w:pPr>
        <w:pStyle w:val="a3"/>
      </w:pPr>
      <w:r w:rsidRPr="00E252BC">
        <w:rPr>
          <w:rFonts w:hint="eastAsia"/>
        </w:rPr>
        <w:t>20</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5A6052">
        <w:rPr>
          <w:rStyle w:val="ad"/>
        </w:rPr>
        <w:footnoteReference w:id="105"/>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“税法”第</w:t>
      </w:r>
      <w:r w:rsidRPr="00E252BC">
        <w:rPr>
          <w:rFonts w:ascii="Times New Roman" w:hAnsi="Times New Roman" w:cs="宋体" w:hint="eastAsia"/>
          <w:shd w:val="clear" w:color="auto" w:fill="FFFFFF"/>
        </w:rPr>
        <w:t>65</w:t>
      </w:r>
      <w:r>
        <w:rPr>
          <w:rFonts w:ascii="宋体" w:hAnsi="宋体" w:cs="宋体" w:hint="eastAsia"/>
          <w:shd w:val="clear" w:color="auto" w:fill="FFFFFF"/>
        </w:rPr>
        <w:t>条之三（</w:t>
      </w:r>
      <w:r w:rsidRPr="00E252BC">
        <w:rPr>
          <w:rFonts w:ascii="Times New Roman" w:hAnsi="Times New Roman" w:cs="宋体" w:hint="eastAsia"/>
          <w:shd w:val="clear" w:color="auto" w:fill="FFFFFF"/>
        </w:rPr>
        <w:t>6</w:t>
      </w:r>
      <w:r>
        <w:rPr>
          <w:rFonts w:ascii="宋体" w:hAnsi="宋体" w:cs="宋体" w:hint="eastAsia"/>
          <w:shd w:val="clear" w:color="auto" w:fill="FFFFFF"/>
        </w:rPr>
        <w:t>）规定，在确定应纳税净利润时，罚款和附加费是不允许扣除的费用。</w:t>
      </w:r>
      <w:r>
        <w:rPr>
          <w:rFonts w:ascii="宋体" w:hAnsi="宋体" w:cs="宋体"/>
          <w:shd w:val="clear" w:color="auto" w:fill="FFFFFF"/>
        </w:rPr>
        <w:t>不过，根据税务局第</w:t>
      </w:r>
      <w:r w:rsidRPr="00E252BC">
        <w:rPr>
          <w:rFonts w:ascii="Times New Roman" w:hAnsi="Times New Roman" w:cs="宋体"/>
          <w:shd w:val="clear" w:color="auto" w:fill="FFFFFF"/>
        </w:rPr>
        <w:t>10</w:t>
      </w:r>
      <w:r>
        <w:rPr>
          <w:rFonts w:ascii="宋体" w:hAnsi="宋体" w:cs="宋体"/>
          <w:shd w:val="clear" w:color="auto" w:fill="FFFFFF"/>
        </w:rPr>
        <w:t>/</w:t>
      </w:r>
      <w:r w:rsidRPr="00E252BC">
        <w:rPr>
          <w:rFonts w:ascii="Times New Roman" w:hAnsi="Times New Roman" w:cs="宋体"/>
          <w:shd w:val="clear" w:color="auto" w:fill="FFFFFF"/>
        </w:rPr>
        <w:t>2528</w:t>
      </w:r>
      <w:r>
        <w:rPr>
          <w:rFonts w:ascii="宋体" w:hAnsi="宋体" w:cs="宋体"/>
          <w:shd w:val="clear" w:color="auto" w:fill="FFFFFF"/>
        </w:rPr>
        <w:t>号裁决，确认根据第</w:t>
      </w:r>
      <w:r w:rsidRPr="00E252BC">
        <w:rPr>
          <w:rFonts w:ascii="Times New Roman" w:hAnsi="Times New Roman" w:cs="宋体"/>
          <w:shd w:val="clear" w:color="auto" w:fill="FFFFFF"/>
        </w:rPr>
        <w:t>65</w:t>
      </w:r>
      <w:r>
        <w:rPr>
          <w:rFonts w:ascii="宋体" w:hAnsi="宋体" w:cs="宋体"/>
          <w:shd w:val="clear" w:color="auto" w:fill="FFFFFF"/>
        </w:rPr>
        <w:t>之三（</w:t>
      </w:r>
      <w:r w:rsidRPr="00E252BC">
        <w:rPr>
          <w:rFonts w:ascii="Times New Roman" w:hAnsi="Times New Roman" w:cs="宋体"/>
          <w:shd w:val="clear" w:color="auto" w:fill="FFFFFF"/>
        </w:rPr>
        <w:t>6</w:t>
      </w:r>
      <w:r>
        <w:rPr>
          <w:rFonts w:ascii="宋体" w:hAnsi="宋体" w:cs="宋体"/>
          <w:shd w:val="clear" w:color="auto" w:fill="FFFFFF"/>
        </w:rPr>
        <w:t>）条规定的罚款和附加费不适用于“税法”。 </w:t>
      </w:r>
    </w:p>
    <w:p w:rsidR="00376E15" w:rsidRPr="002E1BAD" w:rsidRDefault="00376E15" w:rsidP="002E1BAD">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shd w:val="clear" w:color="auto" w:fill="FFFFFF"/>
        </w:rPr>
        <w:t>2017</w:t>
      </w:r>
      <w:r>
        <w:rPr>
          <w:rFonts w:ascii="宋体" w:hAnsi="宋体" w:cs="宋体"/>
          <w:shd w:val="clear" w:color="auto" w:fill="FFFFFF"/>
        </w:rPr>
        <w:t>年</w:t>
      </w:r>
      <w:r w:rsidRPr="00E252BC">
        <w:rPr>
          <w:rFonts w:ascii="Times New Roman" w:hAnsi="Times New Roman" w:cs="宋体"/>
          <w:shd w:val="clear" w:color="auto" w:fill="FFFFFF"/>
        </w:rPr>
        <w:t>2</w:t>
      </w:r>
      <w:r>
        <w:rPr>
          <w:rFonts w:ascii="宋体" w:hAnsi="宋体" w:cs="宋体"/>
          <w:shd w:val="clear" w:color="auto" w:fill="FFFFFF"/>
        </w:rPr>
        <w:t>月</w:t>
      </w:r>
      <w:r w:rsidRPr="00E252BC">
        <w:rPr>
          <w:rFonts w:ascii="Times New Roman" w:hAnsi="Times New Roman" w:cs="宋体"/>
          <w:shd w:val="clear" w:color="auto" w:fill="FFFFFF"/>
        </w:rPr>
        <w:t>27</w:t>
      </w:r>
      <w:r>
        <w:rPr>
          <w:rFonts w:ascii="宋体" w:hAnsi="宋体" w:cs="宋体"/>
          <w:shd w:val="clear" w:color="auto" w:fill="FFFFFF"/>
        </w:rPr>
        <w:t>日，税务局废除了第</w:t>
      </w:r>
      <w:r w:rsidRPr="00E252BC">
        <w:rPr>
          <w:rFonts w:ascii="Times New Roman" w:hAnsi="Times New Roman" w:cs="宋体"/>
          <w:shd w:val="clear" w:color="auto" w:fill="FFFFFF"/>
        </w:rPr>
        <w:t>10</w:t>
      </w:r>
      <w:r>
        <w:rPr>
          <w:rFonts w:ascii="宋体" w:hAnsi="宋体" w:cs="宋体"/>
          <w:shd w:val="clear" w:color="auto" w:fill="FFFFFF"/>
        </w:rPr>
        <w:t>/</w:t>
      </w:r>
      <w:r w:rsidRPr="00E252BC">
        <w:rPr>
          <w:rFonts w:ascii="Times New Roman" w:hAnsi="Times New Roman" w:cs="宋体"/>
          <w:shd w:val="clear" w:color="auto" w:fill="FFFFFF"/>
        </w:rPr>
        <w:t>2528</w:t>
      </w:r>
      <w:r>
        <w:rPr>
          <w:rFonts w:ascii="宋体" w:hAnsi="宋体" w:cs="宋体"/>
          <w:shd w:val="clear" w:color="auto" w:fill="FFFFFF"/>
        </w:rPr>
        <w:t>号税法裁定，并出具了新的税法第</w:t>
      </w:r>
      <w:r w:rsidRPr="00E252BC">
        <w:rPr>
          <w:rFonts w:ascii="Times New Roman" w:hAnsi="Times New Roman" w:cs="宋体"/>
          <w:shd w:val="clear" w:color="auto" w:fill="FFFFFF"/>
        </w:rPr>
        <w:t>40</w:t>
      </w:r>
      <w:r>
        <w:rPr>
          <w:rFonts w:ascii="宋体" w:hAnsi="宋体" w:cs="宋体"/>
          <w:shd w:val="clear" w:color="auto" w:fill="FFFFFF"/>
        </w:rPr>
        <w:t>/</w:t>
      </w:r>
      <w:r w:rsidRPr="00E252BC">
        <w:rPr>
          <w:rFonts w:ascii="Times New Roman" w:hAnsi="Times New Roman" w:cs="宋体"/>
          <w:shd w:val="clear" w:color="auto" w:fill="FFFFFF"/>
        </w:rPr>
        <w:t>2560</w:t>
      </w:r>
      <w:r>
        <w:rPr>
          <w:rFonts w:ascii="宋体" w:hAnsi="宋体" w:cs="宋体"/>
          <w:shd w:val="clear" w:color="auto" w:fill="FFFFFF"/>
        </w:rPr>
        <w:t>号。新的裁决确认，“税法”第</w:t>
      </w:r>
      <w:r w:rsidRPr="00E252BC">
        <w:rPr>
          <w:rFonts w:ascii="Times New Roman" w:hAnsi="Times New Roman" w:cs="宋体"/>
          <w:shd w:val="clear" w:color="auto" w:fill="FFFFFF"/>
        </w:rPr>
        <w:t>65</w:t>
      </w:r>
      <w:r>
        <w:rPr>
          <w:rFonts w:ascii="宋体" w:hAnsi="宋体" w:cs="宋体"/>
          <w:shd w:val="clear" w:color="auto" w:fill="FFFFFF"/>
        </w:rPr>
        <w:t>之三（</w:t>
      </w:r>
      <w:r w:rsidRPr="00E252BC">
        <w:rPr>
          <w:rFonts w:ascii="Times New Roman" w:hAnsi="Times New Roman" w:cs="宋体"/>
          <w:shd w:val="clear" w:color="auto" w:fill="FFFFFF"/>
        </w:rPr>
        <w:t>6</w:t>
      </w:r>
      <w:r>
        <w:rPr>
          <w:rFonts w:ascii="宋体" w:hAnsi="宋体" w:cs="宋体"/>
          <w:shd w:val="clear" w:color="auto" w:fill="FFFFFF"/>
        </w:rPr>
        <w:t>）条适用于所有税法和各种税收下的罚款和附加费。</w:t>
      </w:r>
      <w:r w:rsidR="002E1BAD">
        <w:rPr>
          <w:rFonts w:ascii="宋体" w:hAnsi="宋体" w:cs="宋体"/>
          <w:shd w:val="clear" w:color="auto" w:fill="FFFFFF"/>
        </w:rPr>
        <w:t> </w:t>
      </w:r>
    </w:p>
    <w:p w:rsidR="00376E15" w:rsidRDefault="00376E15" w:rsidP="002E1BAD">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该裁决于</w:t>
      </w:r>
      <w:r w:rsidRPr="00E252BC">
        <w:rPr>
          <w:rFonts w:ascii="Times New Roman" w:hAnsi="Times New Roman" w:cs="宋体"/>
          <w:shd w:val="clear" w:color="auto" w:fill="FFFFFF"/>
        </w:rPr>
        <w:t>2017</w:t>
      </w:r>
      <w:r>
        <w:rPr>
          <w:rFonts w:ascii="宋体" w:hAnsi="宋体" w:cs="宋体"/>
          <w:shd w:val="clear" w:color="auto" w:fill="FFFFFF"/>
        </w:rPr>
        <w:t>年</w:t>
      </w:r>
      <w:r w:rsidRPr="00E252BC">
        <w:rPr>
          <w:rFonts w:ascii="Times New Roman" w:hAnsi="Times New Roman" w:cs="宋体"/>
          <w:shd w:val="clear" w:color="auto" w:fill="FFFFFF"/>
        </w:rPr>
        <w:t>3</w:t>
      </w:r>
      <w:r>
        <w:rPr>
          <w:rFonts w:ascii="宋体" w:hAnsi="宋体" w:cs="宋体"/>
          <w:shd w:val="clear" w:color="auto" w:fill="FFFFFF"/>
        </w:rPr>
        <w:t>月</w:t>
      </w:r>
      <w:r w:rsidRPr="00E252BC">
        <w:rPr>
          <w:rFonts w:ascii="Times New Roman" w:hAnsi="Times New Roman" w:cs="宋体"/>
          <w:shd w:val="clear" w:color="auto" w:fill="FFFFFF"/>
        </w:rPr>
        <w:t>17</w:t>
      </w:r>
      <w:r>
        <w:rPr>
          <w:rFonts w:ascii="宋体" w:hAnsi="宋体" w:cs="宋体"/>
          <w:shd w:val="clear" w:color="auto" w:fill="FFFFFF"/>
        </w:rPr>
        <w:t>日在“皇家公报”上公布，自</w:t>
      </w:r>
      <w:r w:rsidRPr="00E252BC">
        <w:rPr>
          <w:rFonts w:ascii="Times New Roman" w:hAnsi="Times New Roman" w:cs="宋体"/>
          <w:shd w:val="clear" w:color="auto" w:fill="FFFFFF"/>
        </w:rPr>
        <w:t>2017</w:t>
      </w:r>
      <w:r>
        <w:rPr>
          <w:rFonts w:ascii="宋体" w:hAnsi="宋体" w:cs="宋体"/>
          <w:shd w:val="clear" w:color="auto" w:fill="FFFFFF"/>
        </w:rPr>
        <w:t>年</w:t>
      </w:r>
      <w:r w:rsidRPr="00E252BC">
        <w:rPr>
          <w:rFonts w:ascii="Times New Roman" w:hAnsi="Times New Roman" w:cs="宋体"/>
          <w:shd w:val="clear" w:color="auto" w:fill="FFFFFF"/>
        </w:rPr>
        <w:t>3</w:t>
      </w:r>
      <w:r>
        <w:rPr>
          <w:rFonts w:ascii="宋体" w:hAnsi="宋体" w:cs="宋体"/>
          <w:shd w:val="clear" w:color="auto" w:fill="FFFFFF"/>
        </w:rPr>
        <w:t>月</w:t>
      </w:r>
      <w:r w:rsidRPr="00E252BC">
        <w:rPr>
          <w:rFonts w:ascii="Times New Roman" w:hAnsi="Times New Roman" w:cs="宋体"/>
          <w:shd w:val="clear" w:color="auto" w:fill="FFFFFF"/>
        </w:rPr>
        <w:t>18</w:t>
      </w:r>
      <w:r>
        <w:rPr>
          <w:rFonts w:ascii="宋体" w:hAnsi="宋体" w:cs="宋体"/>
          <w:shd w:val="clear" w:color="auto" w:fill="FFFFFF"/>
        </w:rPr>
        <w:t>日起生效。</w:t>
      </w:r>
    </w:p>
    <w:p w:rsidR="00376E15" w:rsidRPr="002E1BAD" w:rsidRDefault="002E1BAD" w:rsidP="002E1BAD">
      <w:pPr>
        <w:pStyle w:val="a3"/>
      </w:pPr>
      <w:r w:rsidRPr="00E252BC">
        <w:rPr>
          <w:rFonts w:hint="eastAsia"/>
        </w:rPr>
        <w:t>20</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r w:rsidR="00376E15">
        <w:rPr>
          <w:rStyle w:val="ad"/>
          <w:rFonts w:cs="宋体"/>
        </w:rPr>
        <w:footnoteReference w:id="106"/>
      </w:r>
    </w:p>
    <w:p w:rsidR="00376E15" w:rsidRDefault="002E1BAD" w:rsidP="002E1BAD">
      <w:pPr>
        <w:pStyle w:val="a5"/>
      </w:pPr>
      <w:r w:rsidRPr="00E252BC">
        <w:rPr>
          <w:rFonts w:hint="eastAsia"/>
        </w:rPr>
        <w:t>20</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shd w:val="clear" w:color="auto" w:fill="FFFFFF"/>
        </w:rPr>
        <w:lastRenderedPageBreak/>
        <w:t>2005</w:t>
      </w:r>
      <w:r>
        <w:rPr>
          <w:rFonts w:ascii="宋体" w:hAnsi="宋体" w:cs="宋体"/>
          <w:shd w:val="clear" w:color="auto" w:fill="FFFFFF"/>
        </w:rPr>
        <w:t>年，税务局不允许扣除公司向海关部门支付的罚款。</w:t>
      </w:r>
      <w:r>
        <w:rPr>
          <w:rFonts w:ascii="宋体" w:hAnsi="宋体" w:cs="宋体" w:hint="eastAsia"/>
          <w:shd w:val="clear" w:color="auto" w:fill="FFFFFF"/>
        </w:rPr>
        <w:t>但</w:t>
      </w:r>
      <w:r>
        <w:rPr>
          <w:rFonts w:ascii="宋体" w:hAnsi="宋体" w:cs="宋体"/>
          <w:shd w:val="clear" w:color="auto" w:fill="FFFFFF"/>
        </w:rPr>
        <w:t>海关处罚不受“税法”的制约。之后，这个争议被提交给中央税务法庭。</w:t>
      </w:r>
      <w:r w:rsidRPr="00E252BC">
        <w:rPr>
          <w:rFonts w:ascii="Times New Roman" w:hAnsi="Times New Roman" w:cs="宋体"/>
          <w:shd w:val="clear" w:color="auto" w:fill="FFFFFF"/>
        </w:rPr>
        <w:t>2011</w:t>
      </w:r>
      <w:r>
        <w:rPr>
          <w:rFonts w:ascii="宋体" w:hAnsi="宋体" w:cs="宋体"/>
          <w:shd w:val="clear" w:color="auto" w:fill="FFFFFF"/>
        </w:rPr>
        <w:t>年</w:t>
      </w:r>
      <w:r w:rsidRPr="00E252BC">
        <w:rPr>
          <w:rFonts w:ascii="Times New Roman" w:hAnsi="Times New Roman" w:cs="宋体"/>
          <w:shd w:val="clear" w:color="auto" w:fill="FFFFFF"/>
        </w:rPr>
        <w:t>3</w:t>
      </w:r>
      <w:r>
        <w:rPr>
          <w:rFonts w:ascii="宋体" w:hAnsi="宋体" w:cs="宋体"/>
          <w:shd w:val="clear" w:color="auto" w:fill="FFFFFF"/>
        </w:rPr>
        <w:t>月</w:t>
      </w:r>
      <w:r w:rsidRPr="00E252BC">
        <w:rPr>
          <w:rFonts w:ascii="Times New Roman" w:hAnsi="Times New Roman" w:cs="宋体"/>
          <w:shd w:val="clear" w:color="auto" w:fill="FFFFFF"/>
        </w:rPr>
        <w:t>31</w:t>
      </w:r>
      <w:r>
        <w:rPr>
          <w:rFonts w:ascii="宋体" w:hAnsi="宋体" w:cs="宋体"/>
          <w:shd w:val="clear" w:color="auto" w:fill="FFFFFF"/>
        </w:rPr>
        <w:t>日，法院认为，无论税务局第</w:t>
      </w:r>
      <w:r w:rsidRPr="00E252BC">
        <w:rPr>
          <w:rFonts w:ascii="Times New Roman" w:hAnsi="Times New Roman" w:cs="宋体"/>
          <w:shd w:val="clear" w:color="auto" w:fill="FFFFFF"/>
        </w:rPr>
        <w:t>10</w:t>
      </w:r>
      <w:r>
        <w:rPr>
          <w:rFonts w:ascii="宋体" w:hAnsi="宋体" w:cs="宋体"/>
          <w:shd w:val="clear" w:color="auto" w:fill="FFFFFF"/>
        </w:rPr>
        <w:t>/</w:t>
      </w:r>
      <w:r w:rsidRPr="00E252BC">
        <w:rPr>
          <w:rFonts w:ascii="Times New Roman" w:hAnsi="Times New Roman" w:cs="宋体"/>
          <w:shd w:val="clear" w:color="auto" w:fill="FFFFFF"/>
        </w:rPr>
        <w:t>2528</w:t>
      </w:r>
      <w:r>
        <w:rPr>
          <w:rFonts w:ascii="宋体" w:hAnsi="宋体" w:cs="宋体"/>
          <w:shd w:val="clear" w:color="auto" w:fill="FFFFFF"/>
        </w:rPr>
        <w:t>号裁决如何，第</w:t>
      </w:r>
      <w:r w:rsidRPr="00E252BC">
        <w:rPr>
          <w:rFonts w:ascii="Times New Roman" w:hAnsi="Times New Roman" w:cs="宋体"/>
          <w:shd w:val="clear" w:color="auto" w:fill="FFFFFF"/>
        </w:rPr>
        <w:t>65</w:t>
      </w:r>
      <w:r>
        <w:rPr>
          <w:rFonts w:ascii="宋体" w:hAnsi="宋体" w:cs="宋体"/>
          <w:shd w:val="clear" w:color="auto" w:fill="FFFFFF"/>
        </w:rPr>
        <w:t>之三（</w:t>
      </w:r>
      <w:r w:rsidRPr="00E252BC">
        <w:rPr>
          <w:rFonts w:ascii="Times New Roman" w:hAnsi="Times New Roman" w:cs="宋体"/>
          <w:shd w:val="clear" w:color="auto" w:fill="FFFFFF"/>
        </w:rPr>
        <w:t>6</w:t>
      </w:r>
      <w:r>
        <w:rPr>
          <w:rFonts w:ascii="宋体" w:hAnsi="宋体" w:cs="宋体"/>
          <w:shd w:val="clear" w:color="auto" w:fill="FFFFFF"/>
        </w:rPr>
        <w:t>）条规定，罚款不得扣除。 </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该案件于</w:t>
      </w:r>
      <w:r w:rsidR="00343B26" w:rsidRPr="00E252BC">
        <w:rPr>
          <w:rFonts w:ascii="Times New Roman" w:hAnsi="Times New Roman" w:cs="宋体" w:hint="eastAsia"/>
          <w:shd w:val="clear" w:color="auto" w:fill="FFFFFF"/>
        </w:rPr>
        <w:t>2016</w:t>
      </w:r>
      <w:r w:rsidR="00343B26">
        <w:rPr>
          <w:rFonts w:ascii="宋体" w:hAnsi="宋体" w:cs="宋体"/>
          <w:shd w:val="clear" w:color="auto" w:fill="FFFFFF"/>
        </w:rPr>
        <w:t>年</w:t>
      </w:r>
      <w:r w:rsidR="00343B26" w:rsidRPr="00E252BC">
        <w:rPr>
          <w:rFonts w:ascii="Times New Roman" w:hAnsi="Times New Roman" w:cs="宋体" w:hint="eastAsia"/>
          <w:shd w:val="clear" w:color="auto" w:fill="FFFFFF"/>
        </w:rPr>
        <w:t>2</w:t>
      </w:r>
      <w:r w:rsidR="00343B26">
        <w:rPr>
          <w:rFonts w:ascii="宋体" w:hAnsi="宋体" w:cs="宋体"/>
          <w:shd w:val="clear" w:color="auto" w:fill="FFFFFF"/>
        </w:rPr>
        <w:t>月</w:t>
      </w:r>
      <w:r w:rsidR="00343B26" w:rsidRPr="00E252BC">
        <w:rPr>
          <w:rFonts w:ascii="Times New Roman" w:hAnsi="Times New Roman" w:cs="宋体" w:hint="eastAsia"/>
          <w:shd w:val="clear" w:color="auto" w:fill="FFFFFF"/>
        </w:rPr>
        <w:t>26</w:t>
      </w:r>
      <w:r w:rsidR="00343B26">
        <w:rPr>
          <w:rFonts w:ascii="宋体" w:hAnsi="宋体" w:cs="宋体"/>
          <w:shd w:val="clear" w:color="auto" w:fill="FFFFFF"/>
        </w:rPr>
        <w:t>日</w:t>
      </w:r>
      <w:r>
        <w:rPr>
          <w:rFonts w:ascii="宋体" w:hAnsi="宋体" w:cs="宋体"/>
          <w:shd w:val="clear" w:color="auto" w:fill="FFFFFF"/>
        </w:rPr>
        <w:t>由最高法院（第</w:t>
      </w:r>
      <w:r w:rsidRPr="00E252BC">
        <w:rPr>
          <w:rFonts w:ascii="Times New Roman" w:hAnsi="Times New Roman" w:cs="宋体"/>
          <w:shd w:val="clear" w:color="auto" w:fill="FFFFFF"/>
        </w:rPr>
        <w:t>1109</w:t>
      </w:r>
      <w:r>
        <w:rPr>
          <w:rFonts w:ascii="宋体" w:hAnsi="宋体" w:cs="宋体"/>
          <w:shd w:val="clear" w:color="auto" w:fill="FFFFFF"/>
        </w:rPr>
        <w:t>/</w:t>
      </w:r>
      <w:r w:rsidRPr="00E252BC">
        <w:rPr>
          <w:rFonts w:ascii="Times New Roman" w:hAnsi="Times New Roman" w:cs="宋体"/>
          <w:shd w:val="clear" w:color="auto" w:fill="FFFFFF"/>
        </w:rPr>
        <w:t>2559</w:t>
      </w:r>
      <w:r>
        <w:rPr>
          <w:rFonts w:ascii="宋体" w:hAnsi="宋体" w:cs="宋体"/>
          <w:shd w:val="clear" w:color="auto" w:fill="FFFFFF"/>
        </w:rPr>
        <w:t>号）进行聆讯，维持中央税务法院的观点，即罚款不得扣除所得税。最高法院进一步认为，这些费用的不可抵扣性不属于第</w:t>
      </w:r>
      <w:r w:rsidRPr="00E252BC">
        <w:rPr>
          <w:rFonts w:ascii="Times New Roman" w:hAnsi="Times New Roman" w:cs="宋体"/>
          <w:shd w:val="clear" w:color="auto" w:fill="FFFFFF"/>
        </w:rPr>
        <w:t>65</w:t>
      </w:r>
      <w:r>
        <w:rPr>
          <w:rFonts w:ascii="宋体" w:hAnsi="宋体" w:cs="宋体"/>
          <w:shd w:val="clear" w:color="auto" w:fill="FFFFFF"/>
        </w:rPr>
        <w:t>条之三（</w:t>
      </w:r>
      <w:r w:rsidRPr="00E252BC">
        <w:rPr>
          <w:rFonts w:ascii="Times New Roman" w:hAnsi="Times New Roman" w:cs="宋体"/>
          <w:shd w:val="clear" w:color="auto" w:fill="FFFFFF"/>
        </w:rPr>
        <w:t>6</w:t>
      </w:r>
      <w:r>
        <w:rPr>
          <w:rFonts w:ascii="宋体" w:hAnsi="宋体" w:cs="宋体"/>
          <w:shd w:val="clear" w:color="auto" w:fill="FFFFFF"/>
        </w:rPr>
        <w:t>），罚款是为了获得利润或为纳税人的业务目的而不是专门发生的费用，因此根据“税法”第</w:t>
      </w:r>
      <w:r w:rsidRPr="00E252BC">
        <w:rPr>
          <w:rFonts w:ascii="Times New Roman" w:hAnsi="Times New Roman" w:cs="宋体"/>
          <w:shd w:val="clear" w:color="auto" w:fill="FFFFFF"/>
        </w:rPr>
        <w:t>65</w:t>
      </w:r>
      <w:r>
        <w:rPr>
          <w:rFonts w:ascii="宋体" w:hAnsi="宋体" w:cs="宋体"/>
          <w:shd w:val="clear" w:color="auto" w:fill="FFFFFF"/>
        </w:rPr>
        <w:t>之三十（</w:t>
      </w:r>
      <w:r w:rsidRPr="00E252BC">
        <w:rPr>
          <w:rFonts w:ascii="Times New Roman" w:hAnsi="Times New Roman" w:cs="宋体"/>
          <w:shd w:val="clear" w:color="auto" w:fill="FFFFFF"/>
        </w:rPr>
        <w:t>13</w:t>
      </w:r>
      <w:r>
        <w:rPr>
          <w:rFonts w:ascii="宋体" w:hAnsi="宋体" w:cs="宋体"/>
          <w:shd w:val="clear" w:color="auto" w:fill="FFFFFF"/>
        </w:rPr>
        <w:t>）条不允许</w:t>
      </w:r>
      <w:r>
        <w:rPr>
          <w:rFonts w:ascii="宋体" w:hAnsi="宋体" w:cs="宋体" w:hint="eastAsia"/>
          <w:shd w:val="clear" w:color="auto" w:fill="FFFFFF"/>
        </w:rPr>
        <w:t>扣除</w:t>
      </w:r>
      <w:r>
        <w:rPr>
          <w:rFonts w:ascii="宋体" w:hAnsi="宋体" w:cs="宋体"/>
          <w:shd w:val="clear" w:color="auto" w:fill="FFFFFF"/>
        </w:rPr>
        <w:t>。最高法院的观点是基于这样一个前提，即</w:t>
      </w:r>
      <w:proofErr w:type="gramStart"/>
      <w:r>
        <w:rPr>
          <w:rFonts w:ascii="宋体" w:hAnsi="宋体" w:cs="宋体"/>
          <w:shd w:val="clear" w:color="auto" w:fill="FFFFFF"/>
        </w:rPr>
        <w:t>即</w:t>
      </w:r>
      <w:proofErr w:type="gramEnd"/>
      <w:r>
        <w:rPr>
          <w:rFonts w:ascii="宋体" w:hAnsi="宋体" w:cs="宋体"/>
          <w:shd w:val="clear" w:color="auto" w:fill="FFFFFF"/>
        </w:rPr>
        <w:t>支付罚款是将公司从先前的非法行为中衍生出来的负债。 </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在这些案件之后，泰国</w:t>
      </w:r>
      <w:r>
        <w:rPr>
          <w:rFonts w:ascii="宋体" w:hAnsi="宋体" w:cs="宋体" w:hint="eastAsia"/>
          <w:shd w:val="clear" w:color="auto" w:fill="FFFFFF"/>
        </w:rPr>
        <w:t>政府</w:t>
      </w:r>
      <w:r>
        <w:rPr>
          <w:rFonts w:ascii="宋体" w:hAnsi="宋体" w:cs="宋体"/>
          <w:shd w:val="clear" w:color="auto" w:fill="FFFFFF"/>
        </w:rPr>
        <w:t>要求税务局重新考虑第</w:t>
      </w:r>
      <w:r w:rsidRPr="00E252BC">
        <w:rPr>
          <w:rFonts w:ascii="Times New Roman" w:hAnsi="Times New Roman" w:cs="宋体"/>
          <w:shd w:val="clear" w:color="auto" w:fill="FFFFFF"/>
        </w:rPr>
        <w:t>10</w:t>
      </w:r>
      <w:r>
        <w:rPr>
          <w:rFonts w:ascii="宋体" w:hAnsi="宋体" w:cs="宋体"/>
          <w:shd w:val="clear" w:color="auto" w:fill="FFFFFF"/>
        </w:rPr>
        <w:t>/</w:t>
      </w:r>
      <w:r w:rsidRPr="00E252BC">
        <w:rPr>
          <w:rFonts w:ascii="Times New Roman" w:hAnsi="Times New Roman" w:cs="宋体"/>
          <w:shd w:val="clear" w:color="auto" w:fill="FFFFFF"/>
        </w:rPr>
        <w:t>2528</w:t>
      </w:r>
      <w:r>
        <w:rPr>
          <w:rFonts w:ascii="宋体" w:hAnsi="宋体" w:cs="宋体"/>
          <w:shd w:val="clear" w:color="auto" w:fill="FFFFFF"/>
        </w:rPr>
        <w:t>号税法裁定。税务总局认定，施加刑罚</w:t>
      </w:r>
      <w:r>
        <w:rPr>
          <w:rFonts w:ascii="宋体" w:hAnsi="宋体" w:cs="宋体" w:hint="eastAsia"/>
          <w:shd w:val="clear" w:color="auto" w:fill="FFFFFF"/>
        </w:rPr>
        <w:t>、</w:t>
      </w:r>
      <w:r>
        <w:rPr>
          <w:rFonts w:ascii="宋体" w:hAnsi="宋体" w:cs="宋体"/>
          <w:shd w:val="clear" w:color="auto" w:fill="FFFFFF"/>
        </w:rPr>
        <w:t>罚款和附加费的目的是对罪犯进行惩罚，如果允许这些付款作为扣税，</w:t>
      </w:r>
      <w:r>
        <w:rPr>
          <w:rFonts w:ascii="宋体" w:hAnsi="宋体" w:cs="宋体" w:hint="eastAsia"/>
          <w:shd w:val="clear" w:color="auto" w:fill="FFFFFF"/>
        </w:rPr>
        <w:t>会</w:t>
      </w:r>
      <w:r>
        <w:rPr>
          <w:rFonts w:ascii="宋体" w:hAnsi="宋体" w:cs="宋体"/>
          <w:shd w:val="clear" w:color="auto" w:fill="FFFFFF"/>
        </w:rPr>
        <w:t>减轻</w:t>
      </w:r>
      <w:r>
        <w:rPr>
          <w:rFonts w:ascii="宋体" w:hAnsi="宋体" w:cs="宋体" w:hint="eastAsia"/>
          <w:shd w:val="clear" w:color="auto" w:fill="FFFFFF"/>
        </w:rPr>
        <w:t>犯罪活动</w:t>
      </w:r>
      <w:r>
        <w:rPr>
          <w:rFonts w:ascii="宋体" w:hAnsi="宋体" w:cs="宋体"/>
          <w:shd w:val="clear" w:color="auto" w:fill="FFFFFF"/>
        </w:rPr>
        <w:t>的严重性。</w:t>
      </w:r>
    </w:p>
    <w:p w:rsidR="00376E15" w:rsidRDefault="002E1BAD" w:rsidP="002E1BAD">
      <w:pPr>
        <w:pStyle w:val="a5"/>
      </w:pPr>
      <w:r w:rsidRPr="00E252BC">
        <w:rPr>
          <w:rFonts w:hint="eastAsia"/>
        </w:rPr>
        <w:t>20</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上述税收裁定的意义在于进一步明确了法律条文的解释性和适用性，提升了税法的对应性和权威性，为今后的争议解决提供了明确指导。但从裁定内容来看，税收裁定并未对</w:t>
      </w:r>
      <w:r>
        <w:rPr>
          <w:rFonts w:ascii="宋体" w:hAnsi="宋体" w:cs="宋体"/>
          <w:shd w:val="clear" w:color="auto" w:fill="FFFFFF"/>
        </w:rPr>
        <w:t>在裁决生效之日之前支付的罚款和附加费在裁定生效后到期的纳税申报单</w:t>
      </w:r>
      <w:r>
        <w:rPr>
          <w:rFonts w:ascii="宋体" w:hAnsi="宋体" w:cs="宋体" w:hint="eastAsia"/>
          <w:shd w:val="clear" w:color="auto" w:fill="FFFFFF"/>
        </w:rPr>
        <w:t>中</w:t>
      </w:r>
      <w:r>
        <w:rPr>
          <w:rFonts w:ascii="宋体" w:hAnsi="宋体" w:cs="宋体"/>
          <w:shd w:val="clear" w:color="auto" w:fill="FFFFFF"/>
        </w:rPr>
        <w:t>是否被允许作为可扣除费用</w:t>
      </w:r>
      <w:r>
        <w:rPr>
          <w:rFonts w:ascii="宋体" w:hAnsi="宋体" w:cs="宋体" w:hint="eastAsia"/>
          <w:shd w:val="clear" w:color="auto" w:fill="FFFFFF"/>
        </w:rPr>
        <w:t>做出具体规定</w:t>
      </w:r>
      <w:r>
        <w:rPr>
          <w:rFonts w:ascii="宋体" w:hAnsi="宋体" w:cs="宋体"/>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 </w:t>
      </w:r>
    </w:p>
    <w:p w:rsidR="0048597E" w:rsidRPr="00D14DBB" w:rsidRDefault="002E1BAD" w:rsidP="00D14DBB">
      <w:pPr>
        <w:pStyle w:val="1"/>
        <w:ind w:firstLine="482"/>
        <w:jc w:val="center"/>
        <w:rPr>
          <w:rFonts w:cs="Times New Roman"/>
        </w:rPr>
      </w:pPr>
      <w:bookmarkStart w:id="123" w:name="_Toc2132"/>
      <w:bookmarkStart w:id="124" w:name="_Toc7971"/>
      <w:bookmarkStart w:id="125" w:name="_Toc484380980"/>
      <w:r w:rsidRPr="00E252BC">
        <w:rPr>
          <w:rFonts w:cs="Times New Roman"/>
        </w:rPr>
        <w:t>21</w:t>
      </w:r>
      <w:r w:rsidR="00376E15" w:rsidRPr="00D14DBB">
        <w:rPr>
          <w:rFonts w:cs="Times New Roman"/>
        </w:rPr>
        <w:t xml:space="preserve"> </w:t>
      </w:r>
      <w:r w:rsidR="004B322B">
        <w:rPr>
          <w:rFonts w:cs="Times New Roman" w:hint="eastAsia"/>
        </w:rPr>
        <w:t>发布知识产权鼓励和放宽房地产——</w:t>
      </w:r>
      <w:r w:rsidR="00376E15" w:rsidRPr="00D14DBB">
        <w:rPr>
          <w:rFonts w:cs="Times New Roman"/>
        </w:rPr>
        <w:t>新加坡</w:t>
      </w:r>
      <w:bookmarkEnd w:id="123"/>
      <w:bookmarkEnd w:id="124"/>
      <w:bookmarkEnd w:id="125"/>
    </w:p>
    <w:p w:rsidR="0048597E" w:rsidRDefault="0048597E">
      <w:pPr>
        <w:pStyle w:val="1"/>
        <w:ind w:firstLine="482"/>
        <w:jc w:val="center"/>
      </w:pPr>
    </w:p>
    <w:p w:rsidR="00376E15" w:rsidRDefault="002E1BAD" w:rsidP="002E1BAD">
      <w:pPr>
        <w:pStyle w:val="2"/>
      </w:pPr>
      <w:bookmarkStart w:id="126" w:name="_Toc4490"/>
      <w:bookmarkStart w:id="127" w:name="_Toc484380981"/>
      <w:r w:rsidRPr="00E252BC">
        <w:rPr>
          <w:rFonts w:cs="Times New Roman"/>
        </w:rPr>
        <w:t>21</w:t>
      </w:r>
      <w:r w:rsidR="00376E15" w:rsidRPr="002E1BAD">
        <w:rPr>
          <w:rFonts w:cs="Times New Roman"/>
        </w:rPr>
        <w:t>.</w:t>
      </w:r>
      <w:r w:rsidR="00376E15" w:rsidRPr="00E252BC">
        <w:rPr>
          <w:rFonts w:cs="Times New Roman"/>
        </w:rPr>
        <w:t>1</w:t>
      </w:r>
      <w:r w:rsidR="00376E15">
        <w:rPr>
          <w:rFonts w:asciiTheme="minorHAnsi"/>
        </w:rPr>
        <w:t xml:space="preserve"> </w:t>
      </w:r>
      <w:r w:rsidR="00376E15">
        <w:t>新加坡发布知识产权发展激励</w:t>
      </w:r>
      <w:bookmarkEnd w:id="126"/>
      <w:bookmarkEnd w:id="127"/>
    </w:p>
    <w:p w:rsidR="00376E15" w:rsidRDefault="002E1BAD" w:rsidP="002E1BAD">
      <w:pPr>
        <w:pStyle w:val="a3"/>
      </w:pPr>
      <w:r w:rsidRPr="00E252BC">
        <w:rPr>
          <w:rFonts w:hint="eastAsia"/>
        </w:rPr>
        <w:t>21</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2D62F5">
        <w:rPr>
          <w:rStyle w:val="ad"/>
        </w:rPr>
        <w:footnoteReference w:id="107"/>
      </w:r>
    </w:p>
    <w:p w:rsidR="00376E15" w:rsidRDefault="00376E15" w:rsidP="00376E15">
      <w:pPr>
        <w:ind w:firstLine="480"/>
      </w:pPr>
      <w:r>
        <w:t>知识产权发展激励</w:t>
      </w:r>
      <w:r>
        <w:rPr>
          <w:rFonts w:hint="eastAsia"/>
        </w:rPr>
        <w:t>（</w:t>
      </w:r>
      <w:r w:rsidRPr="00E252BC">
        <w:t>IDI</w:t>
      </w:r>
      <w:r>
        <w:rPr>
          <w:rFonts w:hint="eastAsia"/>
        </w:rPr>
        <w:t>）</w:t>
      </w:r>
      <w:r>
        <w:t>将从</w:t>
      </w:r>
      <w:r w:rsidRPr="00E252BC">
        <w:t>2017</w:t>
      </w:r>
      <w:r>
        <w:t>年</w:t>
      </w:r>
      <w:r w:rsidRPr="00E252BC">
        <w:t>7</w:t>
      </w:r>
      <w:r>
        <w:t>月</w:t>
      </w:r>
      <w:r w:rsidRPr="00E252BC">
        <w:t>1</w:t>
      </w:r>
      <w:r>
        <w:t>日起生效，并纳入</w:t>
      </w:r>
      <w:r>
        <w:t>“</w:t>
      </w:r>
      <w:r w:rsidRPr="00E252BC">
        <w:rPr>
          <w:rFonts w:hint="eastAsia"/>
        </w:rPr>
        <w:t>modified</w:t>
      </w:r>
      <w:r>
        <w:rPr>
          <w:rFonts w:hint="eastAsia"/>
        </w:rPr>
        <w:t xml:space="preserve"> </w:t>
      </w:r>
      <w:r w:rsidRPr="00E252BC">
        <w:rPr>
          <w:rFonts w:hint="eastAsia"/>
        </w:rPr>
        <w:t>nexus</w:t>
      </w:r>
      <w:r>
        <w:t>”</w:t>
      </w:r>
      <w:r>
        <w:t>测试，广义上要符合</w:t>
      </w:r>
      <w:r w:rsidRPr="00E252BC">
        <w:t>IDI</w:t>
      </w:r>
      <w:r>
        <w:t>的要求，</w:t>
      </w:r>
      <w:r w:rsidR="00D14DBB">
        <w:rPr>
          <w:rFonts w:hint="eastAsia"/>
        </w:rPr>
        <w:t>即</w:t>
      </w:r>
      <w:r>
        <w:t>企业必须在新加坡进行研究和开发（</w:t>
      </w:r>
      <w:r w:rsidRPr="00E252BC">
        <w:t>R</w:t>
      </w:r>
      <w:r>
        <w:t>＆</w:t>
      </w:r>
      <w:r w:rsidRPr="00E252BC">
        <w:t>D</w:t>
      </w:r>
      <w:r>
        <w:t>）</w:t>
      </w:r>
      <w:r>
        <w:rPr>
          <w:rFonts w:hint="eastAsia"/>
        </w:rPr>
        <w:t>。</w:t>
      </w:r>
      <w:r w:rsidRPr="00E252BC">
        <w:t>IDI</w:t>
      </w:r>
      <w:r>
        <w:t>旨在通过补充其他税收优惠措施鼓励不同阶段</w:t>
      </w:r>
      <w:r>
        <w:rPr>
          <w:rFonts w:hint="eastAsia"/>
        </w:rPr>
        <w:t>的</w:t>
      </w:r>
      <w:r>
        <w:t>知识产权创新和开发</w:t>
      </w:r>
      <w:r>
        <w:rPr>
          <w:rFonts w:hint="eastAsia"/>
        </w:rPr>
        <w:t>等</w:t>
      </w:r>
      <w:r>
        <w:t>研发</w:t>
      </w:r>
      <w:r>
        <w:rPr>
          <w:rFonts w:hint="eastAsia"/>
        </w:rPr>
        <w:t>活动</w:t>
      </w:r>
      <w:r>
        <w:t>：</w:t>
      </w:r>
    </w:p>
    <w:p w:rsidR="00376E15" w:rsidRDefault="00376E15" w:rsidP="00376E15">
      <w:pPr>
        <w:ind w:firstLine="480"/>
      </w:pPr>
      <w:r>
        <w:rPr>
          <w:rFonts w:hint="eastAsia"/>
        </w:rPr>
        <w:t>（</w:t>
      </w:r>
      <w:r w:rsidRPr="00E252BC">
        <w:rPr>
          <w:rFonts w:hint="eastAsia"/>
        </w:rPr>
        <w:t>1</w:t>
      </w:r>
      <w:r>
        <w:rPr>
          <w:rFonts w:hint="eastAsia"/>
        </w:rPr>
        <w:t>）</w:t>
      </w:r>
      <w:r>
        <w:t>创建知识产权：增加</w:t>
      </w:r>
      <w:r>
        <w:rPr>
          <w:rFonts w:hint="eastAsia"/>
        </w:rPr>
        <w:t>研发</w:t>
      </w:r>
      <w:r>
        <w:t>支出扣除（</w:t>
      </w:r>
      <w:r>
        <w:rPr>
          <w:rFonts w:hint="eastAsia"/>
        </w:rPr>
        <w:t>研发</w:t>
      </w:r>
      <w:r>
        <w:t>税收激励）</w:t>
      </w:r>
      <w:r>
        <w:rPr>
          <w:rFonts w:hint="eastAsia"/>
        </w:rPr>
        <w:t>；</w:t>
      </w:r>
    </w:p>
    <w:p w:rsidR="00376E15" w:rsidRDefault="00376E15" w:rsidP="00376E15">
      <w:pPr>
        <w:ind w:firstLine="480"/>
      </w:pPr>
      <w:r>
        <w:rPr>
          <w:rFonts w:hint="eastAsia"/>
        </w:rPr>
        <w:lastRenderedPageBreak/>
        <w:t>（</w:t>
      </w:r>
      <w:r w:rsidRPr="00E252BC">
        <w:rPr>
          <w:rFonts w:hint="eastAsia"/>
        </w:rPr>
        <w:t>2</w:t>
      </w:r>
      <w:r>
        <w:rPr>
          <w:rFonts w:hint="eastAsia"/>
        </w:rPr>
        <w:t>）</w:t>
      </w:r>
      <w:r>
        <w:t>保护知识产权：根据生产力和创新信贷计划增加对知识产权的注册，获取许可的减免</w:t>
      </w:r>
      <w:r>
        <w:rPr>
          <w:rFonts w:hint="eastAsia"/>
        </w:rPr>
        <w:t>；</w:t>
      </w:r>
    </w:p>
    <w:p w:rsidR="00376E15" w:rsidRDefault="00376E15" w:rsidP="00376E15">
      <w:pPr>
        <w:ind w:firstLine="480"/>
      </w:pPr>
      <w:r>
        <w:rPr>
          <w:rFonts w:hint="eastAsia"/>
        </w:rPr>
        <w:t>（</w:t>
      </w:r>
      <w:r w:rsidRPr="00E252BC">
        <w:rPr>
          <w:rFonts w:hint="eastAsia"/>
        </w:rPr>
        <w:t>3</w:t>
      </w:r>
      <w:r>
        <w:rPr>
          <w:rFonts w:hint="eastAsia"/>
        </w:rPr>
        <w:t>）</w:t>
      </w:r>
      <w:r>
        <w:t>利用知识产权：</w:t>
      </w:r>
      <w:r>
        <w:rPr>
          <w:rFonts w:hint="eastAsia"/>
        </w:rPr>
        <w:t>给予</w:t>
      </w:r>
      <w:r>
        <w:t>知识产权收入优惠税率。</w:t>
      </w:r>
    </w:p>
    <w:p w:rsidR="00376E15" w:rsidRPr="002E1BAD" w:rsidRDefault="00376E15" w:rsidP="002E1BAD">
      <w:pPr>
        <w:ind w:firstLine="480"/>
      </w:pPr>
      <w:r>
        <w:t>新加坡经济发展局将于</w:t>
      </w:r>
      <w:r w:rsidRPr="00E252BC">
        <w:t>2017</w:t>
      </w:r>
      <w:r>
        <w:t>年</w:t>
      </w:r>
      <w:r w:rsidRPr="00E252BC">
        <w:t>5</w:t>
      </w:r>
      <w:r>
        <w:t>月发布更多细节。</w:t>
      </w:r>
    </w:p>
    <w:p w:rsidR="00376E15" w:rsidRDefault="002E1BAD" w:rsidP="002E1BAD">
      <w:pPr>
        <w:pStyle w:val="a3"/>
      </w:pPr>
      <w:r w:rsidRPr="00E252BC">
        <w:rPr>
          <w:rFonts w:hint="eastAsia"/>
        </w:rPr>
        <w:t>21</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p>
    <w:p w:rsidR="00376E15" w:rsidRDefault="002E1BAD" w:rsidP="002E1BAD">
      <w:pPr>
        <w:pStyle w:val="a5"/>
      </w:pPr>
      <w:r w:rsidRPr="00E252BC">
        <w:rPr>
          <w:rFonts w:hint="eastAsia"/>
        </w:rPr>
        <w:t>21</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20</w:t>
      </w:r>
      <w:r>
        <w:rPr>
          <w:rFonts w:ascii="宋体" w:hAnsi="宋体" w:cs="宋体" w:hint="eastAsia"/>
          <w:shd w:val="clear" w:color="auto" w:fill="FFFFFF"/>
        </w:rPr>
        <w:t>世纪</w:t>
      </w:r>
      <w:r w:rsidRPr="00E252BC">
        <w:rPr>
          <w:rFonts w:ascii="Times New Roman" w:hAnsi="Times New Roman" w:cs="宋体" w:hint="eastAsia"/>
          <w:shd w:val="clear" w:color="auto" w:fill="FFFFFF"/>
        </w:rPr>
        <w:t>90</w:t>
      </w:r>
      <w:r>
        <w:rPr>
          <w:rFonts w:ascii="宋体" w:hAnsi="宋体" w:cs="宋体" w:hint="eastAsia"/>
          <w:shd w:val="clear" w:color="auto" w:fill="FFFFFF"/>
        </w:rPr>
        <w:t>年代以前，新加坡的研发支出占国内生产总值的比例仅为</w:t>
      </w:r>
      <w:r w:rsidRPr="00E252BC">
        <w:rPr>
          <w:rFonts w:ascii="Times New Roman" w:hAnsi="Times New Roman" w:cs="宋体" w:hint="eastAsia"/>
          <w:shd w:val="clear" w:color="auto" w:fill="FFFFFF"/>
        </w:rPr>
        <w:t>0</w:t>
      </w:r>
      <w:r>
        <w:rPr>
          <w:rFonts w:ascii="宋体" w:hAnsi="宋体" w:cs="宋体" w:hint="eastAsia"/>
          <w:shd w:val="clear" w:color="auto" w:fill="FFFFFF"/>
        </w:rPr>
        <w:t>.</w:t>
      </w:r>
      <w:r w:rsidRPr="00E252BC">
        <w:rPr>
          <w:rFonts w:ascii="Times New Roman" w:hAnsi="Times New Roman" w:cs="宋体" w:hint="eastAsia"/>
          <w:shd w:val="clear" w:color="auto" w:fill="FFFFFF"/>
        </w:rPr>
        <w:t>87</w:t>
      </w:r>
      <w:r>
        <w:rPr>
          <w:rFonts w:ascii="宋体" w:hAnsi="宋体" w:cs="宋体" w:hint="eastAsia"/>
          <w:shd w:val="clear" w:color="auto" w:fill="FFFFFF"/>
        </w:rPr>
        <w:t>％。此后，受到外部环境逐渐转向知识经济发展的影响，新加坡也开始加强知识和创新密集型产业的发展，突出研发成为新加坡产业转型以及科技发展重要方向。进入</w:t>
      </w:r>
      <w:r w:rsidRPr="00E252BC">
        <w:rPr>
          <w:rFonts w:ascii="Times New Roman" w:hAnsi="Times New Roman" w:cs="宋体" w:hint="eastAsia"/>
          <w:shd w:val="clear" w:color="auto" w:fill="FFFFFF"/>
        </w:rPr>
        <w:t>21</w:t>
      </w:r>
      <w:r>
        <w:rPr>
          <w:rFonts w:ascii="宋体" w:hAnsi="宋体" w:cs="宋体" w:hint="eastAsia"/>
          <w:shd w:val="clear" w:color="auto" w:fill="FFFFFF"/>
        </w:rPr>
        <w:t>世纪以来，新加坡构建并逐步完善了适应知识经济和全球化进程、服务国家可持续发展战略、以任务导向和研究联盟为主要特点的国家创新体系，致力</w:t>
      </w:r>
      <w:r w:rsidR="00343B26">
        <w:rPr>
          <w:rFonts w:ascii="宋体" w:hAnsi="宋体" w:cs="宋体" w:hint="eastAsia"/>
          <w:shd w:val="clear" w:color="auto" w:fill="FFFFFF"/>
        </w:rPr>
        <w:t>于</w:t>
      </w:r>
      <w:r>
        <w:rPr>
          <w:rFonts w:ascii="宋体" w:hAnsi="宋体" w:cs="宋体" w:hint="eastAsia"/>
          <w:shd w:val="clear" w:color="auto" w:fill="FFFFFF"/>
        </w:rPr>
        <w:t>发展生物医药、环境与水务、清洁能源、互动数字媒体产业，培育新的经济增长点，打造新的支柱产业。</w:t>
      </w:r>
      <w:r>
        <w:rPr>
          <w:rStyle w:val="ad"/>
          <w:rFonts w:ascii="宋体" w:hAnsi="宋体" w:cs="宋体" w:hint="eastAsia"/>
          <w:shd w:val="clear" w:color="auto" w:fill="FFFFFF"/>
        </w:rPr>
        <w:footnoteReference w:id="108"/>
      </w:r>
    </w:p>
    <w:p w:rsidR="002E1BAD" w:rsidRDefault="00376E15" w:rsidP="002E1BAD">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新加坡是一个以创新驱动经济的典型国家。作为理想的创新事业发展之地，新加坡已建立了健全的研发(</w:t>
      </w:r>
      <w:r w:rsidRPr="00E252BC">
        <w:rPr>
          <w:rFonts w:ascii="Times New Roman" w:hAnsi="Times New Roman" w:cs="宋体" w:hint="eastAsia"/>
          <w:shd w:val="clear" w:color="auto" w:fill="FFFFFF"/>
        </w:rPr>
        <w:t>R</w:t>
      </w:r>
      <w:r>
        <w:rPr>
          <w:rFonts w:ascii="宋体" w:hAnsi="宋体" w:cs="宋体" w:hint="eastAsia"/>
          <w:shd w:val="clear" w:color="auto" w:fill="FFFFFF"/>
        </w:rPr>
        <w:t>&amp;</w:t>
      </w:r>
      <w:r w:rsidRPr="00E252BC">
        <w:rPr>
          <w:rFonts w:ascii="Times New Roman" w:hAnsi="Times New Roman" w:cs="宋体" w:hint="eastAsia"/>
          <w:shd w:val="clear" w:color="auto" w:fill="FFFFFF"/>
        </w:rPr>
        <w:t>D</w:t>
      </w:r>
      <w:r>
        <w:rPr>
          <w:rFonts w:ascii="宋体" w:hAnsi="宋体" w:cs="宋体" w:hint="eastAsia"/>
          <w:shd w:val="clear" w:color="auto" w:fill="FFFFFF"/>
        </w:rPr>
        <w:t>)生态系统和完善的知识产权(</w:t>
      </w:r>
      <w:r w:rsidRPr="00E252BC">
        <w:rPr>
          <w:rFonts w:ascii="Times New Roman" w:hAnsi="Times New Roman" w:cs="宋体" w:hint="eastAsia"/>
          <w:shd w:val="clear" w:color="auto" w:fill="FFFFFF"/>
        </w:rPr>
        <w:t>IP</w:t>
      </w:r>
      <w:r>
        <w:rPr>
          <w:rFonts w:ascii="宋体" w:hAnsi="宋体" w:cs="宋体" w:hint="eastAsia"/>
          <w:shd w:val="clear" w:color="auto" w:fill="FFFFFF"/>
        </w:rPr>
        <w:t>)保障制度。根据</w:t>
      </w:r>
      <w:r w:rsidRPr="00E252BC">
        <w:rPr>
          <w:rFonts w:ascii="Times New Roman" w:hAnsi="Times New Roman" w:cs="宋体" w:hint="eastAsia"/>
          <w:shd w:val="clear" w:color="auto" w:fill="FFFFFF"/>
        </w:rPr>
        <w:t>IMD</w:t>
      </w:r>
      <w:r>
        <w:rPr>
          <w:rFonts w:ascii="宋体" w:hAnsi="宋体" w:cs="宋体" w:hint="eastAsia"/>
          <w:shd w:val="clear" w:color="auto" w:fill="FFFFFF"/>
        </w:rPr>
        <w:t>的《</w:t>
      </w:r>
      <w:r w:rsidRPr="00E252BC">
        <w:rPr>
          <w:rFonts w:ascii="Times New Roman" w:hAnsi="Times New Roman" w:cs="宋体" w:hint="eastAsia"/>
          <w:shd w:val="clear" w:color="auto" w:fill="FFFFFF"/>
        </w:rPr>
        <w:t>2008</w:t>
      </w:r>
      <w:r>
        <w:rPr>
          <w:rFonts w:ascii="宋体" w:hAnsi="宋体" w:cs="宋体" w:hint="eastAsia"/>
          <w:shd w:val="clear" w:color="auto" w:fill="FFFFFF"/>
        </w:rPr>
        <w:t>年世界竞争力报告》，新加坡被评为知识产权保护的亚洲最佳地点，全球排名第二。此外，新加坡也致力于保护和推动专利和创新产品发展，</w:t>
      </w:r>
      <w:r w:rsidRPr="00E252BC">
        <w:rPr>
          <w:rFonts w:ascii="Times New Roman" w:hAnsi="Times New Roman" w:cs="宋体" w:hint="eastAsia"/>
          <w:shd w:val="clear" w:color="auto" w:fill="FFFFFF"/>
        </w:rPr>
        <w:t>2005</w:t>
      </w:r>
      <w:r>
        <w:rPr>
          <w:rFonts w:ascii="宋体" w:hAnsi="宋体" w:cs="宋体" w:hint="eastAsia"/>
          <w:shd w:val="clear" w:color="auto" w:fill="FFFFFF"/>
        </w:rPr>
        <w:t>年</w:t>
      </w:r>
      <w:r w:rsidRPr="00E252BC">
        <w:rPr>
          <w:rFonts w:ascii="Times New Roman" w:hAnsi="Times New Roman" w:cs="宋体" w:hint="eastAsia"/>
          <w:shd w:val="clear" w:color="auto" w:fill="FFFFFF"/>
        </w:rPr>
        <w:t>6</w:t>
      </w:r>
      <w:r>
        <w:rPr>
          <w:rFonts w:ascii="宋体" w:hAnsi="宋体" w:cs="宋体" w:hint="eastAsia"/>
          <w:shd w:val="clear" w:color="auto" w:fill="FFFFFF"/>
        </w:rPr>
        <w:t>月，世界知识产权组织在新加坡设立其亚洲第一家区域办事处。</w:t>
      </w:r>
      <w:r>
        <w:rPr>
          <w:rStyle w:val="ad"/>
          <w:rFonts w:ascii="宋体" w:hAnsi="宋体" w:cs="宋体" w:hint="eastAsia"/>
          <w:shd w:val="clear" w:color="auto" w:fill="FFFFFF"/>
        </w:rPr>
        <w:footnoteReference w:id="109"/>
      </w:r>
    </w:p>
    <w:p w:rsidR="00376E15" w:rsidRPr="002E1BAD" w:rsidRDefault="002E1BAD" w:rsidP="002E1BAD">
      <w:pPr>
        <w:pStyle w:val="a5"/>
        <w:rPr>
          <w:rFonts w:ascii="宋体" w:hAnsi="宋体" w:cs="宋体"/>
          <w:shd w:val="clear" w:color="auto" w:fill="FFFFFF"/>
        </w:rPr>
      </w:pPr>
      <w:r w:rsidRPr="00E252BC">
        <w:rPr>
          <w:rFonts w:hint="eastAsia"/>
        </w:rPr>
        <w:t>21</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r w:rsidR="00376E15">
        <w:rPr>
          <w:rStyle w:val="ad"/>
          <w:rFonts w:cs="宋体"/>
        </w:rPr>
        <w:footnoteReference w:id="110"/>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IDI</w:t>
      </w:r>
      <w:r>
        <w:rPr>
          <w:rFonts w:ascii="宋体" w:hAnsi="宋体" w:cs="宋体" w:hint="eastAsia"/>
          <w:shd w:val="clear" w:color="auto" w:fill="FFFFFF"/>
        </w:rPr>
        <w:t>类似于许多欧洲国家已经引入一段时间的专利箱制度。随着</w:t>
      </w:r>
      <w:r w:rsidRPr="00E252BC">
        <w:rPr>
          <w:rFonts w:ascii="Times New Roman" w:hAnsi="Times New Roman" w:cs="宋体" w:hint="eastAsia"/>
          <w:shd w:val="clear" w:color="auto" w:fill="FFFFFF"/>
        </w:rPr>
        <w:t>IDI</w:t>
      </w:r>
      <w:r>
        <w:rPr>
          <w:rFonts w:ascii="宋体" w:hAnsi="宋体" w:cs="宋体" w:hint="eastAsia"/>
          <w:shd w:val="clear" w:color="auto" w:fill="FFFFFF"/>
        </w:rPr>
        <w:t>的推出，目前新加坡是亚太地区除印度以外，唯一拥有专利</w:t>
      </w:r>
      <w:proofErr w:type="gramStart"/>
      <w:r>
        <w:rPr>
          <w:rFonts w:ascii="宋体" w:hAnsi="宋体" w:cs="宋体" w:hint="eastAsia"/>
          <w:shd w:val="clear" w:color="auto" w:fill="FFFFFF"/>
        </w:rPr>
        <w:t>箱式制度</w:t>
      </w:r>
      <w:proofErr w:type="gramEnd"/>
      <w:r>
        <w:rPr>
          <w:rFonts w:ascii="宋体" w:hAnsi="宋体" w:cs="宋体" w:hint="eastAsia"/>
          <w:shd w:val="clear" w:color="auto" w:fill="FFFFFF"/>
        </w:rPr>
        <w:t>的国家。</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考虑到新加坡的各种优势，如强有力的知识产权监管和保护制度（</w:t>
      </w:r>
      <w:r w:rsidRPr="00E252BC">
        <w:rPr>
          <w:rFonts w:ascii="Times New Roman" w:hAnsi="Times New Roman" w:cs="宋体" w:hint="eastAsia"/>
          <w:shd w:val="clear" w:color="auto" w:fill="FFFFFF"/>
        </w:rPr>
        <w:t>2015</w:t>
      </w:r>
      <w:r>
        <w:rPr>
          <w:rFonts w:ascii="宋体" w:hAnsi="宋体" w:cs="宋体" w:hint="eastAsia"/>
          <w:shd w:val="clear" w:color="auto" w:fill="FFFFFF"/>
        </w:rPr>
        <w:t>-</w:t>
      </w:r>
      <w:r w:rsidRPr="00E252BC">
        <w:rPr>
          <w:rFonts w:ascii="Times New Roman" w:hAnsi="Times New Roman" w:cs="宋体" w:hint="eastAsia"/>
          <w:shd w:val="clear" w:color="auto" w:fill="FFFFFF"/>
        </w:rPr>
        <w:t>2016</w:t>
      </w:r>
      <w:r>
        <w:rPr>
          <w:rFonts w:ascii="宋体" w:hAnsi="宋体" w:cs="宋体" w:hint="eastAsia"/>
          <w:shd w:val="clear" w:color="auto" w:fill="FFFFFF"/>
        </w:rPr>
        <w:t>全球竞争力报告评价新加坡为“亚洲知识产权保护最佳平台”），广泛的税收协定网络和政府对研发的强力支持，</w:t>
      </w:r>
      <w:r w:rsidRPr="00E252BC">
        <w:rPr>
          <w:rFonts w:ascii="Times New Roman" w:hAnsi="Times New Roman" w:cs="宋体" w:hint="eastAsia"/>
          <w:shd w:val="clear" w:color="auto" w:fill="FFFFFF"/>
        </w:rPr>
        <w:t>IDI</w:t>
      </w:r>
      <w:r>
        <w:rPr>
          <w:rFonts w:ascii="宋体" w:hAnsi="宋体" w:cs="宋体" w:hint="eastAsia"/>
          <w:shd w:val="clear" w:color="auto" w:fill="FFFFFF"/>
        </w:rPr>
        <w:t>有助于新加坡发展成为亚太地区最引人注目的创造、保护和利用知识产权</w:t>
      </w:r>
      <w:r w:rsidR="00343B26">
        <w:rPr>
          <w:rFonts w:ascii="宋体" w:hAnsi="宋体" w:cs="宋体" w:hint="eastAsia"/>
          <w:shd w:val="clear" w:color="auto" w:fill="FFFFFF"/>
        </w:rPr>
        <w:t>的</w:t>
      </w:r>
      <w:r>
        <w:rPr>
          <w:rFonts w:ascii="宋体" w:hAnsi="宋体" w:cs="宋体" w:hint="eastAsia"/>
          <w:shd w:val="clear" w:color="auto" w:fill="FFFFFF"/>
        </w:rPr>
        <w:t>区域。</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采用“</w:t>
      </w:r>
      <w:r w:rsidRPr="00E252BC">
        <w:rPr>
          <w:rFonts w:ascii="Times New Roman" w:hAnsi="Times New Roman" w:cs="宋体" w:hint="eastAsia"/>
          <w:shd w:val="clear" w:color="auto" w:fill="FFFFFF"/>
        </w:rPr>
        <w:t>modified</w:t>
      </w:r>
      <w:r>
        <w:rPr>
          <w:rFonts w:ascii="宋体" w:hAnsi="宋体" w:cs="宋体" w:hint="eastAsia"/>
          <w:shd w:val="clear" w:color="auto" w:fill="FFFFFF"/>
        </w:rPr>
        <w:t xml:space="preserve"> </w:t>
      </w:r>
      <w:r w:rsidRPr="00E252BC">
        <w:rPr>
          <w:rFonts w:ascii="Times New Roman" w:hAnsi="Times New Roman" w:cs="宋体" w:hint="eastAsia"/>
          <w:shd w:val="clear" w:color="auto" w:fill="FFFFFF"/>
        </w:rPr>
        <w:t>nexus</w:t>
      </w:r>
      <w:r>
        <w:rPr>
          <w:rFonts w:ascii="宋体" w:hAnsi="宋体" w:cs="宋体" w:hint="eastAsia"/>
          <w:shd w:val="clear" w:color="auto" w:fill="FFFFFF"/>
        </w:rPr>
        <w:t>”方法意味着</w:t>
      </w:r>
      <w:r w:rsidRPr="00E252BC">
        <w:rPr>
          <w:rFonts w:ascii="Times New Roman" w:hAnsi="Times New Roman" w:cs="宋体" w:hint="eastAsia"/>
          <w:shd w:val="clear" w:color="auto" w:fill="FFFFFF"/>
        </w:rPr>
        <w:t>IDI</w:t>
      </w:r>
      <w:r>
        <w:rPr>
          <w:rFonts w:ascii="宋体" w:hAnsi="宋体" w:cs="宋体" w:hint="eastAsia"/>
          <w:shd w:val="clear" w:color="auto" w:fill="FFFFFF"/>
        </w:rPr>
        <w:t>将符合</w:t>
      </w:r>
      <w:r w:rsidRPr="00E252BC">
        <w:rPr>
          <w:rFonts w:ascii="Times New Roman" w:hAnsi="Times New Roman" w:cs="宋体" w:hint="eastAsia"/>
          <w:shd w:val="clear" w:color="auto" w:fill="FFFFFF"/>
        </w:rPr>
        <w:t>BEPS</w:t>
      </w:r>
      <w:r>
        <w:rPr>
          <w:rFonts w:ascii="宋体" w:hAnsi="宋体" w:cs="宋体" w:hint="eastAsia"/>
          <w:shd w:val="clear" w:color="auto" w:fill="FFFFFF"/>
        </w:rPr>
        <w:t>标准，反映了新加坡对</w:t>
      </w:r>
      <w:r w:rsidRPr="00E252BC">
        <w:rPr>
          <w:rFonts w:ascii="Times New Roman" w:hAnsi="Times New Roman" w:cs="宋体" w:hint="eastAsia"/>
          <w:shd w:val="clear" w:color="auto" w:fill="FFFFFF"/>
        </w:rPr>
        <w:t>BEPS</w:t>
      </w:r>
      <w:r>
        <w:rPr>
          <w:rFonts w:ascii="宋体" w:hAnsi="宋体" w:cs="宋体" w:hint="eastAsia"/>
          <w:shd w:val="clear" w:color="auto" w:fill="FFFFFF"/>
        </w:rPr>
        <w:t>框架的承诺。</w:t>
      </w:r>
    </w:p>
    <w:p w:rsidR="00376E15" w:rsidRDefault="00376E15" w:rsidP="002E1BAD">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lastRenderedPageBreak/>
        <w:t>IDI</w:t>
      </w:r>
      <w:r>
        <w:rPr>
          <w:rFonts w:ascii="宋体" w:hAnsi="宋体" w:cs="宋体" w:hint="eastAsia"/>
          <w:shd w:val="clear" w:color="auto" w:fill="FFFFFF"/>
        </w:rPr>
        <w:t>是那些已经享受研发税收激励的公司的自然延伸。如果</w:t>
      </w:r>
      <w:r w:rsidRPr="00E252BC">
        <w:rPr>
          <w:rFonts w:ascii="Times New Roman" w:hAnsi="Times New Roman" w:cs="宋体" w:hint="eastAsia"/>
          <w:shd w:val="clear" w:color="auto" w:fill="FFFFFF"/>
        </w:rPr>
        <w:t>IDI</w:t>
      </w:r>
      <w:r>
        <w:rPr>
          <w:rFonts w:ascii="宋体" w:hAnsi="宋体" w:cs="宋体" w:hint="eastAsia"/>
          <w:shd w:val="clear" w:color="auto" w:fill="FFFFFF"/>
        </w:rPr>
        <w:t>下的研发定义比现行“所得税法”的定义更广泛，将鼓励更多的企业进行研发活动，促进新加坡拥有更广泛的创新活动。</w:t>
      </w:r>
    </w:p>
    <w:p w:rsidR="00376E15" w:rsidRDefault="002E1BAD" w:rsidP="002E1BAD">
      <w:pPr>
        <w:pStyle w:val="2"/>
      </w:pPr>
      <w:bookmarkStart w:id="128" w:name="_Toc13935"/>
      <w:bookmarkStart w:id="129" w:name="_Toc22551"/>
      <w:bookmarkStart w:id="130" w:name="_Toc484380982"/>
      <w:r w:rsidRPr="00E252BC">
        <w:rPr>
          <w:rFonts w:cs="Times New Roman"/>
        </w:rPr>
        <w:t>21</w:t>
      </w:r>
      <w:r w:rsidR="00376E15" w:rsidRPr="002E1BAD">
        <w:rPr>
          <w:rFonts w:cs="Times New Roman"/>
        </w:rPr>
        <w:t>.</w:t>
      </w:r>
      <w:r w:rsidR="00376E15" w:rsidRPr="00E252BC">
        <w:rPr>
          <w:rFonts w:cs="Times New Roman"/>
        </w:rPr>
        <w:t>2</w:t>
      </w:r>
      <w:r w:rsidR="00376E15">
        <w:t xml:space="preserve"> </w:t>
      </w:r>
      <w:r w:rsidR="00376E15">
        <w:t>新加坡放宽房地产降温措施</w:t>
      </w:r>
      <w:bookmarkEnd w:id="128"/>
      <w:bookmarkEnd w:id="129"/>
      <w:bookmarkEnd w:id="130"/>
    </w:p>
    <w:p w:rsidR="00376E15" w:rsidRDefault="002E1BAD" w:rsidP="002E1BAD">
      <w:pPr>
        <w:pStyle w:val="a3"/>
      </w:pPr>
      <w:r w:rsidRPr="00E252BC">
        <w:rPr>
          <w:rFonts w:hint="eastAsia"/>
        </w:rPr>
        <w:t>21</w:t>
      </w:r>
      <w:r>
        <w:rPr>
          <w:rFonts w:hint="eastAsia"/>
        </w:rPr>
        <w:t>.</w:t>
      </w:r>
      <w:r w:rsidRPr="00E252BC">
        <w:rPr>
          <w:rFonts w:hint="eastAsia"/>
        </w:rPr>
        <w:t>2</w:t>
      </w:r>
      <w:r>
        <w:rPr>
          <w:rFonts w:hint="eastAsia"/>
        </w:rPr>
        <w:t>.</w:t>
      </w:r>
      <w:r w:rsidRPr="00E252BC">
        <w:rPr>
          <w:rFonts w:hint="eastAsia"/>
        </w:rPr>
        <w:t>1</w:t>
      </w:r>
      <w:r>
        <w:t xml:space="preserve"> </w:t>
      </w:r>
      <w:r w:rsidR="00376E15">
        <w:t>内容</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2017</w:t>
      </w:r>
      <w:r>
        <w:rPr>
          <w:rFonts w:ascii="宋体" w:hAnsi="宋体" w:cs="宋体" w:hint="eastAsia"/>
          <w:shd w:val="clear" w:color="auto" w:fill="FFFFFF"/>
        </w:rPr>
        <w:t>年</w:t>
      </w:r>
      <w:r w:rsidRPr="00E252BC">
        <w:rPr>
          <w:rFonts w:ascii="Times New Roman" w:hAnsi="Times New Roman" w:cs="宋体" w:hint="eastAsia"/>
          <w:shd w:val="clear" w:color="auto" w:fill="FFFFFF"/>
        </w:rPr>
        <w:t>3</w:t>
      </w:r>
      <w:r>
        <w:rPr>
          <w:rFonts w:ascii="宋体" w:hAnsi="宋体" w:cs="宋体" w:hint="eastAsia"/>
          <w:shd w:val="clear" w:color="auto" w:fill="FFFFFF"/>
        </w:rPr>
        <w:t>月</w:t>
      </w:r>
      <w:r w:rsidRPr="00E252BC">
        <w:rPr>
          <w:rFonts w:ascii="Times New Roman" w:hAnsi="Times New Roman" w:cs="宋体" w:hint="eastAsia"/>
          <w:shd w:val="clear" w:color="auto" w:fill="FFFFFF"/>
        </w:rPr>
        <w:t>10</w:t>
      </w:r>
      <w:r>
        <w:rPr>
          <w:rFonts w:ascii="宋体" w:hAnsi="宋体" w:cs="宋体" w:hint="eastAsia"/>
          <w:shd w:val="clear" w:color="auto" w:fill="FFFFFF"/>
        </w:rPr>
        <w:t>日，新加坡政府宣布对住宅物业的现有调控措施</w:t>
      </w:r>
      <w:proofErr w:type="gramStart"/>
      <w:r>
        <w:rPr>
          <w:rFonts w:ascii="宋体" w:hAnsi="宋体" w:cs="宋体" w:hint="eastAsia"/>
          <w:shd w:val="clear" w:color="auto" w:fill="FFFFFF"/>
        </w:rPr>
        <w:t>作出</w:t>
      </w:r>
      <w:proofErr w:type="gramEnd"/>
      <w:r>
        <w:rPr>
          <w:rFonts w:ascii="宋体" w:hAnsi="宋体" w:cs="宋体" w:hint="eastAsia"/>
          <w:shd w:val="clear" w:color="auto" w:fill="FFFFFF"/>
        </w:rPr>
        <w:t>更改。这些变化于</w:t>
      </w:r>
      <w:r w:rsidRPr="00E252BC">
        <w:rPr>
          <w:rFonts w:ascii="Times New Roman" w:hAnsi="Times New Roman" w:cs="宋体" w:hint="eastAsia"/>
          <w:shd w:val="clear" w:color="auto" w:fill="FFFFFF"/>
        </w:rPr>
        <w:t>2017</w:t>
      </w:r>
      <w:r>
        <w:rPr>
          <w:rFonts w:ascii="宋体" w:hAnsi="宋体" w:cs="宋体" w:hint="eastAsia"/>
          <w:shd w:val="clear" w:color="auto" w:fill="FFFFFF"/>
        </w:rPr>
        <w:t>年</w:t>
      </w:r>
      <w:r w:rsidRPr="00E252BC">
        <w:rPr>
          <w:rFonts w:ascii="Times New Roman" w:hAnsi="Times New Roman" w:cs="宋体" w:hint="eastAsia"/>
          <w:shd w:val="clear" w:color="auto" w:fill="FFFFFF"/>
        </w:rPr>
        <w:t>3</w:t>
      </w:r>
      <w:r>
        <w:rPr>
          <w:rFonts w:ascii="宋体" w:hAnsi="宋体" w:cs="宋体" w:hint="eastAsia"/>
          <w:shd w:val="clear" w:color="auto" w:fill="FFFFFF"/>
        </w:rPr>
        <w:t>月</w:t>
      </w:r>
      <w:r w:rsidRPr="00E252BC">
        <w:rPr>
          <w:rFonts w:ascii="Times New Roman" w:hAnsi="Times New Roman" w:cs="宋体" w:hint="eastAsia"/>
          <w:shd w:val="clear" w:color="auto" w:fill="FFFFFF"/>
        </w:rPr>
        <w:t>11</w:t>
      </w:r>
      <w:r>
        <w:rPr>
          <w:rFonts w:ascii="宋体" w:hAnsi="宋体" w:cs="宋体" w:hint="eastAsia"/>
          <w:shd w:val="clear" w:color="auto" w:fill="FFFFFF"/>
        </w:rPr>
        <w:t>日生效。</w:t>
      </w:r>
    </w:p>
    <w:p w:rsidR="00376E15" w:rsidRDefault="002E1BAD" w:rsidP="002E1BAD">
      <w:pPr>
        <w:pStyle w:val="a5"/>
      </w:pPr>
      <w:r w:rsidRPr="00E252BC">
        <w:rPr>
          <w:rFonts w:hint="eastAsia"/>
        </w:rPr>
        <w:t>21</w:t>
      </w:r>
      <w:r>
        <w:rPr>
          <w:rFonts w:hint="eastAsia"/>
        </w:rPr>
        <w:t>.</w:t>
      </w:r>
      <w:r w:rsidRPr="00E252BC">
        <w:rPr>
          <w:rFonts w:hint="eastAsia"/>
        </w:rPr>
        <w:t>2</w:t>
      </w:r>
      <w:r>
        <w:rPr>
          <w:rFonts w:hint="eastAsia"/>
        </w:rPr>
        <w:t>.</w:t>
      </w:r>
      <w:r w:rsidRPr="00E252BC">
        <w:rPr>
          <w:rFonts w:hint="eastAsia"/>
        </w:rPr>
        <w:t>1</w:t>
      </w:r>
      <w:r>
        <w:rPr>
          <w:rFonts w:hint="eastAsia"/>
        </w:rPr>
        <w:t>.</w:t>
      </w:r>
      <w:r w:rsidRPr="00E252BC">
        <w:rPr>
          <w:rFonts w:hint="eastAsia"/>
        </w:rPr>
        <w:t>1</w:t>
      </w:r>
      <w:r>
        <w:t xml:space="preserve"> </w:t>
      </w:r>
      <w:r w:rsidR="00376E15">
        <w:t>卖方印花税（</w:t>
      </w:r>
      <w:r w:rsidR="00376E15" w:rsidRPr="00E252BC">
        <w:t>SSD</w:t>
      </w:r>
      <w:r w:rsidR="00376E15">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新的</w:t>
      </w:r>
      <w:r>
        <w:rPr>
          <w:rFonts w:ascii="宋体" w:hAnsi="宋体" w:cs="宋体"/>
          <w:shd w:val="clear" w:color="auto" w:fill="FFFFFF"/>
        </w:rPr>
        <w:t>卖方与住宅物业相关的印花税责任现在适用于</w:t>
      </w:r>
      <w:r w:rsidRPr="00E252BC">
        <w:rPr>
          <w:rFonts w:ascii="Times New Roman" w:hAnsi="Times New Roman" w:cs="宋体" w:hint="eastAsia"/>
          <w:shd w:val="clear" w:color="auto" w:fill="FFFFFF"/>
        </w:rPr>
        <w:t>2017</w:t>
      </w:r>
      <w:r>
        <w:rPr>
          <w:rFonts w:ascii="宋体" w:hAnsi="宋体" w:cs="宋体" w:hint="eastAsia"/>
          <w:shd w:val="clear" w:color="auto" w:fill="FFFFFF"/>
        </w:rPr>
        <w:t>年</w:t>
      </w:r>
      <w:r w:rsidRPr="00E252BC">
        <w:rPr>
          <w:rFonts w:ascii="Times New Roman" w:hAnsi="Times New Roman" w:cs="宋体" w:hint="eastAsia"/>
          <w:shd w:val="clear" w:color="auto" w:fill="FFFFFF"/>
        </w:rPr>
        <w:t>3</w:t>
      </w:r>
      <w:r>
        <w:rPr>
          <w:rFonts w:ascii="宋体" w:hAnsi="宋体" w:cs="宋体" w:hint="eastAsia"/>
          <w:shd w:val="clear" w:color="auto" w:fill="FFFFFF"/>
        </w:rPr>
        <w:t>月</w:t>
      </w:r>
      <w:r w:rsidRPr="00E252BC">
        <w:rPr>
          <w:rFonts w:ascii="Times New Roman" w:hAnsi="Times New Roman" w:cs="宋体" w:hint="eastAsia"/>
          <w:shd w:val="clear" w:color="auto" w:fill="FFFFFF"/>
        </w:rPr>
        <w:t>11</w:t>
      </w:r>
      <w:r>
        <w:rPr>
          <w:rFonts w:ascii="宋体" w:hAnsi="宋体" w:cs="宋体" w:hint="eastAsia"/>
          <w:shd w:val="clear" w:color="auto" w:fill="FFFFFF"/>
        </w:rPr>
        <w:t>日及以后购买的所有住宅物业。具体税率为：</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1</w:t>
      </w:r>
      <w:r>
        <w:rPr>
          <w:rFonts w:ascii="宋体" w:hAnsi="宋体" w:cs="宋体" w:hint="eastAsia"/>
          <w:shd w:val="clear" w:color="auto" w:fill="FFFFFF"/>
        </w:rPr>
        <w:t>）</w:t>
      </w:r>
      <w:r>
        <w:rPr>
          <w:rFonts w:ascii="宋体" w:hAnsi="宋体" w:cs="宋体"/>
          <w:shd w:val="clear" w:color="auto" w:fill="FFFFFF"/>
        </w:rPr>
        <w:t>如果在收购后一年内出售，则为</w:t>
      </w:r>
      <w:r w:rsidRPr="00E252BC">
        <w:rPr>
          <w:rFonts w:ascii="Times New Roman" w:hAnsi="Times New Roman" w:cs="宋体"/>
          <w:shd w:val="clear" w:color="auto" w:fill="FFFFFF"/>
        </w:rPr>
        <w:t>12</w:t>
      </w:r>
      <w:r>
        <w:rPr>
          <w:rFonts w:ascii="宋体" w:hAnsi="宋体" w:cs="宋体"/>
          <w:shd w:val="clear" w:color="auto" w:fill="FFFFFF"/>
        </w:rPr>
        <w:t>％</w:t>
      </w:r>
      <w:r>
        <w:rPr>
          <w:rFonts w:ascii="宋体" w:hAnsi="宋体" w:cs="宋体" w:hint="eastAsia"/>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2</w:t>
      </w:r>
      <w:r>
        <w:rPr>
          <w:rFonts w:ascii="宋体" w:hAnsi="宋体" w:cs="宋体" w:hint="eastAsia"/>
          <w:shd w:val="clear" w:color="auto" w:fill="FFFFFF"/>
        </w:rPr>
        <w:t>）</w:t>
      </w:r>
      <w:r>
        <w:rPr>
          <w:rFonts w:ascii="宋体" w:hAnsi="宋体" w:cs="宋体"/>
          <w:shd w:val="clear" w:color="auto" w:fill="FFFFFF"/>
        </w:rPr>
        <w:t>如果在收购后两年内出售，则为</w:t>
      </w:r>
      <w:r w:rsidRPr="00E252BC">
        <w:rPr>
          <w:rFonts w:ascii="Times New Roman" w:hAnsi="Times New Roman" w:cs="宋体"/>
          <w:shd w:val="clear" w:color="auto" w:fill="FFFFFF"/>
        </w:rPr>
        <w:t>8</w:t>
      </w:r>
      <w:r>
        <w:rPr>
          <w:rFonts w:ascii="宋体" w:hAnsi="宋体" w:cs="宋体"/>
          <w:shd w:val="clear" w:color="auto" w:fill="FFFFFF"/>
        </w:rPr>
        <w:t>％</w:t>
      </w:r>
      <w:r>
        <w:rPr>
          <w:rFonts w:ascii="宋体" w:hAnsi="宋体" w:cs="宋体" w:hint="eastAsia"/>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3</w:t>
      </w:r>
      <w:r>
        <w:rPr>
          <w:rFonts w:ascii="宋体" w:hAnsi="宋体" w:cs="宋体" w:hint="eastAsia"/>
          <w:shd w:val="clear" w:color="auto" w:fill="FFFFFF"/>
        </w:rPr>
        <w:t>）</w:t>
      </w:r>
      <w:r>
        <w:rPr>
          <w:rFonts w:ascii="宋体" w:hAnsi="宋体" w:cs="宋体"/>
          <w:shd w:val="clear" w:color="auto" w:fill="FFFFFF"/>
        </w:rPr>
        <w:t>如果在收购后三年内出售，则为</w:t>
      </w:r>
      <w:r w:rsidRPr="00E252BC">
        <w:rPr>
          <w:rFonts w:ascii="Times New Roman" w:hAnsi="Times New Roman" w:cs="宋体"/>
          <w:shd w:val="clear" w:color="auto" w:fill="FFFFFF"/>
        </w:rPr>
        <w:t>4</w:t>
      </w:r>
      <w:r>
        <w:rPr>
          <w:rFonts w:ascii="宋体" w:hAnsi="宋体" w:cs="宋体"/>
          <w:shd w:val="clear" w:color="auto" w:fill="FFFFFF"/>
        </w:rPr>
        <w:t>％</w:t>
      </w:r>
      <w:r>
        <w:rPr>
          <w:rFonts w:ascii="宋体" w:hAnsi="宋体" w:cs="宋体" w:hint="eastAsia"/>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如果住宅物业是在</w:t>
      </w:r>
      <w:r w:rsidRPr="00E252BC">
        <w:rPr>
          <w:rFonts w:ascii="Times New Roman" w:hAnsi="Times New Roman" w:cs="宋体" w:hint="eastAsia"/>
          <w:shd w:val="clear" w:color="auto" w:fill="FFFFFF"/>
        </w:rPr>
        <w:t>2011</w:t>
      </w:r>
      <w:r>
        <w:rPr>
          <w:rFonts w:ascii="宋体" w:hAnsi="宋体" w:cs="宋体" w:hint="eastAsia"/>
          <w:shd w:val="clear" w:color="auto" w:fill="FFFFFF"/>
        </w:rPr>
        <w:t>年</w:t>
      </w:r>
      <w:r w:rsidRPr="00E252BC">
        <w:rPr>
          <w:rFonts w:ascii="Times New Roman" w:hAnsi="Times New Roman" w:cs="宋体" w:hint="eastAsia"/>
          <w:shd w:val="clear" w:color="auto" w:fill="FFFFFF"/>
        </w:rPr>
        <w:t>1</w:t>
      </w:r>
      <w:r>
        <w:rPr>
          <w:rFonts w:ascii="宋体" w:hAnsi="宋体" w:cs="宋体" w:hint="eastAsia"/>
          <w:shd w:val="clear" w:color="auto" w:fill="FFFFFF"/>
        </w:rPr>
        <w:t>月</w:t>
      </w:r>
      <w:r w:rsidRPr="00E252BC">
        <w:rPr>
          <w:rFonts w:ascii="Times New Roman" w:hAnsi="Times New Roman" w:cs="宋体" w:hint="eastAsia"/>
          <w:shd w:val="clear" w:color="auto" w:fill="FFFFFF"/>
        </w:rPr>
        <w:t>14</w:t>
      </w:r>
      <w:r>
        <w:rPr>
          <w:rFonts w:ascii="宋体" w:hAnsi="宋体" w:cs="宋体" w:hint="eastAsia"/>
          <w:shd w:val="clear" w:color="auto" w:fill="FFFFFF"/>
        </w:rPr>
        <w:t>日到</w:t>
      </w:r>
      <w:r w:rsidRPr="00E252BC">
        <w:rPr>
          <w:rFonts w:ascii="Times New Roman" w:hAnsi="Times New Roman" w:cs="宋体" w:hint="eastAsia"/>
          <w:shd w:val="clear" w:color="auto" w:fill="FFFFFF"/>
        </w:rPr>
        <w:t>2017</w:t>
      </w:r>
      <w:r>
        <w:rPr>
          <w:rFonts w:ascii="宋体" w:hAnsi="宋体" w:cs="宋体" w:hint="eastAsia"/>
          <w:shd w:val="clear" w:color="auto" w:fill="FFFFFF"/>
        </w:rPr>
        <w:t>年</w:t>
      </w:r>
      <w:r w:rsidRPr="00E252BC">
        <w:rPr>
          <w:rFonts w:ascii="Times New Roman" w:hAnsi="Times New Roman" w:cs="宋体" w:hint="eastAsia"/>
          <w:shd w:val="clear" w:color="auto" w:fill="FFFFFF"/>
        </w:rPr>
        <w:t>3</w:t>
      </w:r>
      <w:r>
        <w:rPr>
          <w:rFonts w:ascii="宋体" w:hAnsi="宋体" w:cs="宋体" w:hint="eastAsia"/>
          <w:shd w:val="clear" w:color="auto" w:fill="FFFFFF"/>
        </w:rPr>
        <w:t>月</w:t>
      </w:r>
      <w:r w:rsidRPr="00E252BC">
        <w:rPr>
          <w:rFonts w:ascii="Times New Roman" w:hAnsi="Times New Roman" w:cs="宋体" w:hint="eastAsia"/>
          <w:shd w:val="clear" w:color="auto" w:fill="FFFFFF"/>
        </w:rPr>
        <w:t>10</w:t>
      </w:r>
      <w:r>
        <w:rPr>
          <w:rFonts w:ascii="宋体" w:hAnsi="宋体" w:cs="宋体" w:hint="eastAsia"/>
          <w:shd w:val="clear" w:color="auto" w:fill="FFFFFF"/>
        </w:rPr>
        <w:t>日期间购买的，则遵照以下税率：</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1</w:t>
      </w:r>
      <w:r>
        <w:rPr>
          <w:rFonts w:ascii="宋体" w:hAnsi="宋体" w:cs="宋体" w:hint="eastAsia"/>
          <w:shd w:val="clear" w:color="auto" w:fill="FFFFFF"/>
        </w:rPr>
        <w:t>）</w:t>
      </w:r>
      <w:r>
        <w:rPr>
          <w:rFonts w:ascii="宋体" w:hAnsi="宋体" w:cs="宋体"/>
          <w:shd w:val="clear" w:color="auto" w:fill="FFFFFF"/>
        </w:rPr>
        <w:t>如果在收购后一年内出售，则为</w:t>
      </w:r>
      <w:r w:rsidRPr="00E252BC">
        <w:rPr>
          <w:rFonts w:ascii="Times New Roman" w:hAnsi="Times New Roman" w:cs="宋体"/>
          <w:shd w:val="clear" w:color="auto" w:fill="FFFFFF"/>
        </w:rPr>
        <w:t>1</w:t>
      </w:r>
      <w:r w:rsidRPr="00E252BC">
        <w:rPr>
          <w:rFonts w:ascii="Times New Roman" w:hAnsi="Times New Roman" w:cs="宋体" w:hint="eastAsia"/>
          <w:shd w:val="clear" w:color="auto" w:fill="FFFFFF"/>
        </w:rPr>
        <w:t>6</w:t>
      </w:r>
      <w:r>
        <w:rPr>
          <w:rFonts w:ascii="宋体" w:hAnsi="宋体" w:cs="宋体"/>
          <w:shd w:val="clear" w:color="auto" w:fill="FFFFFF"/>
        </w:rPr>
        <w:t>％</w:t>
      </w:r>
      <w:r>
        <w:rPr>
          <w:rFonts w:ascii="宋体" w:hAnsi="宋体" w:cs="宋体" w:hint="eastAsia"/>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2</w:t>
      </w:r>
      <w:r>
        <w:rPr>
          <w:rFonts w:ascii="宋体" w:hAnsi="宋体" w:cs="宋体" w:hint="eastAsia"/>
          <w:shd w:val="clear" w:color="auto" w:fill="FFFFFF"/>
        </w:rPr>
        <w:t>）</w:t>
      </w:r>
      <w:r>
        <w:rPr>
          <w:rFonts w:ascii="宋体" w:hAnsi="宋体" w:cs="宋体"/>
          <w:shd w:val="clear" w:color="auto" w:fill="FFFFFF"/>
        </w:rPr>
        <w:t>如果在收购后两年内出售，则为</w:t>
      </w:r>
      <w:r w:rsidRPr="00E252BC">
        <w:rPr>
          <w:rFonts w:ascii="Times New Roman" w:hAnsi="Times New Roman" w:cs="宋体" w:hint="eastAsia"/>
          <w:shd w:val="clear" w:color="auto" w:fill="FFFFFF"/>
        </w:rPr>
        <w:t>12</w:t>
      </w:r>
      <w:r>
        <w:rPr>
          <w:rFonts w:ascii="宋体" w:hAnsi="宋体" w:cs="宋体"/>
          <w:shd w:val="clear" w:color="auto" w:fill="FFFFFF"/>
        </w:rPr>
        <w:t>％</w:t>
      </w:r>
      <w:r>
        <w:rPr>
          <w:rFonts w:ascii="宋体" w:hAnsi="宋体" w:cs="宋体" w:hint="eastAsia"/>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3</w:t>
      </w:r>
      <w:r>
        <w:rPr>
          <w:rFonts w:ascii="宋体" w:hAnsi="宋体" w:cs="宋体" w:hint="eastAsia"/>
          <w:shd w:val="clear" w:color="auto" w:fill="FFFFFF"/>
        </w:rPr>
        <w:t>）</w:t>
      </w:r>
      <w:r>
        <w:rPr>
          <w:rFonts w:ascii="宋体" w:hAnsi="宋体" w:cs="宋体"/>
          <w:shd w:val="clear" w:color="auto" w:fill="FFFFFF"/>
        </w:rPr>
        <w:t>如果在收购后三年内出售，则为</w:t>
      </w:r>
      <w:r w:rsidRPr="00E252BC">
        <w:rPr>
          <w:rFonts w:ascii="Times New Roman" w:hAnsi="Times New Roman" w:cs="宋体" w:hint="eastAsia"/>
          <w:shd w:val="clear" w:color="auto" w:fill="FFFFFF"/>
        </w:rPr>
        <w:t>8</w:t>
      </w:r>
      <w:r>
        <w:rPr>
          <w:rFonts w:ascii="宋体" w:hAnsi="宋体" w:cs="宋体"/>
          <w:shd w:val="clear" w:color="auto" w:fill="FFFFFF"/>
        </w:rPr>
        <w:t>％</w:t>
      </w:r>
      <w:r>
        <w:rPr>
          <w:rFonts w:ascii="宋体" w:hAnsi="宋体" w:cs="宋体" w:hint="eastAsia"/>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w:t>
      </w:r>
      <w:r w:rsidRPr="00E252BC">
        <w:rPr>
          <w:rFonts w:ascii="Times New Roman" w:hAnsi="Times New Roman" w:cs="宋体" w:hint="eastAsia"/>
          <w:shd w:val="clear" w:color="auto" w:fill="FFFFFF"/>
        </w:rPr>
        <w:t>4</w:t>
      </w:r>
      <w:r>
        <w:rPr>
          <w:rFonts w:ascii="宋体" w:hAnsi="宋体" w:cs="宋体" w:hint="eastAsia"/>
          <w:shd w:val="clear" w:color="auto" w:fill="FFFFFF"/>
        </w:rPr>
        <w:t>）</w:t>
      </w:r>
      <w:r>
        <w:rPr>
          <w:rFonts w:ascii="宋体" w:hAnsi="宋体" w:cs="宋体"/>
          <w:shd w:val="clear" w:color="auto" w:fill="FFFFFF"/>
        </w:rPr>
        <w:t>如果在收购后三年内出售，则为</w:t>
      </w:r>
      <w:r w:rsidRPr="00E252BC">
        <w:rPr>
          <w:rFonts w:ascii="Times New Roman" w:hAnsi="Times New Roman" w:cs="宋体" w:hint="eastAsia"/>
          <w:shd w:val="clear" w:color="auto" w:fill="FFFFFF"/>
        </w:rPr>
        <w:t>8</w:t>
      </w:r>
      <w:r>
        <w:rPr>
          <w:rFonts w:ascii="宋体" w:hAnsi="宋体" w:cs="宋体"/>
          <w:shd w:val="clear" w:color="auto" w:fill="FFFFFF"/>
        </w:rPr>
        <w:t>％</w:t>
      </w:r>
      <w:r>
        <w:rPr>
          <w:rFonts w:ascii="宋体" w:hAnsi="宋体" w:cs="宋体" w:hint="eastAsia"/>
          <w:shd w:val="clear" w:color="auto" w:fill="FFFFFF"/>
        </w:rPr>
        <w:t>。</w:t>
      </w:r>
    </w:p>
    <w:p w:rsidR="00376E15" w:rsidRDefault="002E1BAD" w:rsidP="002E1BAD">
      <w:pPr>
        <w:pStyle w:val="a5"/>
      </w:pPr>
      <w:r w:rsidRPr="00E252BC">
        <w:rPr>
          <w:rFonts w:hint="eastAsia"/>
        </w:rPr>
        <w:t>21</w:t>
      </w:r>
      <w:r>
        <w:rPr>
          <w:rFonts w:hint="eastAsia"/>
        </w:rPr>
        <w:t>.</w:t>
      </w:r>
      <w:r w:rsidRPr="00E252BC">
        <w:rPr>
          <w:rFonts w:hint="eastAsia"/>
        </w:rPr>
        <w:t>2</w:t>
      </w:r>
      <w:r>
        <w:rPr>
          <w:rFonts w:hint="eastAsia"/>
        </w:rPr>
        <w:t>.</w:t>
      </w:r>
      <w:r w:rsidRPr="00E252BC">
        <w:rPr>
          <w:rFonts w:hint="eastAsia"/>
        </w:rPr>
        <w:t>1</w:t>
      </w:r>
      <w:r>
        <w:rPr>
          <w:rFonts w:hint="eastAsia"/>
        </w:rPr>
        <w:t>.</w:t>
      </w:r>
      <w:r w:rsidRPr="00E252BC">
        <w:rPr>
          <w:rFonts w:hint="eastAsia"/>
        </w:rPr>
        <w:t>2</w:t>
      </w:r>
      <w:r>
        <w:t xml:space="preserve"> </w:t>
      </w:r>
      <w:r w:rsidR="00376E15">
        <w:t>债务总额比率（</w:t>
      </w:r>
      <w:r w:rsidR="00376E15" w:rsidRPr="00E252BC">
        <w:t>TDSR</w:t>
      </w:r>
      <w:r w:rsidR="00376E15">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TDSR</w:t>
      </w:r>
      <w:r>
        <w:rPr>
          <w:rFonts w:ascii="宋体" w:hAnsi="宋体" w:cs="宋体" w:hint="eastAsia"/>
          <w:shd w:val="clear" w:color="auto" w:fill="FFFFFF"/>
        </w:rPr>
        <w:t>框架将不再适用于抵押贷款余额在</w:t>
      </w:r>
      <w:r w:rsidRPr="00E252BC">
        <w:rPr>
          <w:rFonts w:ascii="Times New Roman" w:hAnsi="Times New Roman" w:cs="宋体" w:hint="eastAsia"/>
          <w:shd w:val="clear" w:color="auto" w:fill="FFFFFF"/>
        </w:rPr>
        <w:t>50</w:t>
      </w:r>
      <w:r>
        <w:rPr>
          <w:rFonts w:ascii="宋体" w:hAnsi="宋体" w:cs="宋体" w:hint="eastAsia"/>
          <w:shd w:val="clear" w:color="auto" w:fill="FFFFFF"/>
        </w:rPr>
        <w:t>％或以下的抵押贷款。 换句话说，如果贷款不超过物业价值的</w:t>
      </w:r>
      <w:r w:rsidRPr="00E252BC">
        <w:rPr>
          <w:rFonts w:ascii="Times New Roman" w:hAnsi="Times New Roman" w:cs="宋体" w:hint="eastAsia"/>
          <w:shd w:val="clear" w:color="auto" w:fill="FFFFFF"/>
        </w:rPr>
        <w:t>50</w:t>
      </w:r>
      <w:r>
        <w:rPr>
          <w:rFonts w:ascii="宋体" w:hAnsi="宋体" w:cs="宋体" w:hint="eastAsia"/>
          <w:shd w:val="clear" w:color="auto" w:fill="FFFFFF"/>
        </w:rPr>
        <w:t>％，则抵押住宅物业获得额外现金的业主不会受到</w:t>
      </w:r>
      <w:r w:rsidRPr="00E252BC">
        <w:rPr>
          <w:rFonts w:ascii="Times New Roman" w:hAnsi="Times New Roman" w:cs="宋体" w:hint="eastAsia"/>
          <w:shd w:val="clear" w:color="auto" w:fill="FFFFFF"/>
        </w:rPr>
        <w:t>TDSR</w:t>
      </w:r>
      <w:r>
        <w:rPr>
          <w:rFonts w:ascii="宋体" w:hAnsi="宋体" w:cs="宋体" w:hint="eastAsia"/>
          <w:shd w:val="clear" w:color="auto" w:fill="FFFFFF"/>
        </w:rPr>
        <w:t>的约束</w:t>
      </w:r>
      <w:r w:rsidR="00343B26">
        <w:rPr>
          <w:rFonts w:ascii="宋体" w:hAnsi="宋体" w:cs="宋体" w:hint="eastAsia"/>
          <w:shd w:val="clear" w:color="auto" w:fill="FFFFFF"/>
        </w:rPr>
        <w:t>。</w:t>
      </w:r>
    </w:p>
    <w:p w:rsidR="00376E15" w:rsidRDefault="002E1BAD" w:rsidP="002E1BAD">
      <w:pPr>
        <w:pStyle w:val="a5"/>
      </w:pPr>
      <w:r w:rsidRPr="00E252BC">
        <w:rPr>
          <w:rFonts w:hint="eastAsia"/>
        </w:rPr>
        <w:t>21</w:t>
      </w:r>
      <w:r>
        <w:rPr>
          <w:rFonts w:hint="eastAsia"/>
        </w:rPr>
        <w:t>.</w:t>
      </w:r>
      <w:r w:rsidRPr="00E252BC">
        <w:rPr>
          <w:rFonts w:hint="eastAsia"/>
        </w:rPr>
        <w:t>2</w:t>
      </w:r>
      <w:r>
        <w:rPr>
          <w:rFonts w:hint="eastAsia"/>
        </w:rPr>
        <w:t>.</w:t>
      </w:r>
      <w:r w:rsidRPr="00E252BC">
        <w:rPr>
          <w:rFonts w:hint="eastAsia"/>
        </w:rPr>
        <w:t>1</w:t>
      </w:r>
      <w:r>
        <w:rPr>
          <w:rFonts w:hint="eastAsia"/>
        </w:rPr>
        <w:t>.</w:t>
      </w:r>
      <w:r w:rsidRPr="00E252BC">
        <w:rPr>
          <w:rFonts w:hint="eastAsia"/>
        </w:rPr>
        <w:t>3</w:t>
      </w:r>
      <w:r>
        <w:t xml:space="preserve"> </w:t>
      </w:r>
      <w:r w:rsidR="00376E15">
        <w:t>额外转名印花税（</w:t>
      </w:r>
      <w:r w:rsidR="00376E15" w:rsidRPr="00E252BC">
        <w:t>ACD</w:t>
      </w:r>
      <w:r w:rsidR="00376E15">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额外转名印花税是指对通过股权转让进行买卖的住宅交易征收的税费</w:t>
      </w:r>
      <w:r>
        <w:rPr>
          <w:rFonts w:ascii="宋体" w:hAnsi="宋体" w:cs="宋体"/>
          <w:shd w:val="clear" w:color="auto" w:fill="FFFFFF"/>
        </w:rPr>
        <w:t>。在</w:t>
      </w:r>
      <w:r>
        <w:rPr>
          <w:rFonts w:ascii="宋体" w:hAnsi="宋体" w:cs="宋体" w:hint="eastAsia"/>
          <w:shd w:val="clear" w:color="auto" w:fill="FFFFFF"/>
        </w:rPr>
        <w:t>附加转让税</w:t>
      </w:r>
      <w:r>
        <w:rPr>
          <w:rFonts w:ascii="宋体" w:hAnsi="宋体" w:cs="宋体"/>
          <w:shd w:val="clear" w:color="auto" w:fill="FFFFFF"/>
        </w:rPr>
        <w:t>的范围内，“实体”是指公司</w:t>
      </w:r>
      <w:r>
        <w:rPr>
          <w:rFonts w:ascii="宋体" w:hAnsi="宋体" w:cs="宋体" w:hint="eastAsia"/>
          <w:shd w:val="clear" w:color="auto" w:fill="FFFFFF"/>
        </w:rPr>
        <w:t>、</w:t>
      </w:r>
      <w:r>
        <w:rPr>
          <w:rFonts w:ascii="宋体" w:hAnsi="宋体" w:cs="宋体"/>
          <w:shd w:val="clear" w:color="auto" w:fill="FFFFFF"/>
        </w:rPr>
        <w:t>物业信托</w:t>
      </w:r>
      <w:r>
        <w:rPr>
          <w:rFonts w:ascii="宋体" w:hAnsi="宋体" w:cs="宋体" w:hint="eastAsia"/>
          <w:shd w:val="clear" w:color="auto" w:fill="FFFFFF"/>
        </w:rPr>
        <w:t>、</w:t>
      </w:r>
      <w:r>
        <w:rPr>
          <w:rFonts w:ascii="宋体" w:hAnsi="宋体" w:cs="宋体"/>
          <w:shd w:val="clear" w:color="auto" w:fill="FFFFFF"/>
        </w:rPr>
        <w:t>合伙</w:t>
      </w:r>
      <w:r>
        <w:rPr>
          <w:rFonts w:ascii="宋体" w:hAnsi="宋体" w:cs="宋体" w:hint="eastAsia"/>
          <w:shd w:val="clear" w:color="auto" w:fill="FFFFFF"/>
        </w:rPr>
        <w:t>、</w:t>
      </w:r>
      <w:r>
        <w:rPr>
          <w:rFonts w:ascii="宋体" w:hAnsi="宋体" w:cs="宋体"/>
          <w:shd w:val="clear" w:color="auto" w:fill="FFFFFF"/>
        </w:rPr>
        <w:t>有限合伙或有限责任合伙。</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lastRenderedPageBreak/>
        <w:t>在股权收购中，实体除了需要缴纳现行的</w:t>
      </w:r>
      <w:r w:rsidRPr="00E252BC">
        <w:rPr>
          <w:rFonts w:ascii="Times New Roman" w:hAnsi="Times New Roman" w:cs="宋体" w:hint="eastAsia"/>
          <w:shd w:val="clear" w:color="auto" w:fill="FFFFFF"/>
        </w:rPr>
        <w:t>0</w:t>
      </w:r>
      <w:r>
        <w:rPr>
          <w:rFonts w:ascii="宋体" w:hAnsi="宋体" w:cs="宋体" w:hint="eastAsia"/>
          <w:shd w:val="clear" w:color="auto" w:fill="FFFFFF"/>
        </w:rPr>
        <w:t>.</w:t>
      </w:r>
      <w:r w:rsidRPr="00E252BC">
        <w:rPr>
          <w:rFonts w:ascii="Times New Roman" w:hAnsi="Times New Roman" w:cs="宋体" w:hint="eastAsia"/>
          <w:shd w:val="clear" w:color="auto" w:fill="FFFFFF"/>
        </w:rPr>
        <w:t>2</w:t>
      </w:r>
      <w:r>
        <w:rPr>
          <w:rFonts w:ascii="宋体" w:hAnsi="宋体" w:cs="宋体" w:hint="eastAsia"/>
          <w:shd w:val="clear" w:color="auto" w:fill="FFFFFF"/>
        </w:rPr>
        <w:t>%印花税，还需缴纳额外转名印花税。</w:t>
      </w:r>
      <w:r>
        <w:rPr>
          <w:rFonts w:ascii="宋体" w:hAnsi="宋体" w:cs="宋体"/>
          <w:shd w:val="clear" w:color="auto" w:fill="FFFFFF"/>
        </w:rPr>
        <w:t>这实际上意味着重大所有人对涉及住宅物业持有实体的股份交易应付的总税额将超过直接</w:t>
      </w:r>
      <w:r w:rsidR="00D14DBB">
        <w:rPr>
          <w:rFonts w:ascii="宋体" w:hAnsi="宋体" w:cs="宋体" w:hint="eastAsia"/>
          <w:shd w:val="clear" w:color="auto" w:fill="FFFFFF"/>
        </w:rPr>
        <w:t>进行</w:t>
      </w:r>
      <w:r w:rsidR="00D14DBB">
        <w:rPr>
          <w:rFonts w:ascii="宋体" w:hAnsi="宋体" w:cs="宋体"/>
          <w:shd w:val="clear" w:color="auto" w:fill="FFFFFF"/>
        </w:rPr>
        <w:t>住宅物业</w:t>
      </w:r>
      <w:r>
        <w:rPr>
          <w:rFonts w:ascii="宋体" w:hAnsi="宋体" w:cs="宋体"/>
          <w:shd w:val="clear" w:color="auto" w:fill="FFFFFF"/>
        </w:rPr>
        <w:t>交易的应付</w:t>
      </w:r>
      <w:r>
        <w:rPr>
          <w:rFonts w:ascii="宋体" w:hAnsi="宋体" w:cs="宋体" w:hint="eastAsia"/>
          <w:shd w:val="clear" w:color="auto" w:fill="FFFFFF"/>
        </w:rPr>
        <w:t>税额</w:t>
      </w:r>
      <w:r>
        <w:rPr>
          <w:rFonts w:ascii="宋体" w:hAnsi="宋体" w:cs="宋体"/>
          <w:shd w:val="clear" w:color="auto" w:fill="FFFFFF"/>
        </w:rPr>
        <w:t>。</w:t>
      </w:r>
    </w:p>
    <w:p w:rsidR="00376E15" w:rsidRDefault="00376E15" w:rsidP="002E1BAD">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额外转名印花税</w:t>
      </w:r>
      <w:r>
        <w:rPr>
          <w:rFonts w:ascii="宋体" w:hAnsi="宋体" w:cs="宋体"/>
          <w:shd w:val="clear" w:color="auto" w:fill="FFFFFF"/>
        </w:rPr>
        <w:t>适用于住宅物业持有实体</w:t>
      </w:r>
      <w:r>
        <w:rPr>
          <w:rFonts w:ascii="宋体" w:hAnsi="宋体" w:cs="宋体" w:hint="eastAsia"/>
          <w:shd w:val="clear" w:color="auto" w:fill="FFFFFF"/>
        </w:rPr>
        <w:t>的</w:t>
      </w:r>
      <w:r>
        <w:rPr>
          <w:rFonts w:ascii="宋体" w:hAnsi="宋体" w:cs="宋体"/>
          <w:shd w:val="clear" w:color="auto" w:fill="FFFFFF"/>
        </w:rPr>
        <w:t>重要</w:t>
      </w:r>
      <w:r>
        <w:rPr>
          <w:rFonts w:ascii="宋体" w:hAnsi="宋体" w:cs="宋体" w:hint="eastAsia"/>
          <w:shd w:val="clear" w:color="auto" w:fill="FFFFFF"/>
        </w:rPr>
        <w:t>所有者</w:t>
      </w:r>
      <w:r>
        <w:rPr>
          <w:rFonts w:ascii="宋体" w:hAnsi="宋体" w:cs="宋体"/>
          <w:shd w:val="clear" w:color="auto" w:fill="FFFFFF"/>
        </w:rPr>
        <w:t>（</w:t>
      </w:r>
      <w:r>
        <w:rPr>
          <w:rFonts w:ascii="宋体" w:hAnsi="宋体" w:cs="宋体" w:hint="eastAsia"/>
          <w:shd w:val="clear" w:color="auto" w:fill="FFFFFF"/>
        </w:rPr>
        <w:t>持有超过</w:t>
      </w:r>
      <w:r w:rsidRPr="00E252BC">
        <w:rPr>
          <w:rFonts w:ascii="Times New Roman" w:hAnsi="Times New Roman" w:cs="宋体"/>
          <w:shd w:val="clear" w:color="auto" w:fill="FFFFFF"/>
        </w:rPr>
        <w:t>50</w:t>
      </w:r>
      <w:r>
        <w:rPr>
          <w:rFonts w:ascii="宋体" w:hAnsi="宋体" w:cs="宋体"/>
          <w:shd w:val="clear" w:color="auto" w:fill="FFFFFF"/>
        </w:rPr>
        <w:t>％），不论所有者是个人还是非个人实体，</w:t>
      </w:r>
      <w:r w:rsidR="00343B26">
        <w:rPr>
          <w:rFonts w:ascii="宋体" w:hAnsi="宋体" w:cs="宋体" w:hint="eastAsia"/>
          <w:shd w:val="clear" w:color="auto" w:fill="FFFFFF"/>
        </w:rPr>
        <w:t>或</w:t>
      </w:r>
      <w:r>
        <w:rPr>
          <w:rFonts w:ascii="宋体" w:hAnsi="宋体" w:cs="宋体"/>
          <w:shd w:val="clear" w:color="auto" w:fill="FFFFFF"/>
        </w:rPr>
        <w:t>所有者是居民还是公民。</w:t>
      </w:r>
    </w:p>
    <w:p w:rsidR="00376E15" w:rsidRDefault="002E1BAD" w:rsidP="002E1BAD">
      <w:pPr>
        <w:pStyle w:val="a3"/>
      </w:pPr>
      <w:r w:rsidRPr="00E252BC">
        <w:rPr>
          <w:rFonts w:hint="eastAsia"/>
        </w:rPr>
        <w:t>21</w:t>
      </w:r>
      <w:r>
        <w:rPr>
          <w:rFonts w:hint="eastAsia"/>
        </w:rPr>
        <w:t>.</w:t>
      </w:r>
      <w:r w:rsidRPr="00E252BC">
        <w:rPr>
          <w:rFonts w:hint="eastAsia"/>
        </w:rPr>
        <w:t>2</w:t>
      </w:r>
      <w:r>
        <w:rPr>
          <w:rFonts w:hint="eastAsia"/>
        </w:rPr>
        <w:t>.</w:t>
      </w:r>
      <w:r w:rsidRPr="00E252BC">
        <w:rPr>
          <w:rFonts w:hint="eastAsia"/>
        </w:rPr>
        <w:t>2</w:t>
      </w:r>
      <w:r>
        <w:t xml:space="preserve"> </w:t>
      </w:r>
      <w:r w:rsidR="00376E15">
        <w:t>背景与评价</w:t>
      </w:r>
    </w:p>
    <w:p w:rsidR="00376E15" w:rsidRDefault="002E1BAD" w:rsidP="002E1BAD">
      <w:pPr>
        <w:pStyle w:val="a5"/>
      </w:pPr>
      <w:r w:rsidRPr="00E252BC">
        <w:rPr>
          <w:rFonts w:hint="eastAsia"/>
        </w:rPr>
        <w:t>21</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1</w:t>
      </w:r>
      <w:r>
        <w:t xml:space="preserve"> </w:t>
      </w:r>
      <w:r w:rsidR="00376E15">
        <w:t>背景</w:t>
      </w:r>
      <w:r w:rsidR="00376E15">
        <w:rPr>
          <w:rStyle w:val="ad"/>
          <w:rFonts w:cs="宋体"/>
        </w:rPr>
        <w:footnoteReference w:id="111"/>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自</w:t>
      </w:r>
      <w:r w:rsidRPr="00E252BC">
        <w:rPr>
          <w:rFonts w:ascii="Times New Roman" w:hAnsi="Times New Roman" w:cs="宋体"/>
          <w:shd w:val="clear" w:color="auto" w:fill="FFFFFF"/>
        </w:rPr>
        <w:t>2011</w:t>
      </w:r>
      <w:r>
        <w:rPr>
          <w:rFonts w:ascii="宋体" w:hAnsi="宋体" w:cs="宋体"/>
          <w:shd w:val="clear" w:color="auto" w:fill="FFFFFF"/>
        </w:rPr>
        <w:t>年</w:t>
      </w:r>
      <w:r w:rsidRPr="00E252BC">
        <w:rPr>
          <w:rFonts w:ascii="Times New Roman" w:hAnsi="Times New Roman" w:cs="宋体"/>
          <w:shd w:val="clear" w:color="auto" w:fill="FFFFFF"/>
        </w:rPr>
        <w:t>1</w:t>
      </w:r>
      <w:r>
        <w:rPr>
          <w:rFonts w:ascii="宋体" w:hAnsi="宋体" w:cs="宋体"/>
          <w:shd w:val="clear" w:color="auto" w:fill="FFFFFF"/>
        </w:rPr>
        <w:t>月以来，</w:t>
      </w:r>
      <w:r>
        <w:rPr>
          <w:rFonts w:ascii="宋体" w:hAnsi="宋体" w:cs="宋体" w:hint="eastAsia"/>
          <w:shd w:val="clear" w:color="auto" w:fill="FFFFFF"/>
        </w:rPr>
        <w:t>新加坡</w:t>
      </w:r>
      <w:r>
        <w:rPr>
          <w:rFonts w:ascii="宋体" w:hAnsi="宋体" w:cs="宋体"/>
          <w:shd w:val="clear" w:color="auto" w:fill="FFFFFF"/>
        </w:rPr>
        <w:t>持守不到四年就转售的非有地私宅单位估计超过</w:t>
      </w:r>
      <w:r w:rsidRPr="00E252BC">
        <w:rPr>
          <w:rFonts w:ascii="Times New Roman" w:hAnsi="Times New Roman" w:cs="宋体"/>
          <w:shd w:val="clear" w:color="auto" w:fill="FFFFFF"/>
        </w:rPr>
        <w:t>850</w:t>
      </w:r>
      <w:r>
        <w:rPr>
          <w:rFonts w:ascii="宋体" w:hAnsi="宋体" w:cs="宋体"/>
          <w:shd w:val="clear" w:color="auto" w:fill="FFFFFF"/>
        </w:rPr>
        <w:t>个，约三分之一的业主是在亏本的情况下卖出房子的。所有业主总共缴付至少</w:t>
      </w:r>
      <w:r w:rsidRPr="00E252BC">
        <w:rPr>
          <w:rFonts w:ascii="Times New Roman" w:hAnsi="Times New Roman" w:cs="宋体"/>
          <w:shd w:val="clear" w:color="auto" w:fill="FFFFFF"/>
        </w:rPr>
        <w:t>8000</w:t>
      </w:r>
      <w:r>
        <w:rPr>
          <w:rFonts w:ascii="宋体" w:hAnsi="宋体" w:cs="宋体"/>
          <w:shd w:val="clear" w:color="auto" w:fill="FFFFFF"/>
        </w:rPr>
        <w:t>万元的卖方印花税给政府。</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美国联邦储备局</w:t>
      </w:r>
      <w:r w:rsidR="00D14DBB">
        <w:rPr>
          <w:rFonts w:ascii="宋体" w:hAnsi="宋体" w:cs="宋体" w:hint="eastAsia"/>
          <w:shd w:val="clear" w:color="auto" w:fill="FFFFFF"/>
        </w:rPr>
        <w:t>近期</w:t>
      </w:r>
      <w:r>
        <w:rPr>
          <w:rFonts w:ascii="宋体" w:hAnsi="宋体" w:cs="宋体"/>
          <w:shd w:val="clear" w:color="auto" w:fill="FFFFFF"/>
        </w:rPr>
        <w:t>又宣布加息，上调利率</w:t>
      </w:r>
      <w:r w:rsidRPr="00E252BC">
        <w:rPr>
          <w:rFonts w:ascii="Times New Roman" w:hAnsi="Times New Roman" w:cs="宋体"/>
          <w:shd w:val="clear" w:color="auto" w:fill="FFFFFF"/>
        </w:rPr>
        <w:t>25</w:t>
      </w:r>
      <w:r>
        <w:rPr>
          <w:rFonts w:ascii="宋体" w:hAnsi="宋体" w:cs="宋体"/>
          <w:shd w:val="clear" w:color="auto" w:fill="FFFFFF"/>
        </w:rPr>
        <w:t>个基点，利率上扬</w:t>
      </w:r>
      <w:proofErr w:type="gramStart"/>
      <w:r>
        <w:rPr>
          <w:rFonts w:ascii="宋体" w:hAnsi="宋体" w:cs="宋体"/>
          <w:shd w:val="clear" w:color="auto" w:fill="FFFFFF"/>
        </w:rPr>
        <w:t>将令房贷压力</w:t>
      </w:r>
      <w:proofErr w:type="gramEnd"/>
      <w:r>
        <w:rPr>
          <w:rFonts w:ascii="宋体" w:hAnsi="宋体" w:cs="宋体"/>
          <w:shd w:val="clear" w:color="auto" w:fill="FFFFFF"/>
        </w:rPr>
        <w:t>加大。另一方面，全球经济如今充满变数，颠覆性科技可以迅速改变行业面貌，新加坡处于转型艰难期，经济增长也较缓慢。</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在这个背景下，政府调整卖方印花税，相信是考虑到一旦经济恶化，裁员浪潮来袭，新措施有助</w:t>
      </w:r>
      <w:proofErr w:type="gramStart"/>
      <w:r>
        <w:rPr>
          <w:rFonts w:ascii="宋体" w:hAnsi="宋体" w:cs="宋体"/>
          <w:shd w:val="clear" w:color="auto" w:fill="FFFFFF"/>
        </w:rPr>
        <w:t>舒</w:t>
      </w:r>
      <w:r>
        <w:rPr>
          <w:rFonts w:ascii="宋体" w:hAnsi="宋体" w:cs="宋体" w:hint="eastAsia"/>
          <w:shd w:val="clear" w:color="auto" w:fill="FFFFFF"/>
        </w:rPr>
        <w:t>缓</w:t>
      </w:r>
      <w:r>
        <w:rPr>
          <w:rFonts w:ascii="宋体" w:hAnsi="宋体" w:cs="宋体"/>
          <w:shd w:val="clear" w:color="auto" w:fill="FFFFFF"/>
        </w:rPr>
        <w:t>政府</w:t>
      </w:r>
      <w:proofErr w:type="gramEnd"/>
      <w:r>
        <w:rPr>
          <w:rFonts w:ascii="宋体" w:hAnsi="宋体" w:cs="宋体"/>
          <w:shd w:val="clear" w:color="auto" w:fill="FFFFFF"/>
        </w:rPr>
        <w:t>当初实施卖方印花税，目的是为了抑制楼市炒风，但这些年来买气锐减，卖方印花税已失去它原有的作用，反倒给一些屋主带来压力。</w:t>
      </w:r>
      <w:proofErr w:type="gramStart"/>
      <w:r>
        <w:rPr>
          <w:rFonts w:ascii="宋体" w:hAnsi="宋体" w:cs="宋体"/>
          <w:shd w:val="clear" w:color="auto" w:fill="FFFFFF"/>
        </w:rPr>
        <w:t>缓一些</w:t>
      </w:r>
      <w:proofErr w:type="gramEnd"/>
      <w:r>
        <w:rPr>
          <w:rFonts w:ascii="宋体" w:hAnsi="宋体" w:cs="宋体"/>
          <w:shd w:val="clear" w:color="auto" w:fill="FFFFFF"/>
        </w:rPr>
        <w:t>屋主所受的压力。</w:t>
      </w:r>
      <w:r>
        <w:rPr>
          <w:rFonts w:ascii="宋体" w:hAnsi="宋体" w:cs="宋体" w:hint="eastAsia"/>
          <w:shd w:val="clear" w:color="auto" w:fill="FFFFFF"/>
        </w:rPr>
        <w:t>因此，政府开始</w:t>
      </w:r>
      <w:r>
        <w:rPr>
          <w:rFonts w:ascii="宋体" w:hAnsi="宋体" w:cs="宋体"/>
          <w:shd w:val="clear" w:color="auto" w:fill="FFFFFF"/>
        </w:rPr>
        <w:t>放宽房地产降温措施</w:t>
      </w:r>
      <w:r>
        <w:rPr>
          <w:rFonts w:ascii="宋体" w:hAnsi="宋体" w:cs="宋体" w:hint="eastAsia"/>
          <w:shd w:val="clear" w:color="auto" w:fill="FFFFFF"/>
        </w:rPr>
        <w:t>。</w:t>
      </w:r>
    </w:p>
    <w:p w:rsidR="00376E15" w:rsidRDefault="002E1BAD" w:rsidP="002E1BAD">
      <w:pPr>
        <w:pStyle w:val="a5"/>
      </w:pPr>
      <w:r w:rsidRPr="00E252BC">
        <w:rPr>
          <w:rFonts w:hint="eastAsia"/>
        </w:rPr>
        <w:t>21</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2</w:t>
      </w:r>
      <w:r>
        <w:t xml:space="preserve"> </w:t>
      </w:r>
      <w:r w:rsidR="00376E15">
        <w:t>评价</w:t>
      </w:r>
      <w:r w:rsidR="00376E15">
        <w:rPr>
          <w:rStyle w:val="ad"/>
          <w:rFonts w:cs="宋体"/>
        </w:rPr>
        <w:footnoteReference w:id="112"/>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ACD</w:t>
      </w:r>
      <w:r>
        <w:rPr>
          <w:rFonts w:ascii="宋体" w:hAnsi="宋体" w:cs="宋体" w:hint="eastAsia"/>
          <w:shd w:val="clear" w:color="auto" w:fill="FFFFFF"/>
        </w:rPr>
        <w:t>的引入消除了通过控股公司投资房地产的印花税储蓄，可能导致开发商尚未出售的住宅单位价格进一步下滑，因为出售给投资者的数量可能会下降。</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SSD</w:t>
      </w:r>
      <w:r>
        <w:rPr>
          <w:rFonts w:ascii="宋体" w:hAnsi="宋体" w:cs="宋体" w:hint="eastAsia"/>
          <w:shd w:val="clear" w:color="auto" w:fill="FFFFFF"/>
        </w:rPr>
        <w:t>价格和</w:t>
      </w:r>
      <w:r w:rsidRPr="00E252BC">
        <w:rPr>
          <w:rFonts w:ascii="Times New Roman" w:hAnsi="Times New Roman" w:cs="宋体" w:hint="eastAsia"/>
          <w:shd w:val="clear" w:color="auto" w:fill="FFFFFF"/>
        </w:rPr>
        <w:t>TDSR</w:t>
      </w:r>
      <w:r>
        <w:rPr>
          <w:rFonts w:ascii="宋体" w:hAnsi="宋体" w:cs="宋体" w:hint="eastAsia"/>
          <w:shd w:val="clear" w:color="auto" w:fill="FFFFFF"/>
        </w:rPr>
        <w:t>的放松将有利于某些业主，我们预计这些变化将对住宅物业市场产生显着影响，因为</w:t>
      </w:r>
      <w:r w:rsidRPr="00E252BC">
        <w:rPr>
          <w:rFonts w:ascii="Times New Roman" w:hAnsi="Times New Roman" w:cs="宋体" w:hint="eastAsia"/>
          <w:shd w:val="clear" w:color="auto" w:fill="FFFFFF"/>
        </w:rPr>
        <w:t>ABSD</w:t>
      </w:r>
      <w:r>
        <w:rPr>
          <w:rFonts w:ascii="宋体" w:hAnsi="宋体" w:cs="宋体" w:hint="eastAsia"/>
          <w:shd w:val="clear" w:color="auto" w:fill="FFFFFF"/>
        </w:rPr>
        <w:t>和其他调控措施仍然对许多希望有所缓解的投资者不利。</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总体而言，这些变化是政府监管新加坡房地产市场的积极信号，调低卖方印花税和局部放宽总偿债率框架，被不少人视为政府准备放宽房地产降温措施的第一步。</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p>
    <w:p w:rsidR="00376E15" w:rsidRDefault="002E1BAD" w:rsidP="002E1BAD">
      <w:pPr>
        <w:pStyle w:val="1"/>
        <w:ind w:firstLine="482"/>
        <w:jc w:val="center"/>
      </w:pPr>
      <w:bookmarkStart w:id="131" w:name="_Toc22286"/>
      <w:bookmarkStart w:id="132" w:name="_Toc11097"/>
      <w:bookmarkStart w:id="133" w:name="_Toc484380983"/>
      <w:r w:rsidRPr="00E252BC">
        <w:rPr>
          <w:rFonts w:cs="Times New Roman"/>
        </w:rPr>
        <w:lastRenderedPageBreak/>
        <w:t>22</w:t>
      </w:r>
      <w:r w:rsidR="00376E15">
        <w:rPr>
          <w:rFonts w:asciiTheme="minorHAnsi"/>
        </w:rPr>
        <w:t xml:space="preserve"> </w:t>
      </w:r>
      <w:r w:rsidR="004B322B">
        <w:rPr>
          <w:rFonts w:asciiTheme="minorHAnsi" w:hint="eastAsia"/>
        </w:rPr>
        <w:t>开征一般消费税——</w:t>
      </w:r>
      <w:r w:rsidR="00376E15">
        <w:t>新喀里多尼亚</w:t>
      </w:r>
      <w:bookmarkEnd w:id="131"/>
      <w:bookmarkEnd w:id="132"/>
      <w:bookmarkEnd w:id="133"/>
    </w:p>
    <w:p w:rsidR="00376E15" w:rsidRDefault="00376E15" w:rsidP="00376E15">
      <w:pPr>
        <w:pStyle w:val="2"/>
      </w:pPr>
    </w:p>
    <w:p w:rsidR="00376E15" w:rsidRDefault="002E1BAD" w:rsidP="002E1BAD">
      <w:pPr>
        <w:pStyle w:val="2"/>
      </w:pPr>
      <w:bookmarkStart w:id="134" w:name="_Toc30801"/>
      <w:bookmarkStart w:id="135" w:name="_Toc31815"/>
      <w:bookmarkStart w:id="136" w:name="_Toc484380984"/>
      <w:r w:rsidRPr="00E252BC">
        <w:rPr>
          <w:rFonts w:cs="Times New Roman"/>
        </w:rPr>
        <w:t>22</w:t>
      </w:r>
      <w:r w:rsidR="00376E15" w:rsidRPr="002E1BAD">
        <w:rPr>
          <w:rFonts w:cs="Times New Roman"/>
        </w:rPr>
        <w:t>.</w:t>
      </w:r>
      <w:r w:rsidR="00376E15" w:rsidRPr="00E252BC">
        <w:rPr>
          <w:rFonts w:cs="Times New Roman"/>
        </w:rPr>
        <w:t>1</w:t>
      </w:r>
      <w:r w:rsidR="00376E15">
        <w:t xml:space="preserve"> </w:t>
      </w:r>
      <w:r w:rsidR="00376E15">
        <w:t>新喀里多尼亚开征一般消费税</w:t>
      </w:r>
      <w:bookmarkEnd w:id="134"/>
      <w:bookmarkEnd w:id="135"/>
      <w:bookmarkEnd w:id="136"/>
    </w:p>
    <w:p w:rsidR="00376E15" w:rsidRDefault="002E1BAD" w:rsidP="002E1BAD">
      <w:pPr>
        <w:pStyle w:val="a3"/>
      </w:pPr>
      <w:r w:rsidRPr="00E252BC">
        <w:rPr>
          <w:rFonts w:hint="eastAsia"/>
        </w:rPr>
        <w:t>22</w:t>
      </w:r>
      <w:r>
        <w:rPr>
          <w:rFonts w:hint="eastAsia"/>
        </w:rPr>
        <w:t>.</w:t>
      </w:r>
      <w:r w:rsidRPr="00E252BC">
        <w:rPr>
          <w:rFonts w:hint="eastAsia"/>
        </w:rPr>
        <w:t>1</w:t>
      </w:r>
      <w:r>
        <w:rPr>
          <w:rFonts w:hint="eastAsia"/>
        </w:rPr>
        <w:t>.</w:t>
      </w:r>
      <w:r w:rsidRPr="00E252BC">
        <w:rPr>
          <w:rFonts w:hint="eastAsia"/>
        </w:rPr>
        <w:t>1</w:t>
      </w:r>
      <w:r>
        <w:t xml:space="preserve"> </w:t>
      </w:r>
      <w:r w:rsidR="00376E15">
        <w:t>内容</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一般消费税</w:t>
      </w:r>
      <w:r>
        <w:rPr>
          <w:rFonts w:ascii="宋体" w:hAnsi="宋体" w:cs="宋体" w:hint="eastAsia"/>
          <w:shd w:val="clear" w:color="auto" w:fill="FFFFFF"/>
        </w:rPr>
        <w:t>（</w:t>
      </w:r>
      <w:r w:rsidRPr="00E252BC">
        <w:rPr>
          <w:rFonts w:ascii="Times New Roman" w:hAnsi="Times New Roman" w:cs="宋体"/>
          <w:shd w:val="clear" w:color="auto" w:fill="FFFFFF"/>
        </w:rPr>
        <w:t>GTC</w:t>
      </w:r>
      <w:r>
        <w:rPr>
          <w:rFonts w:ascii="宋体" w:hAnsi="宋体" w:cs="宋体" w:hint="eastAsia"/>
          <w:shd w:val="clear" w:color="auto" w:fill="FFFFFF"/>
        </w:rPr>
        <w:t>）</w:t>
      </w:r>
      <w:r>
        <w:rPr>
          <w:rFonts w:ascii="宋体" w:hAnsi="宋体" w:cs="宋体"/>
          <w:shd w:val="clear" w:color="auto" w:fill="FFFFFF"/>
        </w:rPr>
        <w:t>是</w:t>
      </w:r>
      <w:r>
        <w:rPr>
          <w:rFonts w:ascii="宋体" w:hAnsi="宋体" w:cs="宋体" w:hint="eastAsia"/>
          <w:shd w:val="clear" w:color="auto" w:fill="FFFFFF"/>
        </w:rPr>
        <w:t>对公司收入征收</w:t>
      </w:r>
      <w:r>
        <w:rPr>
          <w:rFonts w:ascii="宋体" w:hAnsi="宋体" w:cs="宋体"/>
          <w:shd w:val="clear" w:color="auto" w:fill="FFFFFF"/>
        </w:rPr>
        <w:t>的</w:t>
      </w:r>
      <w:r>
        <w:rPr>
          <w:rFonts w:ascii="宋体" w:hAnsi="宋体" w:cs="宋体" w:hint="eastAsia"/>
          <w:shd w:val="clear" w:color="auto" w:fill="FFFFFF"/>
        </w:rPr>
        <w:t>一种</w:t>
      </w:r>
      <w:r>
        <w:rPr>
          <w:rFonts w:ascii="宋体" w:hAnsi="宋体" w:cs="宋体"/>
          <w:shd w:val="clear" w:color="auto" w:fill="FFFFFF"/>
        </w:rPr>
        <w:t>间接税，不论其法律形式或其他税收情况如何，其目的是分阶段取代目前重叠的七种税（其中四项征收进口税），例如进口一般税和服务团结税。从</w:t>
      </w:r>
      <w:r w:rsidRPr="00E252BC">
        <w:rPr>
          <w:rFonts w:ascii="Times New Roman" w:hAnsi="Times New Roman" w:cs="宋体"/>
          <w:shd w:val="clear" w:color="auto" w:fill="FFFFFF"/>
        </w:rPr>
        <w:t>2017</w:t>
      </w:r>
      <w:r>
        <w:rPr>
          <w:rFonts w:ascii="宋体" w:hAnsi="宋体" w:cs="宋体"/>
          <w:shd w:val="clear" w:color="auto" w:fill="FFFFFF"/>
        </w:rPr>
        <w:t>年</w:t>
      </w:r>
      <w:r w:rsidRPr="00E252BC">
        <w:rPr>
          <w:rFonts w:ascii="Times New Roman" w:hAnsi="Times New Roman" w:cs="宋体"/>
          <w:shd w:val="clear" w:color="auto" w:fill="FFFFFF"/>
        </w:rPr>
        <w:t>4</w:t>
      </w:r>
      <w:r>
        <w:rPr>
          <w:rFonts w:ascii="宋体" w:hAnsi="宋体" w:cs="宋体"/>
          <w:shd w:val="clear" w:color="auto" w:fill="FFFFFF"/>
        </w:rPr>
        <w:t>月</w:t>
      </w:r>
      <w:r w:rsidRPr="00E252BC">
        <w:rPr>
          <w:rFonts w:ascii="Times New Roman" w:hAnsi="Times New Roman" w:cs="宋体"/>
          <w:shd w:val="clear" w:color="auto" w:fill="FFFFFF"/>
        </w:rPr>
        <w:t>1</w:t>
      </w:r>
      <w:r>
        <w:rPr>
          <w:rFonts w:ascii="宋体" w:hAnsi="宋体" w:cs="宋体"/>
          <w:shd w:val="clear" w:color="auto" w:fill="FFFFFF"/>
        </w:rPr>
        <w:t>日至</w:t>
      </w:r>
      <w:r w:rsidRPr="00E252BC">
        <w:rPr>
          <w:rFonts w:ascii="Times New Roman" w:hAnsi="Times New Roman" w:cs="宋体"/>
          <w:shd w:val="clear" w:color="auto" w:fill="FFFFFF"/>
        </w:rPr>
        <w:t>2018</w:t>
      </w:r>
      <w:r>
        <w:rPr>
          <w:rFonts w:ascii="宋体" w:hAnsi="宋体" w:cs="宋体"/>
          <w:shd w:val="clear" w:color="auto" w:fill="FFFFFF"/>
        </w:rPr>
        <w:t>年</w:t>
      </w:r>
      <w:r w:rsidRPr="00E252BC">
        <w:rPr>
          <w:rFonts w:ascii="Times New Roman" w:hAnsi="Times New Roman" w:cs="宋体"/>
          <w:shd w:val="clear" w:color="auto" w:fill="FFFFFF"/>
        </w:rPr>
        <w:t>6</w:t>
      </w:r>
      <w:r>
        <w:rPr>
          <w:rFonts w:ascii="宋体" w:hAnsi="宋体" w:cs="宋体"/>
          <w:shd w:val="clear" w:color="auto" w:fill="FFFFFF"/>
        </w:rPr>
        <w:t>月</w:t>
      </w:r>
      <w:r w:rsidRPr="00E252BC">
        <w:rPr>
          <w:rFonts w:ascii="Times New Roman" w:hAnsi="Times New Roman" w:cs="宋体"/>
          <w:shd w:val="clear" w:color="auto" w:fill="FFFFFF"/>
        </w:rPr>
        <w:t>30</w:t>
      </w:r>
      <w:r>
        <w:rPr>
          <w:rFonts w:ascii="宋体" w:hAnsi="宋体" w:cs="宋体"/>
          <w:shd w:val="clear" w:color="auto" w:fill="FFFFFF"/>
        </w:rPr>
        <w:t>日的过渡期将以较低的利率应用</w:t>
      </w:r>
      <w:r w:rsidRPr="00E252BC">
        <w:rPr>
          <w:rFonts w:ascii="Times New Roman" w:hAnsi="Times New Roman" w:cs="宋体"/>
          <w:shd w:val="clear" w:color="auto" w:fill="FFFFFF"/>
        </w:rPr>
        <w:t>GTC</w:t>
      </w:r>
      <w:r>
        <w:rPr>
          <w:rFonts w:ascii="宋体" w:hAnsi="宋体" w:cs="宋体" w:hint="eastAsia"/>
          <w:shd w:val="clear" w:color="auto" w:fill="FFFFFF"/>
        </w:rPr>
        <w:t>，税率结构为：低档税率</w:t>
      </w:r>
      <w:r w:rsidRPr="00E252BC">
        <w:rPr>
          <w:rFonts w:ascii="Times New Roman" w:hAnsi="Times New Roman" w:cs="宋体" w:hint="eastAsia"/>
          <w:shd w:val="clear" w:color="auto" w:fill="FFFFFF"/>
        </w:rPr>
        <w:t>0</w:t>
      </w:r>
      <w:r>
        <w:rPr>
          <w:rFonts w:ascii="宋体" w:hAnsi="宋体" w:cs="宋体" w:hint="eastAsia"/>
          <w:shd w:val="clear" w:color="auto" w:fill="FFFFFF"/>
        </w:rPr>
        <w:t>.</w:t>
      </w:r>
      <w:r w:rsidRPr="00E252BC">
        <w:rPr>
          <w:rFonts w:ascii="Times New Roman" w:hAnsi="Times New Roman" w:cs="宋体" w:hint="eastAsia"/>
          <w:shd w:val="clear" w:color="auto" w:fill="FFFFFF"/>
        </w:rPr>
        <w:t>25</w:t>
      </w:r>
      <w:r>
        <w:rPr>
          <w:rFonts w:ascii="宋体" w:hAnsi="宋体" w:cs="宋体" w:hint="eastAsia"/>
          <w:shd w:val="clear" w:color="auto" w:fill="FFFFFF"/>
        </w:rPr>
        <w:t>%；标准税率</w:t>
      </w:r>
      <w:r w:rsidRPr="00E252BC">
        <w:rPr>
          <w:rFonts w:ascii="Times New Roman" w:hAnsi="Times New Roman" w:cs="宋体" w:hint="eastAsia"/>
          <w:shd w:val="clear" w:color="auto" w:fill="FFFFFF"/>
        </w:rPr>
        <w:t>0</w:t>
      </w:r>
      <w:r>
        <w:rPr>
          <w:rFonts w:ascii="宋体" w:hAnsi="宋体" w:cs="宋体" w:hint="eastAsia"/>
          <w:shd w:val="clear" w:color="auto" w:fill="FFFFFF"/>
        </w:rPr>
        <w:t>.</w:t>
      </w:r>
      <w:r w:rsidRPr="00E252BC">
        <w:rPr>
          <w:rFonts w:ascii="Times New Roman" w:hAnsi="Times New Roman" w:cs="宋体" w:hint="eastAsia"/>
          <w:shd w:val="clear" w:color="auto" w:fill="FFFFFF"/>
        </w:rPr>
        <w:t>5</w:t>
      </w:r>
      <w:r>
        <w:rPr>
          <w:rFonts w:ascii="宋体" w:hAnsi="宋体" w:cs="宋体" w:hint="eastAsia"/>
          <w:shd w:val="clear" w:color="auto" w:fill="FFFFFF"/>
        </w:rPr>
        <w:t>%；特定税率</w:t>
      </w:r>
      <w:r w:rsidRPr="00E252BC">
        <w:rPr>
          <w:rFonts w:ascii="Times New Roman" w:hAnsi="Times New Roman" w:cs="宋体" w:hint="eastAsia"/>
          <w:shd w:val="clear" w:color="auto" w:fill="FFFFFF"/>
        </w:rPr>
        <w:t>0</w:t>
      </w:r>
      <w:r>
        <w:rPr>
          <w:rFonts w:ascii="宋体" w:hAnsi="宋体" w:cs="宋体" w:hint="eastAsia"/>
          <w:shd w:val="clear" w:color="auto" w:fill="FFFFFF"/>
        </w:rPr>
        <w:t>.</w:t>
      </w:r>
      <w:r w:rsidRPr="00E252BC">
        <w:rPr>
          <w:rFonts w:ascii="Times New Roman" w:hAnsi="Times New Roman" w:cs="宋体" w:hint="eastAsia"/>
          <w:shd w:val="clear" w:color="auto" w:fill="FFFFFF"/>
        </w:rPr>
        <w:t>35</w:t>
      </w:r>
      <w:r>
        <w:rPr>
          <w:rFonts w:ascii="宋体" w:hAnsi="宋体" w:cs="宋体" w:hint="eastAsia"/>
          <w:shd w:val="clear" w:color="auto" w:fill="FFFFFF"/>
        </w:rPr>
        <w:t>%；高档税率</w:t>
      </w:r>
      <w:r w:rsidRPr="00E252BC">
        <w:rPr>
          <w:rFonts w:ascii="Times New Roman" w:hAnsi="Times New Roman" w:cs="宋体" w:hint="eastAsia"/>
          <w:shd w:val="clear" w:color="auto" w:fill="FFFFFF"/>
        </w:rPr>
        <w:t>1</w:t>
      </w:r>
      <w:r>
        <w:rPr>
          <w:rFonts w:ascii="宋体" w:hAnsi="宋体" w:cs="宋体" w:hint="eastAsia"/>
          <w:shd w:val="clear" w:color="auto" w:fill="FFFFFF"/>
        </w:rPr>
        <w:t>%。</w:t>
      </w:r>
      <w:r>
        <w:rPr>
          <w:rFonts w:ascii="宋体" w:hAnsi="宋体" w:cs="宋体"/>
          <w:shd w:val="clear" w:color="auto" w:fill="FFFFFF"/>
        </w:rPr>
        <w:t>从</w:t>
      </w:r>
      <w:r w:rsidRPr="00E252BC">
        <w:rPr>
          <w:rFonts w:ascii="Times New Roman" w:hAnsi="Times New Roman" w:cs="宋体"/>
          <w:shd w:val="clear" w:color="auto" w:fill="FFFFFF"/>
        </w:rPr>
        <w:t>2018</w:t>
      </w:r>
      <w:r>
        <w:rPr>
          <w:rFonts w:ascii="宋体" w:hAnsi="宋体" w:cs="宋体"/>
          <w:shd w:val="clear" w:color="auto" w:fill="FFFFFF"/>
        </w:rPr>
        <w:t>年</w:t>
      </w:r>
      <w:r w:rsidRPr="00E252BC">
        <w:rPr>
          <w:rFonts w:ascii="Times New Roman" w:hAnsi="Times New Roman" w:cs="宋体"/>
          <w:shd w:val="clear" w:color="auto" w:fill="FFFFFF"/>
        </w:rPr>
        <w:t>7</w:t>
      </w:r>
      <w:r>
        <w:rPr>
          <w:rFonts w:ascii="宋体" w:hAnsi="宋体" w:cs="宋体"/>
          <w:shd w:val="clear" w:color="auto" w:fill="FFFFFF"/>
        </w:rPr>
        <w:t>月</w:t>
      </w:r>
      <w:r w:rsidRPr="00E252BC">
        <w:rPr>
          <w:rFonts w:ascii="Times New Roman" w:hAnsi="Times New Roman" w:cs="宋体"/>
          <w:shd w:val="clear" w:color="auto" w:fill="FFFFFF"/>
        </w:rPr>
        <w:t>1</w:t>
      </w:r>
      <w:r>
        <w:rPr>
          <w:rFonts w:ascii="宋体" w:hAnsi="宋体" w:cs="宋体"/>
          <w:shd w:val="clear" w:color="auto" w:fill="FFFFFF"/>
        </w:rPr>
        <w:t>日起，</w:t>
      </w:r>
      <w:r>
        <w:rPr>
          <w:rFonts w:ascii="宋体" w:hAnsi="宋体" w:cs="宋体" w:hint="eastAsia"/>
          <w:shd w:val="clear" w:color="auto" w:fill="FFFFFF"/>
        </w:rPr>
        <w:t>税率结构为</w:t>
      </w:r>
      <w:r>
        <w:rPr>
          <w:rFonts w:ascii="宋体" w:hAnsi="宋体" w:cs="宋体"/>
          <w:shd w:val="clear" w:color="auto" w:fill="FFFFFF"/>
        </w:rPr>
        <w:t>：</w:t>
      </w:r>
      <w:r>
        <w:rPr>
          <w:rFonts w:ascii="宋体" w:hAnsi="宋体" w:cs="宋体" w:hint="eastAsia"/>
          <w:shd w:val="clear" w:color="auto" w:fill="FFFFFF"/>
        </w:rPr>
        <w:t>低档税率</w:t>
      </w:r>
      <w:r w:rsidRPr="00E252BC">
        <w:rPr>
          <w:rFonts w:ascii="Times New Roman" w:hAnsi="Times New Roman" w:cs="宋体" w:hint="eastAsia"/>
          <w:shd w:val="clear" w:color="auto" w:fill="FFFFFF"/>
        </w:rPr>
        <w:t>0</w:t>
      </w:r>
      <w:r>
        <w:rPr>
          <w:rFonts w:ascii="宋体" w:hAnsi="宋体" w:cs="宋体" w:hint="eastAsia"/>
          <w:shd w:val="clear" w:color="auto" w:fill="FFFFFF"/>
        </w:rPr>
        <w:t>.</w:t>
      </w:r>
      <w:r w:rsidRPr="00E252BC">
        <w:rPr>
          <w:rFonts w:ascii="Times New Roman" w:hAnsi="Times New Roman" w:cs="宋体" w:hint="eastAsia"/>
          <w:shd w:val="clear" w:color="auto" w:fill="FFFFFF"/>
        </w:rPr>
        <w:t>3</w:t>
      </w:r>
      <w:r>
        <w:rPr>
          <w:rFonts w:ascii="宋体" w:hAnsi="宋体" w:cs="宋体" w:hint="eastAsia"/>
          <w:shd w:val="clear" w:color="auto" w:fill="FFFFFF"/>
        </w:rPr>
        <w:t>%；标准税率</w:t>
      </w:r>
      <w:r w:rsidRPr="00E252BC">
        <w:rPr>
          <w:rFonts w:ascii="Times New Roman" w:hAnsi="Times New Roman" w:cs="宋体" w:hint="eastAsia"/>
          <w:shd w:val="clear" w:color="auto" w:fill="FFFFFF"/>
        </w:rPr>
        <w:t>6</w:t>
      </w:r>
      <w:r>
        <w:rPr>
          <w:rFonts w:ascii="宋体" w:hAnsi="宋体" w:cs="宋体" w:hint="eastAsia"/>
          <w:shd w:val="clear" w:color="auto" w:fill="FFFFFF"/>
        </w:rPr>
        <w:t>%；特定税率</w:t>
      </w:r>
      <w:r w:rsidRPr="00E252BC">
        <w:rPr>
          <w:rFonts w:ascii="Times New Roman" w:hAnsi="Times New Roman" w:cs="宋体" w:hint="eastAsia"/>
          <w:shd w:val="clear" w:color="auto" w:fill="FFFFFF"/>
        </w:rPr>
        <w:t>11</w:t>
      </w:r>
      <w:r>
        <w:rPr>
          <w:rFonts w:ascii="宋体" w:hAnsi="宋体" w:cs="宋体" w:hint="eastAsia"/>
          <w:shd w:val="clear" w:color="auto" w:fill="FFFFFF"/>
        </w:rPr>
        <w:t>%；高档税率</w:t>
      </w:r>
      <w:r w:rsidRPr="00E252BC">
        <w:rPr>
          <w:rFonts w:ascii="Times New Roman" w:hAnsi="Times New Roman" w:cs="宋体" w:hint="eastAsia"/>
          <w:shd w:val="clear" w:color="auto" w:fill="FFFFFF"/>
        </w:rPr>
        <w:t>22</w:t>
      </w:r>
      <w:r>
        <w:rPr>
          <w:rFonts w:ascii="宋体" w:hAnsi="宋体" w:cs="宋体" w:hint="eastAsia"/>
          <w:shd w:val="clear" w:color="auto" w:fill="FFFFFF"/>
        </w:rPr>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shd w:val="clear" w:color="auto" w:fill="FFFFFF"/>
        </w:rPr>
        <w:t>特别是某些地方生产经营以及某些商业部门（房地产</w:t>
      </w:r>
      <w:r>
        <w:rPr>
          <w:rFonts w:ascii="宋体" w:hAnsi="宋体" w:cs="宋体" w:hint="eastAsia"/>
          <w:shd w:val="clear" w:color="auto" w:fill="FFFFFF"/>
        </w:rPr>
        <w:t>、</w:t>
      </w:r>
      <w:r>
        <w:rPr>
          <w:rFonts w:ascii="宋体" w:hAnsi="宋体" w:cs="宋体"/>
          <w:shd w:val="clear" w:color="auto" w:fill="FFFFFF"/>
        </w:rPr>
        <w:t>公共部门</w:t>
      </w:r>
      <w:r>
        <w:rPr>
          <w:rFonts w:ascii="宋体" w:hAnsi="宋体" w:cs="宋体" w:hint="eastAsia"/>
          <w:shd w:val="clear" w:color="auto" w:fill="FFFFFF"/>
        </w:rPr>
        <w:t>、</w:t>
      </w:r>
      <w:r>
        <w:rPr>
          <w:rFonts w:ascii="宋体" w:hAnsi="宋体" w:cs="宋体"/>
          <w:shd w:val="clear" w:color="auto" w:fill="FFFFFF"/>
        </w:rPr>
        <w:t>非营利组织等）的豁免将受到</w:t>
      </w:r>
      <w:proofErr w:type="gramStart"/>
      <w:r>
        <w:rPr>
          <w:rFonts w:ascii="宋体" w:hAnsi="宋体" w:cs="宋体" w:hint="eastAsia"/>
          <w:shd w:val="clear" w:color="auto" w:fill="FFFFFF"/>
        </w:rPr>
        <w:t>此税收</w:t>
      </w:r>
      <w:proofErr w:type="gramEnd"/>
      <w:r>
        <w:rPr>
          <w:rFonts w:ascii="宋体" w:hAnsi="宋体" w:cs="宋体"/>
          <w:shd w:val="clear" w:color="auto" w:fill="FFFFFF"/>
        </w:rPr>
        <w:t>制度的制约。</w:t>
      </w:r>
    </w:p>
    <w:p w:rsidR="00376E15" w:rsidRDefault="00376E15" w:rsidP="002E1BAD">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GTC</w:t>
      </w:r>
      <w:r>
        <w:rPr>
          <w:rFonts w:ascii="宋体" w:hAnsi="宋体" w:cs="宋体" w:hint="eastAsia"/>
          <w:shd w:val="clear" w:color="auto" w:fill="FFFFFF"/>
        </w:rPr>
        <w:t>是一种模拟增值税的机制，适用于税务中立和实行自我交付调整机制的纳税人。</w:t>
      </w:r>
    </w:p>
    <w:p w:rsidR="00376E15" w:rsidRDefault="002E1BAD" w:rsidP="002E1BAD">
      <w:pPr>
        <w:pStyle w:val="a3"/>
      </w:pPr>
      <w:r w:rsidRPr="00E252BC">
        <w:rPr>
          <w:rFonts w:hint="eastAsia"/>
        </w:rPr>
        <w:t>22</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新喀里多尼亚开征一般消费税可以实现两个目标，其一是为以后开征增值税做铺垫；其二是简化税率结构，完善税收制度。</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p>
    <w:p w:rsidR="00376E15" w:rsidRDefault="002E1BAD" w:rsidP="002E1BAD">
      <w:pPr>
        <w:pStyle w:val="1"/>
        <w:ind w:firstLine="482"/>
        <w:jc w:val="center"/>
      </w:pPr>
      <w:bookmarkStart w:id="137" w:name="_Toc16218"/>
      <w:bookmarkStart w:id="138" w:name="_Toc11021"/>
      <w:bookmarkStart w:id="139" w:name="_Toc484380985"/>
      <w:r w:rsidRPr="00E252BC">
        <w:rPr>
          <w:rFonts w:hint="eastAsia"/>
        </w:rPr>
        <w:t>23</w:t>
      </w:r>
      <w:r w:rsidR="00376E15">
        <w:t xml:space="preserve"> </w:t>
      </w:r>
      <w:r w:rsidR="004B322B">
        <w:rPr>
          <w:rFonts w:hint="eastAsia"/>
        </w:rPr>
        <w:t>发布</w:t>
      </w:r>
      <w:r w:rsidR="004B322B">
        <w:t>减免拖欠税款利息规则</w:t>
      </w:r>
      <w:r w:rsidR="004B322B">
        <w:rPr>
          <w:rFonts w:hint="eastAsia"/>
        </w:rPr>
        <w:t>——</w:t>
      </w:r>
      <w:r w:rsidR="00376E15">
        <w:t>印度</w:t>
      </w:r>
      <w:bookmarkEnd w:id="137"/>
      <w:bookmarkEnd w:id="138"/>
      <w:bookmarkEnd w:id="139"/>
    </w:p>
    <w:p w:rsidR="00376E15" w:rsidRDefault="00376E15" w:rsidP="00376E15">
      <w:pPr>
        <w:ind w:firstLine="480"/>
      </w:pPr>
    </w:p>
    <w:p w:rsidR="00376E15" w:rsidRDefault="002E1BAD" w:rsidP="002E1BAD">
      <w:pPr>
        <w:pStyle w:val="2"/>
      </w:pPr>
      <w:bookmarkStart w:id="140" w:name="_Toc3384"/>
      <w:bookmarkStart w:id="141" w:name="_Toc29943"/>
      <w:bookmarkStart w:id="142" w:name="_Toc484380986"/>
      <w:r w:rsidRPr="00E252BC">
        <w:rPr>
          <w:rFonts w:cs="Times New Roman"/>
        </w:rPr>
        <w:t>23</w:t>
      </w:r>
      <w:r w:rsidRPr="002E1BAD">
        <w:rPr>
          <w:rFonts w:cs="Times New Roman"/>
        </w:rPr>
        <w:t>.</w:t>
      </w:r>
      <w:r w:rsidRPr="00E252BC">
        <w:rPr>
          <w:rFonts w:cs="Times New Roman"/>
        </w:rPr>
        <w:t>1</w:t>
      </w:r>
      <w:r w:rsidR="00376E15">
        <w:rPr>
          <w:rFonts w:asciiTheme="minorHAnsi"/>
        </w:rPr>
        <w:t xml:space="preserve"> </w:t>
      </w:r>
      <w:r w:rsidR="00376E15">
        <w:t>印度发布减免拖欠税款利息规则</w:t>
      </w:r>
      <w:bookmarkEnd w:id="140"/>
      <w:bookmarkEnd w:id="141"/>
      <w:bookmarkEnd w:id="142"/>
    </w:p>
    <w:p w:rsidR="00376E15" w:rsidRDefault="002E1BAD" w:rsidP="002E1BAD">
      <w:pPr>
        <w:pStyle w:val="a3"/>
      </w:pPr>
      <w:r w:rsidRPr="00E252BC">
        <w:rPr>
          <w:rFonts w:hint="eastAsia"/>
        </w:rPr>
        <w:t>23</w:t>
      </w:r>
      <w:r>
        <w:rPr>
          <w:rFonts w:hint="eastAsia"/>
        </w:rPr>
        <w:t>.</w:t>
      </w:r>
      <w:r w:rsidRPr="00E252BC">
        <w:rPr>
          <w:rFonts w:hint="eastAsia"/>
        </w:rPr>
        <w:t>1</w:t>
      </w:r>
      <w:r>
        <w:rPr>
          <w:rFonts w:hint="eastAsia"/>
        </w:rPr>
        <w:t>.</w:t>
      </w:r>
      <w:r w:rsidRPr="00E252BC">
        <w:rPr>
          <w:rFonts w:hint="eastAsia"/>
        </w:rPr>
        <w:t>1</w:t>
      </w:r>
      <w:r>
        <w:t xml:space="preserve"> </w:t>
      </w:r>
      <w:r w:rsidR="00376E15">
        <w:t>内容</w:t>
      </w:r>
    </w:p>
    <w:p w:rsidR="00376E15" w:rsidRPr="002E1BAD" w:rsidRDefault="00376E15" w:rsidP="002E1BAD">
      <w:pPr>
        <w:widowControl/>
        <w:shd w:val="clear" w:color="auto" w:fill="FFFFFF"/>
        <w:ind w:firstLine="480"/>
        <w:jc w:val="left"/>
        <w:rPr>
          <w:rFonts w:ascii="宋体" w:hAnsi="宋体" w:cs="宋体"/>
          <w:kern w:val="0"/>
          <w:shd w:val="clear" w:color="auto" w:fill="FFFFFF"/>
        </w:rPr>
      </w:pPr>
      <w:r>
        <w:rPr>
          <w:rFonts w:ascii="宋体" w:hAnsi="宋体" w:cs="宋体" w:hint="eastAsia"/>
          <w:kern w:val="0"/>
          <w:shd w:val="clear" w:color="auto" w:fill="FFFFFF"/>
        </w:rPr>
        <w:t>政府指示，</w:t>
      </w:r>
      <w:r w:rsidR="00D14DBB">
        <w:rPr>
          <w:rFonts w:ascii="宋体" w:hAnsi="宋体" w:cs="宋体" w:hint="eastAsia"/>
          <w:bCs/>
        </w:rPr>
        <w:t>所得税总局局长（</w:t>
      </w:r>
      <w:r w:rsidR="00D14DBB" w:rsidRPr="00E252BC">
        <w:rPr>
          <w:rFonts w:cs="宋体" w:hint="eastAsia"/>
          <w:bCs/>
        </w:rPr>
        <w:t>CCIT</w:t>
      </w:r>
      <w:r w:rsidR="00D14DBB">
        <w:rPr>
          <w:rFonts w:ascii="宋体" w:hAnsi="宋体" w:cs="宋体" w:hint="eastAsia"/>
          <w:bCs/>
        </w:rPr>
        <w:t>）和所得税总干事（</w:t>
      </w:r>
      <w:r w:rsidR="00D14DBB" w:rsidRPr="00E252BC">
        <w:rPr>
          <w:rFonts w:cs="宋体" w:hint="eastAsia"/>
          <w:bCs/>
        </w:rPr>
        <w:t>DGIT</w:t>
      </w:r>
      <w:r w:rsidR="00D14DBB">
        <w:rPr>
          <w:rFonts w:ascii="宋体" w:hAnsi="宋体" w:cs="宋体" w:hint="eastAsia"/>
          <w:bCs/>
        </w:rPr>
        <w:t>）</w:t>
      </w:r>
      <w:r>
        <w:rPr>
          <w:rFonts w:ascii="宋体" w:hAnsi="宋体" w:cs="宋体" w:hint="eastAsia"/>
          <w:kern w:val="0"/>
          <w:shd w:val="clear" w:color="auto" w:fill="FFFFFF"/>
        </w:rPr>
        <w:t>可以在</w:t>
      </w:r>
      <w:r w:rsidR="00D14DBB">
        <w:rPr>
          <w:rFonts w:cs="宋体" w:hint="eastAsia"/>
          <w:kern w:val="0"/>
          <w:shd w:val="clear" w:color="auto" w:fill="FFFFFF"/>
        </w:rPr>
        <w:t>其</w:t>
      </w:r>
      <w:r>
        <w:rPr>
          <w:rFonts w:ascii="宋体" w:hAnsi="宋体" w:cs="宋体" w:hint="eastAsia"/>
          <w:kern w:val="0"/>
          <w:shd w:val="clear" w:color="auto" w:fill="FFFFFF"/>
        </w:rPr>
        <w:t>认为合适的范围内减少或放弃在指定类别案件中的拖欠税款的利息。但是，除非在所得税条款</w:t>
      </w:r>
      <w:r w:rsidRPr="00E252BC">
        <w:rPr>
          <w:rFonts w:cs="宋体" w:hint="eastAsia"/>
          <w:kern w:val="0"/>
          <w:shd w:val="clear" w:color="auto" w:fill="FFFFFF"/>
        </w:rPr>
        <w:t>2</w:t>
      </w:r>
      <w:r>
        <w:rPr>
          <w:rFonts w:ascii="宋体" w:hAnsi="宋体" w:cs="宋体" w:hint="eastAsia"/>
          <w:kern w:val="0"/>
          <w:shd w:val="clear" w:color="auto" w:fill="FFFFFF"/>
        </w:rPr>
        <w:t>的规定下全额支付，或按照此规定做出合理的安排，否则不得减免或放弃此类利息。</w:t>
      </w:r>
      <w:r w:rsidRPr="00E252BC">
        <w:rPr>
          <w:rFonts w:cs="宋体" w:hint="eastAsia"/>
          <w:kern w:val="0"/>
          <w:shd w:val="clear" w:color="auto" w:fill="FFFFFF"/>
        </w:rPr>
        <w:t>CCIT</w:t>
      </w:r>
      <w:r>
        <w:rPr>
          <w:rFonts w:ascii="宋体" w:hAnsi="宋体" w:cs="宋体" w:hint="eastAsia"/>
          <w:kern w:val="0"/>
          <w:shd w:val="clear" w:color="auto" w:fill="FFFFFF"/>
        </w:rPr>
        <w:t>/</w:t>
      </w:r>
      <w:r w:rsidRPr="00E252BC">
        <w:rPr>
          <w:rFonts w:cs="宋体" w:hint="eastAsia"/>
          <w:kern w:val="0"/>
          <w:shd w:val="clear" w:color="auto" w:fill="FFFFFF"/>
        </w:rPr>
        <w:t>DGIT</w:t>
      </w:r>
      <w:r>
        <w:rPr>
          <w:rFonts w:ascii="宋体" w:hAnsi="宋体" w:cs="宋体" w:hint="eastAsia"/>
          <w:kern w:val="0"/>
          <w:shd w:val="clear" w:color="auto" w:fill="FFFFFF"/>
        </w:rPr>
        <w:t>可以施加其他适合所述减免或放弃利息的条件。</w:t>
      </w:r>
    </w:p>
    <w:p w:rsidR="00376E15" w:rsidRDefault="002E1BAD" w:rsidP="002E1BAD">
      <w:pPr>
        <w:pStyle w:val="a3"/>
      </w:pPr>
      <w:r w:rsidRPr="00E252BC">
        <w:rPr>
          <w:rFonts w:hint="eastAsia"/>
        </w:rPr>
        <w:t>23</w:t>
      </w:r>
      <w:r>
        <w:rPr>
          <w:rFonts w:hint="eastAsia"/>
        </w:rPr>
        <w:t>.</w:t>
      </w:r>
      <w:r w:rsidRPr="00E252BC">
        <w:rPr>
          <w:rFonts w:hint="eastAsia"/>
        </w:rPr>
        <w:t>1</w:t>
      </w:r>
      <w:r>
        <w:rPr>
          <w:rFonts w:hint="eastAsia"/>
        </w:rPr>
        <w:t>.</w:t>
      </w:r>
      <w:r w:rsidRPr="00E252BC">
        <w:rPr>
          <w:rFonts w:hint="eastAsia"/>
        </w:rPr>
        <w:t>2</w:t>
      </w:r>
      <w:r>
        <w:rPr>
          <w:rFonts w:hint="eastAsia"/>
        </w:rPr>
        <w:t xml:space="preserve"> </w:t>
      </w:r>
      <w:r w:rsidR="00376E15">
        <w:t>背景与评价</w:t>
      </w:r>
      <w:r w:rsidR="00376E15">
        <w:rPr>
          <w:rStyle w:val="ad"/>
          <w:rFonts w:cs="宋体"/>
        </w:rPr>
        <w:footnoteReference w:id="113"/>
      </w:r>
    </w:p>
    <w:p w:rsidR="00376E15" w:rsidRDefault="002E1BAD" w:rsidP="002E1BAD">
      <w:pPr>
        <w:pStyle w:val="a5"/>
      </w:pPr>
      <w:r w:rsidRPr="00E252BC">
        <w:rPr>
          <w:rFonts w:hint="eastAsia"/>
        </w:rPr>
        <w:t>23</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bCs/>
          <w:kern w:val="2"/>
        </w:rPr>
      </w:pPr>
      <w:r>
        <w:rPr>
          <w:rFonts w:ascii="宋体" w:hAnsi="宋体" w:cs="宋体" w:hint="eastAsia"/>
          <w:bCs/>
          <w:kern w:val="2"/>
        </w:rPr>
        <w:lastRenderedPageBreak/>
        <w:t>根据</w:t>
      </w:r>
      <w:r w:rsidRPr="00E252BC">
        <w:rPr>
          <w:rFonts w:ascii="Times New Roman" w:hAnsi="Times New Roman" w:cs="宋体" w:hint="eastAsia"/>
          <w:bCs/>
          <w:kern w:val="2"/>
        </w:rPr>
        <w:t>1961</w:t>
      </w:r>
      <w:r>
        <w:rPr>
          <w:rFonts w:ascii="宋体" w:hAnsi="宋体" w:cs="宋体" w:hint="eastAsia"/>
          <w:bCs/>
          <w:kern w:val="2"/>
        </w:rPr>
        <w:t>年“所得税法”第</w:t>
      </w:r>
      <w:r w:rsidRPr="00E252BC">
        <w:rPr>
          <w:rFonts w:ascii="Times New Roman" w:hAnsi="Times New Roman" w:cs="宋体" w:hint="eastAsia"/>
          <w:bCs/>
          <w:kern w:val="2"/>
        </w:rPr>
        <w:t>201</w:t>
      </w:r>
      <w:r>
        <w:rPr>
          <w:rFonts w:ascii="宋体" w:hAnsi="宋体" w:cs="宋体" w:hint="eastAsia"/>
          <w:bCs/>
          <w:kern w:val="2"/>
        </w:rPr>
        <w:t>（</w:t>
      </w:r>
      <w:r w:rsidRPr="00E252BC">
        <w:rPr>
          <w:rFonts w:ascii="Times New Roman" w:hAnsi="Times New Roman" w:cs="宋体" w:hint="eastAsia"/>
          <w:bCs/>
          <w:kern w:val="2"/>
        </w:rPr>
        <w:t>1A</w:t>
      </w:r>
      <w:r>
        <w:rPr>
          <w:rFonts w:ascii="宋体" w:hAnsi="宋体" w:cs="宋体" w:hint="eastAsia"/>
          <w:bCs/>
          <w:kern w:val="2"/>
        </w:rPr>
        <w:t>）条，如果包括主要官员或公司在内的任何人不扣除全部或部分税款，或扣除后不支付根据该法规定的税收，则</w:t>
      </w:r>
      <w:r w:rsidR="00343B26">
        <w:rPr>
          <w:rFonts w:ascii="宋体" w:hAnsi="宋体" w:cs="宋体" w:hint="eastAsia"/>
          <w:bCs/>
          <w:kern w:val="2"/>
        </w:rPr>
        <w:t>此</w:t>
      </w:r>
      <w:r>
        <w:rPr>
          <w:rFonts w:ascii="宋体" w:hAnsi="宋体" w:cs="宋体" w:hint="eastAsia"/>
          <w:bCs/>
          <w:kern w:val="2"/>
        </w:rPr>
        <w:t>人应负责支付利息。从扣除该税项之日起至扣除该税项之日起计算利息。利息是强制性的，即使在扣除此类税款的真实情况下仍要支付利息。不得对上述利息征收提出上诉。</w:t>
      </w:r>
    </w:p>
    <w:p w:rsidR="00376E15" w:rsidRDefault="00376E15" w:rsidP="00376E15">
      <w:pPr>
        <w:pStyle w:val="ae"/>
        <w:widowControl/>
        <w:spacing w:beforeAutospacing="0" w:afterAutospacing="0"/>
        <w:ind w:firstLineChars="200" w:firstLine="480"/>
        <w:textAlignment w:val="baseline"/>
        <w:rPr>
          <w:rFonts w:ascii="宋体" w:hAnsi="宋体" w:cs="宋体"/>
          <w:bCs/>
          <w:kern w:val="2"/>
        </w:rPr>
      </w:pPr>
      <w:r>
        <w:rPr>
          <w:rFonts w:ascii="宋体" w:hAnsi="宋体" w:cs="宋体" w:hint="eastAsia"/>
          <w:bCs/>
          <w:kern w:val="2"/>
        </w:rPr>
        <w:t>根据该法第</w:t>
      </w:r>
      <w:r w:rsidRPr="00E252BC">
        <w:rPr>
          <w:rFonts w:ascii="Times New Roman" w:hAnsi="Times New Roman" w:cs="宋体" w:hint="eastAsia"/>
          <w:bCs/>
          <w:kern w:val="2"/>
        </w:rPr>
        <w:t>119</w:t>
      </w:r>
      <w:r>
        <w:rPr>
          <w:rFonts w:ascii="宋体" w:hAnsi="宋体" w:cs="宋体" w:hint="eastAsia"/>
          <w:bCs/>
          <w:kern w:val="2"/>
        </w:rPr>
        <w:t>条第（</w:t>
      </w:r>
      <w:r w:rsidRPr="00E252BC">
        <w:rPr>
          <w:rFonts w:ascii="Times New Roman" w:hAnsi="Times New Roman" w:cs="宋体" w:hint="eastAsia"/>
          <w:bCs/>
          <w:kern w:val="2"/>
        </w:rPr>
        <w:t>2</w:t>
      </w:r>
      <w:r>
        <w:rPr>
          <w:rFonts w:ascii="宋体" w:hAnsi="宋体" w:cs="宋体" w:hint="eastAsia"/>
          <w:bCs/>
          <w:kern w:val="2"/>
        </w:rPr>
        <w:t>）款的规定，中央直接税委员会（</w:t>
      </w:r>
      <w:r w:rsidRPr="00E252BC">
        <w:rPr>
          <w:rFonts w:ascii="Times New Roman" w:hAnsi="Times New Roman" w:cs="宋体" w:hint="eastAsia"/>
          <w:bCs/>
          <w:kern w:val="2"/>
        </w:rPr>
        <w:t>CBDT</w:t>
      </w:r>
      <w:r>
        <w:rPr>
          <w:rFonts w:ascii="宋体" w:hAnsi="宋体" w:cs="宋体" w:hint="eastAsia"/>
          <w:bCs/>
          <w:kern w:val="2"/>
        </w:rPr>
        <w:t>）为公众利益，可向所得税总局局长（</w:t>
      </w:r>
      <w:r w:rsidRPr="00E252BC">
        <w:rPr>
          <w:rFonts w:ascii="Times New Roman" w:hAnsi="Times New Roman" w:cs="宋体" w:hint="eastAsia"/>
          <w:bCs/>
          <w:kern w:val="2"/>
        </w:rPr>
        <w:t>CCIT</w:t>
      </w:r>
      <w:r>
        <w:rPr>
          <w:rFonts w:ascii="宋体" w:hAnsi="宋体" w:cs="宋体" w:hint="eastAsia"/>
          <w:bCs/>
          <w:kern w:val="2"/>
        </w:rPr>
        <w:t>）和所得税总干事（</w:t>
      </w:r>
      <w:r w:rsidRPr="00E252BC">
        <w:rPr>
          <w:rFonts w:ascii="Times New Roman" w:hAnsi="Times New Roman" w:cs="宋体" w:hint="eastAsia"/>
          <w:bCs/>
          <w:kern w:val="2"/>
        </w:rPr>
        <w:t>DGIT</w:t>
      </w:r>
      <w:r>
        <w:rPr>
          <w:rFonts w:ascii="宋体" w:hAnsi="宋体" w:cs="宋体" w:hint="eastAsia"/>
          <w:bCs/>
          <w:kern w:val="2"/>
        </w:rPr>
        <w:t>）发出指示，减少或免除利息。</w:t>
      </w:r>
      <w:r>
        <w:rPr>
          <w:rFonts w:ascii="宋体" w:hAnsi="宋体" w:cs="宋体"/>
          <w:shd w:val="clear" w:color="auto" w:fill="FFFFFF"/>
        </w:rPr>
        <w:t>鉴于所赋予的权力</w:t>
      </w:r>
      <w:r w:rsidR="00B71E49">
        <w:rPr>
          <w:rFonts w:ascii="宋体" w:hAnsi="宋体" w:cs="宋体"/>
          <w:shd w:val="clear" w:color="auto" w:fill="FFFFFF"/>
        </w:rPr>
        <w:t>，</w:t>
      </w:r>
      <w:r>
        <w:rPr>
          <w:rFonts w:ascii="宋体" w:hAnsi="宋体" w:cs="宋体" w:hint="eastAsia"/>
          <w:bCs/>
          <w:kern w:val="2"/>
        </w:rPr>
        <w:t>政府现在已经发布了关于放弃根据该法扣除和缴纳税款的指引。</w:t>
      </w:r>
      <w:r w:rsidRPr="00E252BC">
        <w:rPr>
          <w:rFonts w:ascii="Times New Roman" w:hAnsi="Times New Roman" w:cs="宋体" w:hint="eastAsia"/>
          <w:bCs/>
          <w:kern w:val="2"/>
        </w:rPr>
        <w:t>CBDT</w:t>
      </w:r>
      <w:r>
        <w:rPr>
          <w:rFonts w:ascii="宋体" w:hAnsi="宋体" w:cs="宋体" w:hint="eastAsia"/>
          <w:bCs/>
          <w:kern w:val="2"/>
        </w:rPr>
        <w:t>已指示</w:t>
      </w:r>
      <w:r w:rsidRPr="00E252BC">
        <w:rPr>
          <w:rFonts w:ascii="Times New Roman" w:hAnsi="Times New Roman" w:cs="宋体" w:hint="eastAsia"/>
          <w:bCs/>
          <w:kern w:val="2"/>
        </w:rPr>
        <w:t>CCIT</w:t>
      </w:r>
      <w:r>
        <w:rPr>
          <w:rFonts w:ascii="宋体" w:hAnsi="宋体" w:cs="宋体" w:hint="eastAsia"/>
          <w:bCs/>
          <w:kern w:val="2"/>
        </w:rPr>
        <w:t>和</w:t>
      </w:r>
      <w:r w:rsidRPr="00E252BC">
        <w:rPr>
          <w:rFonts w:ascii="Times New Roman" w:hAnsi="Times New Roman" w:cs="宋体" w:hint="eastAsia"/>
          <w:bCs/>
          <w:kern w:val="2"/>
        </w:rPr>
        <w:t>DGIT</w:t>
      </w:r>
      <w:r>
        <w:rPr>
          <w:rFonts w:ascii="宋体" w:hAnsi="宋体" w:cs="宋体" w:hint="eastAsia"/>
          <w:bCs/>
          <w:kern w:val="2"/>
        </w:rPr>
        <w:t>可以在某些特定类别的案例中减少或免除此类利息。</w:t>
      </w:r>
    </w:p>
    <w:p w:rsidR="00376E15" w:rsidRDefault="002E1BAD" w:rsidP="002E1BAD">
      <w:pPr>
        <w:pStyle w:val="a5"/>
      </w:pPr>
      <w:r w:rsidRPr="00E252BC">
        <w:rPr>
          <w:rFonts w:hint="eastAsia"/>
        </w:rPr>
        <w:t>23</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FD563A" w:rsidP="00376E15">
      <w:pPr>
        <w:widowControl/>
        <w:shd w:val="clear" w:color="auto" w:fill="FFFFFF"/>
        <w:ind w:firstLine="480"/>
        <w:jc w:val="left"/>
        <w:rPr>
          <w:rFonts w:ascii="宋体" w:hAnsi="宋体" w:cs="宋体"/>
          <w:kern w:val="0"/>
          <w:shd w:val="clear" w:color="auto" w:fill="FFFFFF"/>
        </w:rPr>
      </w:pPr>
      <w:r>
        <w:rPr>
          <w:rFonts w:ascii="宋体" w:hAnsi="宋体" w:cs="宋体" w:hint="eastAsia"/>
          <w:kern w:val="0"/>
          <w:shd w:val="clear" w:color="auto" w:fill="FFFFFF"/>
        </w:rPr>
        <w:t>颁布豁免利息</w:t>
      </w:r>
      <w:r w:rsidR="00376E15">
        <w:rPr>
          <w:rFonts w:ascii="宋体" w:hAnsi="宋体" w:cs="宋体" w:hint="eastAsia"/>
          <w:kern w:val="0"/>
          <w:shd w:val="clear" w:color="auto" w:fill="FFFFFF"/>
        </w:rPr>
        <w:t>是值得欢迎的举措。但是，豁免利息的准则适用于某些</w:t>
      </w:r>
      <w:r w:rsidR="00A60EEF">
        <w:rPr>
          <w:rFonts w:ascii="宋体" w:hAnsi="宋体" w:cs="宋体" w:hint="eastAsia"/>
          <w:kern w:val="0"/>
          <w:shd w:val="clear" w:color="auto" w:fill="FFFFFF"/>
        </w:rPr>
        <w:t>达到规定的条件的</w:t>
      </w:r>
      <w:r>
        <w:rPr>
          <w:rFonts w:ascii="宋体" w:hAnsi="宋体" w:cs="宋体" w:hint="eastAsia"/>
          <w:kern w:val="0"/>
          <w:shd w:val="clear" w:color="auto" w:fill="FFFFFF"/>
        </w:rPr>
        <w:t>特定类别的案件。</w:t>
      </w:r>
      <w:r w:rsidR="00376E15">
        <w:rPr>
          <w:rFonts w:ascii="宋体" w:hAnsi="宋体" w:cs="宋体" w:hint="eastAsia"/>
          <w:kern w:val="0"/>
          <w:shd w:val="clear" w:color="auto" w:fill="FFFFFF"/>
        </w:rPr>
        <w:t>为面临类似困难的纳税人提供了帮助，符合政府的非对抗税收制度和印度商业发展的蓝图。</w:t>
      </w:r>
    </w:p>
    <w:p w:rsidR="00376E15" w:rsidRDefault="00376E15" w:rsidP="00376E15">
      <w:pPr>
        <w:pStyle w:val="1"/>
        <w:ind w:firstLine="482"/>
      </w:pPr>
    </w:p>
    <w:p w:rsidR="00376E15" w:rsidRDefault="002E1BAD" w:rsidP="002E1BAD">
      <w:pPr>
        <w:pStyle w:val="1"/>
        <w:ind w:firstLine="482"/>
        <w:jc w:val="center"/>
      </w:pPr>
      <w:bookmarkStart w:id="143" w:name="_Toc4193"/>
      <w:bookmarkStart w:id="144" w:name="_Toc9146"/>
      <w:bookmarkStart w:id="145" w:name="_Toc484380987"/>
      <w:r w:rsidRPr="00E252BC">
        <w:rPr>
          <w:rFonts w:cs="Times New Roman"/>
        </w:rPr>
        <w:t>24</w:t>
      </w:r>
      <w:r>
        <w:rPr>
          <w:rFonts w:asciiTheme="minorHAnsi"/>
        </w:rPr>
        <w:t xml:space="preserve"> </w:t>
      </w:r>
      <w:r w:rsidR="004B322B">
        <w:rPr>
          <w:rFonts w:asciiTheme="minorHAnsi" w:hint="eastAsia"/>
        </w:rPr>
        <w:t>上调消费税率——</w:t>
      </w:r>
      <w:r>
        <w:t>约旦</w:t>
      </w:r>
      <w:bookmarkEnd w:id="143"/>
      <w:bookmarkEnd w:id="144"/>
      <w:bookmarkEnd w:id="145"/>
    </w:p>
    <w:p w:rsidR="00376E15" w:rsidRDefault="00376E15" w:rsidP="00376E15">
      <w:pPr>
        <w:ind w:firstLine="480"/>
      </w:pPr>
    </w:p>
    <w:p w:rsidR="00376E15" w:rsidRDefault="002E1BAD" w:rsidP="002E1BAD">
      <w:pPr>
        <w:pStyle w:val="2"/>
      </w:pPr>
      <w:bookmarkStart w:id="146" w:name="_Toc32653"/>
      <w:bookmarkStart w:id="147" w:name="_Toc1114"/>
      <w:bookmarkStart w:id="148" w:name="_Toc484380988"/>
      <w:r w:rsidRPr="00E252BC">
        <w:rPr>
          <w:rFonts w:cs="Times New Roman"/>
        </w:rPr>
        <w:t>24</w:t>
      </w:r>
      <w:r w:rsidR="00376E15" w:rsidRPr="002E1BAD">
        <w:rPr>
          <w:rFonts w:cs="Times New Roman"/>
        </w:rPr>
        <w:t>.</w:t>
      </w:r>
      <w:r w:rsidR="00376E15" w:rsidRPr="00E252BC">
        <w:rPr>
          <w:rFonts w:cs="Times New Roman"/>
        </w:rPr>
        <w:t>1</w:t>
      </w:r>
      <w:r w:rsidR="00376E15">
        <w:t xml:space="preserve"> </w:t>
      </w:r>
      <w:r w:rsidR="00376E15">
        <w:t>约旦上调消费税率</w:t>
      </w:r>
      <w:bookmarkEnd w:id="146"/>
      <w:bookmarkEnd w:id="147"/>
      <w:bookmarkEnd w:id="148"/>
    </w:p>
    <w:p w:rsidR="00376E15" w:rsidRDefault="002E1BAD" w:rsidP="002E1BAD">
      <w:pPr>
        <w:pStyle w:val="a3"/>
      </w:pPr>
      <w:r w:rsidRPr="00E252BC">
        <w:rPr>
          <w:rFonts w:hint="eastAsia"/>
        </w:rPr>
        <w:t>24</w:t>
      </w:r>
      <w:r>
        <w:rPr>
          <w:rFonts w:hint="eastAsia"/>
        </w:rPr>
        <w:t>.</w:t>
      </w:r>
      <w:r w:rsidRPr="00E252BC">
        <w:rPr>
          <w:rFonts w:hint="eastAsia"/>
        </w:rPr>
        <w:t>1</w:t>
      </w:r>
      <w:r>
        <w:rPr>
          <w:rFonts w:hint="eastAsia"/>
        </w:rPr>
        <w:t>.</w:t>
      </w:r>
      <w:r w:rsidRPr="00E252BC">
        <w:rPr>
          <w:rFonts w:hint="eastAsia"/>
        </w:rPr>
        <w:t>1</w:t>
      </w:r>
      <w:r>
        <w:t xml:space="preserve"> </w:t>
      </w:r>
      <w:r w:rsidR="00376E15">
        <w:t>内容</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约旦政府出台具体措施，增加了部分商品的消费税。这些</w:t>
      </w:r>
      <w:proofErr w:type="gramStart"/>
      <w:r>
        <w:rPr>
          <w:rFonts w:ascii="宋体" w:hAnsi="宋体" w:cs="宋体" w:hint="eastAsia"/>
          <w:shd w:val="clear" w:color="auto" w:fill="FFFFFF"/>
        </w:rPr>
        <w:t>变更自</w:t>
      </w:r>
      <w:proofErr w:type="gramEnd"/>
      <w:r w:rsidRPr="00E252BC">
        <w:rPr>
          <w:rFonts w:ascii="Times New Roman" w:hAnsi="Times New Roman" w:cs="宋体" w:hint="eastAsia"/>
          <w:shd w:val="clear" w:color="auto" w:fill="FFFFFF"/>
        </w:rPr>
        <w:t>2017</w:t>
      </w:r>
      <w:r>
        <w:rPr>
          <w:rFonts w:ascii="宋体" w:hAnsi="宋体" w:cs="宋体" w:hint="eastAsia"/>
          <w:shd w:val="clear" w:color="auto" w:fill="FFFFFF"/>
        </w:rPr>
        <w:t>年</w:t>
      </w:r>
      <w:r w:rsidRPr="00E252BC">
        <w:rPr>
          <w:rFonts w:ascii="Times New Roman" w:hAnsi="Times New Roman" w:cs="宋体" w:hint="eastAsia"/>
          <w:shd w:val="clear" w:color="auto" w:fill="FFFFFF"/>
        </w:rPr>
        <w:t>2</w:t>
      </w:r>
      <w:r>
        <w:rPr>
          <w:rFonts w:ascii="宋体" w:hAnsi="宋体" w:cs="宋体" w:hint="eastAsia"/>
          <w:shd w:val="clear" w:color="auto" w:fill="FFFFFF"/>
        </w:rPr>
        <w:t>月</w:t>
      </w:r>
      <w:r w:rsidRPr="00E252BC">
        <w:rPr>
          <w:rFonts w:ascii="Times New Roman" w:hAnsi="Times New Roman" w:cs="宋体" w:hint="eastAsia"/>
          <w:shd w:val="clear" w:color="auto" w:fill="FFFFFF"/>
        </w:rPr>
        <w:t>14</w:t>
      </w:r>
      <w:r>
        <w:rPr>
          <w:rFonts w:ascii="宋体" w:hAnsi="宋体" w:cs="宋体" w:hint="eastAsia"/>
          <w:shd w:val="clear" w:color="auto" w:fill="FFFFFF"/>
        </w:rPr>
        <w:t>日在官方公报上公布内阁解决之日起生效。</w:t>
      </w:r>
    </w:p>
    <w:p w:rsidR="00376E15" w:rsidRDefault="00376E15" w:rsidP="00376E15">
      <w:pPr>
        <w:pStyle w:val="ae"/>
        <w:widowControl/>
        <w:numPr>
          <w:ilvl w:val="0"/>
          <w:numId w:val="17"/>
        </w:numPr>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肉禽类的消费税从免税或</w:t>
      </w:r>
      <w:r w:rsidRPr="00E252BC">
        <w:rPr>
          <w:rFonts w:ascii="Times New Roman" w:hAnsi="Times New Roman" w:cs="宋体" w:hint="eastAsia"/>
          <w:shd w:val="clear" w:color="auto" w:fill="FFFFFF"/>
        </w:rPr>
        <w:t>0</w:t>
      </w:r>
      <w:r>
        <w:rPr>
          <w:rFonts w:ascii="宋体" w:hAnsi="宋体" w:cs="宋体" w:hint="eastAsia"/>
          <w:shd w:val="clear" w:color="auto" w:fill="FFFFFF"/>
        </w:rPr>
        <w:t>税率增加到</w:t>
      </w:r>
      <w:r w:rsidRPr="00E252BC">
        <w:rPr>
          <w:rFonts w:ascii="Times New Roman" w:hAnsi="Times New Roman" w:cs="宋体" w:hint="eastAsia"/>
          <w:shd w:val="clear" w:color="auto" w:fill="FFFFFF"/>
        </w:rPr>
        <w:t>4</w:t>
      </w:r>
      <w:r>
        <w:rPr>
          <w:rFonts w:ascii="宋体" w:hAnsi="宋体" w:cs="宋体" w:hint="eastAsia"/>
          <w:shd w:val="clear" w:color="auto" w:fill="FFFFFF"/>
        </w:rPr>
        <w:t>%；</w:t>
      </w:r>
    </w:p>
    <w:p w:rsidR="00376E15" w:rsidRDefault="00376E15" w:rsidP="00376E15">
      <w:pPr>
        <w:pStyle w:val="ae"/>
        <w:widowControl/>
        <w:numPr>
          <w:ilvl w:val="0"/>
          <w:numId w:val="17"/>
        </w:numPr>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汽油加热器，救护车和医疗设备的消费税从免税、</w:t>
      </w:r>
      <w:r w:rsidRPr="00E252BC">
        <w:rPr>
          <w:rFonts w:ascii="Times New Roman" w:hAnsi="Times New Roman" w:cs="宋体" w:hint="eastAsia"/>
          <w:shd w:val="clear" w:color="auto" w:fill="FFFFFF"/>
        </w:rPr>
        <w:t>0</w:t>
      </w:r>
      <w:r>
        <w:rPr>
          <w:rFonts w:ascii="宋体" w:hAnsi="宋体" w:cs="宋体" w:hint="eastAsia"/>
          <w:shd w:val="clear" w:color="auto" w:fill="FFFFFF"/>
        </w:rPr>
        <w:t>税率和</w:t>
      </w:r>
      <w:r w:rsidRPr="00E252BC">
        <w:rPr>
          <w:rFonts w:ascii="Times New Roman" w:hAnsi="Times New Roman" w:cs="宋体" w:hint="eastAsia"/>
          <w:shd w:val="clear" w:color="auto" w:fill="FFFFFF"/>
        </w:rPr>
        <w:t>4</w:t>
      </w:r>
      <w:r>
        <w:rPr>
          <w:rFonts w:ascii="宋体" w:hAnsi="宋体" w:cs="宋体" w:hint="eastAsia"/>
          <w:shd w:val="clear" w:color="auto" w:fill="FFFFFF"/>
        </w:rPr>
        <w:t>%增加到</w:t>
      </w:r>
      <w:r w:rsidRPr="00E252BC">
        <w:rPr>
          <w:rFonts w:ascii="Times New Roman" w:hAnsi="Times New Roman" w:cs="宋体" w:hint="eastAsia"/>
          <w:shd w:val="clear" w:color="auto" w:fill="FFFFFF"/>
        </w:rPr>
        <w:t>16</w:t>
      </w:r>
      <w:r>
        <w:rPr>
          <w:rFonts w:ascii="宋体" w:hAnsi="宋体" w:cs="宋体" w:hint="eastAsia"/>
          <w:shd w:val="clear" w:color="auto" w:fill="FFFFFF"/>
        </w:rPr>
        <w:t>%。</w:t>
      </w:r>
    </w:p>
    <w:p w:rsidR="00376E15" w:rsidRDefault="00376E15" w:rsidP="00376E15">
      <w:pPr>
        <w:pStyle w:val="ae"/>
        <w:widowControl/>
        <w:numPr>
          <w:ilvl w:val="0"/>
          <w:numId w:val="17"/>
        </w:numPr>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将相关项目如互联网的</w:t>
      </w:r>
      <w:r w:rsidRPr="00E252BC">
        <w:rPr>
          <w:rFonts w:ascii="Times New Roman" w:hAnsi="Times New Roman" w:cs="宋体" w:hint="eastAsia"/>
          <w:shd w:val="clear" w:color="auto" w:fill="FFFFFF"/>
        </w:rPr>
        <w:t>8</w:t>
      </w:r>
      <w:r>
        <w:rPr>
          <w:rFonts w:ascii="宋体" w:hAnsi="宋体" w:cs="宋体" w:hint="eastAsia"/>
          <w:shd w:val="clear" w:color="auto" w:fill="FFFFFF"/>
        </w:rPr>
        <w:t>%减免税率调整为</w:t>
      </w:r>
      <w:r w:rsidRPr="00E252BC">
        <w:rPr>
          <w:rFonts w:ascii="Times New Roman" w:hAnsi="Times New Roman" w:cs="宋体" w:hint="eastAsia"/>
          <w:shd w:val="clear" w:color="auto" w:fill="FFFFFF"/>
        </w:rPr>
        <w:t>16</w:t>
      </w:r>
      <w:r>
        <w:rPr>
          <w:rFonts w:ascii="宋体" w:hAnsi="宋体" w:cs="宋体" w:hint="eastAsia"/>
          <w:shd w:val="clear" w:color="auto" w:fill="FFFFFF"/>
        </w:rPr>
        <w:t>%；</w:t>
      </w:r>
    </w:p>
    <w:p w:rsidR="00376E15" w:rsidRDefault="00376E15" w:rsidP="00376E15">
      <w:pPr>
        <w:pStyle w:val="ae"/>
        <w:widowControl/>
        <w:numPr>
          <w:ilvl w:val="0"/>
          <w:numId w:val="17"/>
        </w:numPr>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对进口货物征收</w:t>
      </w:r>
      <w:r w:rsidRPr="00E252BC">
        <w:rPr>
          <w:rFonts w:ascii="Times New Roman" w:hAnsi="Times New Roman" w:cs="宋体" w:hint="eastAsia"/>
          <w:shd w:val="clear" w:color="auto" w:fill="FFFFFF"/>
        </w:rPr>
        <w:t>5</w:t>
      </w:r>
      <w:r>
        <w:rPr>
          <w:rFonts w:ascii="宋体" w:hAnsi="宋体" w:cs="宋体" w:hint="eastAsia"/>
          <w:shd w:val="clear" w:color="auto" w:fill="FFFFFF"/>
        </w:rPr>
        <w:t>%的附加关税，征收金额不得少于</w:t>
      </w:r>
      <w:r w:rsidRPr="00E252BC">
        <w:rPr>
          <w:rFonts w:ascii="Times New Roman" w:hAnsi="Times New Roman" w:cs="宋体" w:hint="eastAsia"/>
          <w:shd w:val="clear" w:color="auto" w:fill="FFFFFF"/>
        </w:rPr>
        <w:t>100</w:t>
      </w:r>
      <w:r>
        <w:rPr>
          <w:rFonts w:ascii="宋体" w:hAnsi="宋体" w:cs="宋体" w:hint="eastAsia"/>
          <w:shd w:val="clear" w:color="auto" w:fill="FFFFFF"/>
        </w:rPr>
        <w:t>第纳尔，不得超过</w:t>
      </w:r>
      <w:r w:rsidRPr="00E252BC">
        <w:rPr>
          <w:rFonts w:ascii="Times New Roman" w:hAnsi="Times New Roman" w:cs="宋体" w:hint="eastAsia"/>
          <w:shd w:val="clear" w:color="auto" w:fill="FFFFFF"/>
        </w:rPr>
        <w:t>1</w:t>
      </w:r>
      <w:r>
        <w:rPr>
          <w:rFonts w:ascii="宋体" w:hAnsi="宋体" w:cs="宋体" w:hint="eastAsia"/>
          <w:shd w:val="clear" w:color="auto" w:fill="FFFFFF"/>
        </w:rPr>
        <w:t>万第纳尔；</w:t>
      </w:r>
    </w:p>
    <w:p w:rsidR="00376E15" w:rsidRDefault="00376E15" w:rsidP="00376E15">
      <w:pPr>
        <w:pStyle w:val="ae"/>
        <w:widowControl/>
        <w:numPr>
          <w:ilvl w:val="0"/>
          <w:numId w:val="17"/>
        </w:numPr>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手机服务行业的消费税率从</w:t>
      </w:r>
      <w:r w:rsidRPr="00E252BC">
        <w:rPr>
          <w:rFonts w:ascii="Times New Roman" w:hAnsi="Times New Roman" w:cs="宋体" w:hint="eastAsia"/>
          <w:shd w:val="clear" w:color="auto" w:fill="FFFFFF"/>
        </w:rPr>
        <w:t>24</w:t>
      </w:r>
      <w:r>
        <w:rPr>
          <w:rFonts w:ascii="宋体" w:hAnsi="宋体" w:cs="宋体" w:hint="eastAsia"/>
          <w:shd w:val="clear" w:color="auto" w:fill="FFFFFF"/>
        </w:rPr>
        <w:t>%变更为</w:t>
      </w:r>
      <w:r w:rsidRPr="00E252BC">
        <w:rPr>
          <w:rFonts w:ascii="Times New Roman" w:hAnsi="Times New Roman" w:cs="宋体" w:hint="eastAsia"/>
          <w:shd w:val="clear" w:color="auto" w:fill="FFFFFF"/>
        </w:rPr>
        <w:t>26</w:t>
      </w:r>
      <w:r>
        <w:rPr>
          <w:rFonts w:ascii="宋体" w:hAnsi="宋体" w:cs="宋体" w:hint="eastAsia"/>
          <w:shd w:val="clear" w:color="auto" w:fill="FFFFFF"/>
        </w:rPr>
        <w:t>%；</w:t>
      </w:r>
    </w:p>
    <w:p w:rsidR="00376E15" w:rsidRPr="002E1BAD" w:rsidRDefault="00376E15" w:rsidP="002E1BAD">
      <w:pPr>
        <w:pStyle w:val="ae"/>
        <w:widowControl/>
        <w:numPr>
          <w:ilvl w:val="0"/>
          <w:numId w:val="17"/>
        </w:numPr>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对碳酸饮料行业征收</w:t>
      </w:r>
      <w:r w:rsidRPr="00E252BC">
        <w:rPr>
          <w:rFonts w:ascii="Times New Roman" w:hAnsi="Times New Roman" w:cs="宋体" w:hint="eastAsia"/>
          <w:shd w:val="clear" w:color="auto" w:fill="FFFFFF"/>
        </w:rPr>
        <w:t>10</w:t>
      </w:r>
      <w:r>
        <w:rPr>
          <w:rFonts w:ascii="宋体" w:hAnsi="宋体" w:cs="宋体" w:hint="eastAsia"/>
          <w:shd w:val="clear" w:color="auto" w:fill="FFFFFF"/>
        </w:rPr>
        <w:t>%的特别消费税。</w:t>
      </w:r>
    </w:p>
    <w:p w:rsidR="00376E15" w:rsidRDefault="002E1BAD" w:rsidP="002E1BAD">
      <w:pPr>
        <w:pStyle w:val="a3"/>
      </w:pPr>
      <w:r w:rsidRPr="00E252BC">
        <w:rPr>
          <w:rFonts w:hint="eastAsia"/>
        </w:rPr>
        <w:lastRenderedPageBreak/>
        <w:t>24</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r w:rsidR="00376E15">
        <w:rPr>
          <w:rStyle w:val="ad"/>
          <w:rFonts w:cs="宋体"/>
        </w:rPr>
        <w:footnoteReference w:id="114"/>
      </w:r>
    </w:p>
    <w:p w:rsidR="00376E15" w:rsidRDefault="002E1BAD" w:rsidP="002E1BAD">
      <w:pPr>
        <w:pStyle w:val="a5"/>
      </w:pPr>
      <w:r w:rsidRPr="00E252BC">
        <w:rPr>
          <w:rFonts w:hint="eastAsia"/>
        </w:rPr>
        <w:t>24</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约旦政府</w:t>
      </w:r>
      <w:r w:rsidRPr="00E252BC">
        <w:rPr>
          <w:rFonts w:ascii="Times New Roman" w:hAnsi="Times New Roman" w:cs="宋体" w:hint="eastAsia"/>
          <w:shd w:val="clear" w:color="auto" w:fill="FFFFFF"/>
        </w:rPr>
        <w:t>2017</w:t>
      </w:r>
      <w:r>
        <w:rPr>
          <w:rFonts w:ascii="宋体" w:hAnsi="宋体" w:cs="宋体" w:hint="eastAsia"/>
          <w:shd w:val="clear" w:color="auto" w:fill="FFFFFF"/>
        </w:rPr>
        <w:t>年度额外财政收入目标为</w:t>
      </w:r>
      <w:r w:rsidRPr="00E252BC">
        <w:rPr>
          <w:rFonts w:ascii="Times New Roman" w:hAnsi="Times New Roman" w:cs="宋体" w:hint="eastAsia"/>
          <w:shd w:val="clear" w:color="auto" w:fill="FFFFFF"/>
        </w:rPr>
        <w:t>4</w:t>
      </w:r>
      <w:r>
        <w:rPr>
          <w:rFonts w:ascii="宋体" w:hAnsi="宋体" w:cs="宋体" w:hint="eastAsia"/>
          <w:shd w:val="clear" w:color="auto" w:fill="FFFFFF"/>
        </w:rPr>
        <w:t>.</w:t>
      </w:r>
      <w:r w:rsidRPr="00E252BC">
        <w:rPr>
          <w:rFonts w:ascii="Times New Roman" w:hAnsi="Times New Roman" w:cs="宋体" w:hint="eastAsia"/>
          <w:shd w:val="clear" w:color="auto" w:fill="FFFFFF"/>
        </w:rPr>
        <w:t>5</w:t>
      </w:r>
      <w:r>
        <w:rPr>
          <w:rFonts w:ascii="宋体" w:hAnsi="宋体" w:cs="宋体" w:hint="eastAsia"/>
          <w:shd w:val="clear" w:color="auto" w:fill="FFFFFF"/>
        </w:rPr>
        <w:t>亿第纳尔（约</w:t>
      </w:r>
      <w:r w:rsidRPr="00E252BC">
        <w:rPr>
          <w:rFonts w:ascii="Times New Roman" w:hAnsi="Times New Roman" w:cs="宋体" w:hint="eastAsia"/>
          <w:shd w:val="clear" w:color="auto" w:fill="FFFFFF"/>
        </w:rPr>
        <w:t>6</w:t>
      </w:r>
      <w:r>
        <w:rPr>
          <w:rFonts w:ascii="宋体" w:hAnsi="宋体" w:cs="宋体" w:hint="eastAsia"/>
          <w:shd w:val="clear" w:color="auto" w:fill="FFFFFF"/>
        </w:rPr>
        <w:t>.</w:t>
      </w:r>
      <w:r w:rsidRPr="00E252BC">
        <w:rPr>
          <w:rFonts w:ascii="Times New Roman" w:hAnsi="Times New Roman" w:cs="宋体" w:hint="eastAsia"/>
          <w:shd w:val="clear" w:color="auto" w:fill="FFFFFF"/>
        </w:rPr>
        <w:t>36</w:t>
      </w:r>
      <w:r>
        <w:rPr>
          <w:rFonts w:ascii="宋体" w:hAnsi="宋体" w:cs="宋体" w:hint="eastAsia"/>
          <w:shd w:val="clear" w:color="auto" w:fill="FFFFFF"/>
        </w:rPr>
        <w:t>亿美元），其中</w:t>
      </w:r>
      <w:r w:rsidRPr="00E252BC">
        <w:rPr>
          <w:rFonts w:ascii="Times New Roman" w:hAnsi="Times New Roman" w:cs="宋体" w:hint="eastAsia"/>
          <w:shd w:val="clear" w:color="auto" w:fill="FFFFFF"/>
        </w:rPr>
        <w:t>35</w:t>
      </w:r>
      <w:r>
        <w:rPr>
          <w:rFonts w:ascii="宋体" w:hAnsi="宋体" w:cs="宋体" w:hint="eastAsia"/>
          <w:shd w:val="clear" w:color="auto" w:fill="FFFFFF"/>
        </w:rPr>
        <w:t>%将来自税收增加。预计该年度财政赤字（接受外国援款后）将缩减到</w:t>
      </w:r>
      <w:r w:rsidRPr="00E252BC">
        <w:rPr>
          <w:rFonts w:ascii="Times New Roman" w:hAnsi="Times New Roman" w:cs="宋体" w:hint="eastAsia"/>
          <w:shd w:val="clear" w:color="auto" w:fill="FFFFFF"/>
        </w:rPr>
        <w:t>8</w:t>
      </w:r>
      <w:r>
        <w:rPr>
          <w:rFonts w:ascii="宋体" w:hAnsi="宋体" w:cs="宋体" w:hint="eastAsia"/>
          <w:shd w:val="clear" w:color="auto" w:fill="FFFFFF"/>
        </w:rPr>
        <w:t>.</w:t>
      </w:r>
      <w:r w:rsidRPr="00E252BC">
        <w:rPr>
          <w:rFonts w:ascii="Times New Roman" w:hAnsi="Times New Roman" w:cs="宋体" w:hint="eastAsia"/>
          <w:shd w:val="clear" w:color="auto" w:fill="FFFFFF"/>
        </w:rPr>
        <w:t>27</w:t>
      </w:r>
      <w:r>
        <w:rPr>
          <w:rFonts w:ascii="宋体" w:hAnsi="宋体" w:cs="宋体" w:hint="eastAsia"/>
          <w:shd w:val="clear" w:color="auto" w:fill="FFFFFF"/>
        </w:rPr>
        <w:t>亿第纳尔（约</w:t>
      </w:r>
      <w:r w:rsidRPr="00E252BC">
        <w:rPr>
          <w:rFonts w:ascii="Times New Roman" w:hAnsi="Times New Roman" w:cs="宋体" w:hint="eastAsia"/>
          <w:shd w:val="clear" w:color="auto" w:fill="FFFFFF"/>
        </w:rPr>
        <w:t>11</w:t>
      </w:r>
      <w:r>
        <w:rPr>
          <w:rFonts w:ascii="宋体" w:hAnsi="宋体" w:cs="宋体" w:hint="eastAsia"/>
          <w:shd w:val="clear" w:color="auto" w:fill="FFFFFF"/>
        </w:rPr>
        <w:t>.</w:t>
      </w:r>
      <w:r w:rsidRPr="00E252BC">
        <w:rPr>
          <w:rFonts w:ascii="Times New Roman" w:hAnsi="Times New Roman" w:cs="宋体" w:hint="eastAsia"/>
          <w:shd w:val="clear" w:color="auto" w:fill="FFFFFF"/>
        </w:rPr>
        <w:t>68</w:t>
      </w:r>
      <w:r>
        <w:rPr>
          <w:rFonts w:ascii="宋体" w:hAnsi="宋体" w:cs="宋体" w:hint="eastAsia"/>
          <w:shd w:val="clear" w:color="auto" w:fill="FFFFFF"/>
        </w:rPr>
        <w:t>亿美元），占</w:t>
      </w:r>
      <w:r w:rsidRPr="00E252BC">
        <w:rPr>
          <w:rFonts w:ascii="Times New Roman" w:hAnsi="Times New Roman" w:cs="宋体" w:hint="eastAsia"/>
          <w:shd w:val="clear" w:color="auto" w:fill="FFFFFF"/>
        </w:rPr>
        <w:t>GDP</w:t>
      </w:r>
      <w:r>
        <w:rPr>
          <w:rFonts w:ascii="宋体" w:hAnsi="宋体" w:cs="宋体" w:hint="eastAsia"/>
          <w:shd w:val="clear" w:color="auto" w:fill="FFFFFF"/>
        </w:rPr>
        <w:t>的</w:t>
      </w:r>
      <w:r w:rsidRPr="00E252BC">
        <w:rPr>
          <w:rFonts w:ascii="Times New Roman" w:hAnsi="Times New Roman" w:cs="宋体" w:hint="eastAsia"/>
          <w:shd w:val="clear" w:color="auto" w:fill="FFFFFF"/>
        </w:rPr>
        <w:t>2</w:t>
      </w:r>
      <w:r>
        <w:rPr>
          <w:rFonts w:ascii="宋体" w:hAnsi="宋体" w:cs="宋体" w:hint="eastAsia"/>
          <w:shd w:val="clear" w:color="auto" w:fill="FFFFFF"/>
        </w:rPr>
        <w:t>.</w:t>
      </w:r>
      <w:r w:rsidRPr="00E252BC">
        <w:rPr>
          <w:rFonts w:ascii="Times New Roman" w:hAnsi="Times New Roman" w:cs="宋体" w:hint="eastAsia"/>
          <w:shd w:val="clear" w:color="auto" w:fill="FFFFFF"/>
        </w:rPr>
        <w:t>8</w:t>
      </w:r>
      <w:r>
        <w:rPr>
          <w:rFonts w:ascii="宋体" w:hAnsi="宋体" w:cs="宋体" w:hint="eastAsia"/>
          <w:shd w:val="clear" w:color="auto" w:fill="FFFFFF"/>
        </w:rPr>
        <w:t>%，</w:t>
      </w:r>
      <w:r w:rsidRPr="00E252BC">
        <w:rPr>
          <w:rFonts w:ascii="Times New Roman" w:hAnsi="Times New Roman" w:cs="宋体" w:hint="eastAsia"/>
          <w:shd w:val="clear" w:color="auto" w:fill="FFFFFF"/>
        </w:rPr>
        <w:t>2016</w:t>
      </w:r>
      <w:r>
        <w:rPr>
          <w:rFonts w:ascii="宋体" w:hAnsi="宋体" w:cs="宋体" w:hint="eastAsia"/>
          <w:shd w:val="clear" w:color="auto" w:fill="FFFFFF"/>
        </w:rPr>
        <w:t>年这两个数字分别为</w:t>
      </w:r>
      <w:r w:rsidRPr="00E252BC">
        <w:rPr>
          <w:rFonts w:ascii="Times New Roman" w:hAnsi="Times New Roman" w:cs="宋体" w:hint="eastAsia"/>
          <w:shd w:val="clear" w:color="auto" w:fill="FFFFFF"/>
        </w:rPr>
        <w:t>10</w:t>
      </w:r>
      <w:r>
        <w:rPr>
          <w:rFonts w:ascii="宋体" w:hAnsi="宋体" w:cs="宋体" w:hint="eastAsia"/>
          <w:shd w:val="clear" w:color="auto" w:fill="FFFFFF"/>
        </w:rPr>
        <w:t>.</w:t>
      </w:r>
      <w:r w:rsidRPr="00E252BC">
        <w:rPr>
          <w:rFonts w:ascii="Times New Roman" w:hAnsi="Times New Roman" w:cs="宋体" w:hint="eastAsia"/>
          <w:shd w:val="clear" w:color="auto" w:fill="FFFFFF"/>
        </w:rPr>
        <w:t>97</w:t>
      </w:r>
      <w:r>
        <w:rPr>
          <w:rFonts w:ascii="宋体" w:hAnsi="宋体" w:cs="宋体" w:hint="eastAsia"/>
          <w:shd w:val="clear" w:color="auto" w:fill="FFFFFF"/>
        </w:rPr>
        <w:t>亿第纳尔（约</w:t>
      </w:r>
      <w:r w:rsidRPr="00E252BC">
        <w:rPr>
          <w:rFonts w:ascii="Times New Roman" w:hAnsi="Times New Roman" w:cs="宋体" w:hint="eastAsia"/>
          <w:shd w:val="clear" w:color="auto" w:fill="FFFFFF"/>
        </w:rPr>
        <w:t>15</w:t>
      </w:r>
      <w:r>
        <w:rPr>
          <w:rFonts w:ascii="宋体" w:hAnsi="宋体" w:cs="宋体" w:hint="eastAsia"/>
          <w:shd w:val="clear" w:color="auto" w:fill="FFFFFF"/>
        </w:rPr>
        <w:t>.</w:t>
      </w:r>
      <w:r w:rsidRPr="00E252BC">
        <w:rPr>
          <w:rFonts w:ascii="Times New Roman" w:hAnsi="Times New Roman" w:cs="宋体" w:hint="eastAsia"/>
          <w:shd w:val="clear" w:color="auto" w:fill="FFFFFF"/>
        </w:rPr>
        <w:t>49</w:t>
      </w:r>
      <w:r>
        <w:rPr>
          <w:rFonts w:ascii="宋体" w:hAnsi="宋体" w:cs="宋体" w:hint="eastAsia"/>
          <w:shd w:val="clear" w:color="auto" w:fill="FFFFFF"/>
        </w:rPr>
        <w:t>亿美元）和</w:t>
      </w:r>
      <w:r w:rsidRPr="00E252BC">
        <w:rPr>
          <w:rFonts w:ascii="Times New Roman" w:hAnsi="Times New Roman" w:cs="宋体" w:hint="eastAsia"/>
          <w:shd w:val="clear" w:color="auto" w:fill="FFFFFF"/>
        </w:rPr>
        <w:t>4</w:t>
      </w:r>
      <w:r>
        <w:rPr>
          <w:rFonts w:ascii="宋体" w:hAnsi="宋体" w:cs="宋体" w:hint="eastAsia"/>
          <w:shd w:val="clear" w:color="auto" w:fill="FFFFFF"/>
        </w:rPr>
        <w:t>%。财政大臣马尔哈斯表示此次加税是</w:t>
      </w:r>
      <w:r w:rsidRPr="00E252BC">
        <w:rPr>
          <w:rFonts w:ascii="Times New Roman" w:hAnsi="Times New Roman" w:cs="宋体" w:hint="eastAsia"/>
          <w:shd w:val="clear" w:color="auto" w:fill="FFFFFF"/>
        </w:rPr>
        <w:t>IMF</w:t>
      </w:r>
      <w:r>
        <w:rPr>
          <w:rFonts w:ascii="宋体" w:hAnsi="宋体" w:cs="宋体" w:hint="eastAsia"/>
          <w:shd w:val="clear" w:color="auto" w:fill="FFFFFF"/>
        </w:rPr>
        <w:t>中</w:t>
      </w:r>
      <w:proofErr w:type="gramStart"/>
      <w:r>
        <w:rPr>
          <w:rFonts w:ascii="宋体" w:hAnsi="宋体" w:cs="宋体" w:hint="eastAsia"/>
          <w:shd w:val="clear" w:color="auto" w:fill="FFFFFF"/>
        </w:rPr>
        <w:t>期贷</w:t>
      </w:r>
      <w:proofErr w:type="gramEnd"/>
      <w:r>
        <w:rPr>
          <w:rFonts w:ascii="宋体" w:hAnsi="宋体" w:cs="宋体" w:hint="eastAsia"/>
          <w:shd w:val="clear" w:color="auto" w:fill="FFFFFF"/>
        </w:rPr>
        <w:t>款项下约旦经济改革的一部分，</w:t>
      </w:r>
      <w:proofErr w:type="gramStart"/>
      <w:r>
        <w:rPr>
          <w:rFonts w:ascii="宋体" w:hAnsi="宋体" w:cs="宋体" w:hint="eastAsia"/>
          <w:shd w:val="clear" w:color="auto" w:fill="FFFFFF"/>
        </w:rPr>
        <w:t>若各</w:t>
      </w:r>
      <w:proofErr w:type="gramEnd"/>
      <w:r>
        <w:rPr>
          <w:rFonts w:ascii="宋体" w:hAnsi="宋体" w:cs="宋体" w:hint="eastAsia"/>
          <w:shd w:val="clear" w:color="auto" w:fill="FFFFFF"/>
        </w:rPr>
        <w:t>项经济改革措施顺利进行，</w:t>
      </w:r>
      <w:r w:rsidRPr="00E252BC">
        <w:rPr>
          <w:rFonts w:ascii="Times New Roman" w:hAnsi="Times New Roman" w:cs="宋体" w:hint="eastAsia"/>
          <w:shd w:val="clear" w:color="auto" w:fill="FFFFFF"/>
        </w:rPr>
        <w:t>2020</w:t>
      </w:r>
      <w:r>
        <w:rPr>
          <w:rFonts w:ascii="宋体" w:hAnsi="宋体" w:cs="宋体" w:hint="eastAsia"/>
          <w:shd w:val="clear" w:color="auto" w:fill="FFFFFF"/>
        </w:rPr>
        <w:t>-</w:t>
      </w:r>
      <w:r w:rsidRPr="00E252BC">
        <w:rPr>
          <w:rFonts w:ascii="Times New Roman" w:hAnsi="Times New Roman" w:cs="宋体" w:hint="eastAsia"/>
          <w:shd w:val="clear" w:color="auto" w:fill="FFFFFF"/>
        </w:rPr>
        <w:t>2021</w:t>
      </w:r>
      <w:r>
        <w:rPr>
          <w:rFonts w:ascii="宋体" w:hAnsi="宋体" w:cs="宋体" w:hint="eastAsia"/>
          <w:shd w:val="clear" w:color="auto" w:fill="FFFFFF"/>
        </w:rPr>
        <w:t>年国家预算将无赤字。 </w:t>
      </w:r>
    </w:p>
    <w:p w:rsidR="00376E15" w:rsidRDefault="002E1BAD" w:rsidP="002E1BAD">
      <w:pPr>
        <w:pStyle w:val="a5"/>
      </w:pPr>
      <w:r w:rsidRPr="00E252BC">
        <w:rPr>
          <w:rFonts w:hint="eastAsia"/>
        </w:rPr>
        <w:t>24</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FD563A"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约旦消费税的上调将创造更多财政收入，从而削减</w:t>
      </w:r>
      <w:r w:rsidR="00376E15">
        <w:rPr>
          <w:rFonts w:ascii="宋体" w:hAnsi="宋体" w:cs="宋体" w:hint="eastAsia"/>
          <w:shd w:val="clear" w:color="auto" w:fill="FFFFFF"/>
        </w:rPr>
        <w:t>预算赤字。约旦政府充分考虑各种因素，只对非必需品及不被大部分人消费的商品进行加税，超过</w:t>
      </w:r>
      <w:r w:rsidR="00376E15" w:rsidRPr="00E252BC">
        <w:rPr>
          <w:rFonts w:ascii="Times New Roman" w:hAnsi="Times New Roman" w:cs="宋体" w:hint="eastAsia"/>
          <w:shd w:val="clear" w:color="auto" w:fill="FFFFFF"/>
        </w:rPr>
        <w:t>70</w:t>
      </w:r>
      <w:r w:rsidR="00376E15">
        <w:rPr>
          <w:rFonts w:ascii="宋体" w:hAnsi="宋体" w:cs="宋体" w:hint="eastAsia"/>
          <w:shd w:val="clear" w:color="auto" w:fill="FFFFFF"/>
        </w:rPr>
        <w:t>%的商品不会加税，因此不会影响到中低收入人群的正常生活。 </w:t>
      </w:r>
    </w:p>
    <w:p w:rsidR="00376E15" w:rsidRDefault="00376E15" w:rsidP="00376E15">
      <w:pPr>
        <w:pStyle w:val="1"/>
        <w:ind w:firstLine="482"/>
      </w:pPr>
    </w:p>
    <w:p w:rsidR="00376E15" w:rsidRDefault="002E1BAD" w:rsidP="002E1BAD">
      <w:pPr>
        <w:pStyle w:val="1"/>
        <w:ind w:firstLine="482"/>
        <w:jc w:val="center"/>
      </w:pPr>
      <w:bookmarkStart w:id="149" w:name="_Toc19268"/>
      <w:bookmarkStart w:id="150" w:name="_Toc9323"/>
      <w:bookmarkStart w:id="151" w:name="_Toc484380989"/>
      <w:r w:rsidRPr="00E252BC">
        <w:rPr>
          <w:rFonts w:hint="eastAsia"/>
        </w:rPr>
        <w:t>25</w:t>
      </w:r>
      <w:r>
        <w:t xml:space="preserve"> </w:t>
      </w:r>
      <w:r w:rsidR="004B322B">
        <w:t>允许特别消费税的完全扣除</w:t>
      </w:r>
      <w:r w:rsidR="004B322B">
        <w:rPr>
          <w:rFonts w:hint="eastAsia"/>
        </w:rPr>
        <w:t>——</w:t>
      </w:r>
      <w:r>
        <w:t>越南</w:t>
      </w:r>
      <w:bookmarkEnd w:id="149"/>
      <w:bookmarkEnd w:id="150"/>
      <w:bookmarkEnd w:id="151"/>
    </w:p>
    <w:p w:rsidR="00376E15" w:rsidRDefault="00376E15" w:rsidP="00376E15">
      <w:pPr>
        <w:pStyle w:val="2"/>
      </w:pPr>
    </w:p>
    <w:p w:rsidR="00376E15" w:rsidRDefault="002E1BAD" w:rsidP="002E1BAD">
      <w:pPr>
        <w:pStyle w:val="2"/>
      </w:pPr>
      <w:bookmarkStart w:id="152" w:name="_Toc21214"/>
      <w:bookmarkStart w:id="153" w:name="_Toc9302"/>
      <w:bookmarkStart w:id="154" w:name="_Toc484380990"/>
      <w:r w:rsidRPr="00E252BC">
        <w:rPr>
          <w:rFonts w:cs="Times New Roman"/>
        </w:rPr>
        <w:t>25</w:t>
      </w:r>
      <w:r w:rsidRPr="002E1BAD">
        <w:rPr>
          <w:rFonts w:cs="Times New Roman"/>
        </w:rPr>
        <w:t>.</w:t>
      </w:r>
      <w:r w:rsidRPr="00E252BC">
        <w:rPr>
          <w:rFonts w:cs="Times New Roman"/>
        </w:rPr>
        <w:t>1</w:t>
      </w:r>
      <w:r>
        <w:rPr>
          <w:rFonts w:asciiTheme="minorHAnsi"/>
        </w:rPr>
        <w:t xml:space="preserve"> </w:t>
      </w:r>
      <w:r>
        <w:t>越南允许特别消费税的完全扣除</w:t>
      </w:r>
      <w:bookmarkEnd w:id="152"/>
      <w:bookmarkEnd w:id="153"/>
      <w:bookmarkEnd w:id="154"/>
    </w:p>
    <w:p w:rsidR="00376E15" w:rsidRDefault="002E1BAD" w:rsidP="002E1BAD">
      <w:pPr>
        <w:pStyle w:val="a3"/>
      </w:pPr>
      <w:r w:rsidRPr="00E252BC">
        <w:rPr>
          <w:rFonts w:hint="eastAsia"/>
        </w:rPr>
        <w:t>25</w:t>
      </w:r>
      <w:r>
        <w:rPr>
          <w:rFonts w:hint="eastAsia"/>
        </w:rPr>
        <w:t>.</w:t>
      </w:r>
      <w:r w:rsidRPr="00E252BC">
        <w:rPr>
          <w:rFonts w:hint="eastAsia"/>
        </w:rPr>
        <w:t>1</w:t>
      </w:r>
      <w:r>
        <w:rPr>
          <w:rFonts w:hint="eastAsia"/>
        </w:rPr>
        <w:t>.</w:t>
      </w:r>
      <w:r w:rsidRPr="00E252BC">
        <w:rPr>
          <w:rFonts w:hint="eastAsia"/>
        </w:rPr>
        <w:t>1</w:t>
      </w:r>
      <w:r>
        <w:t xml:space="preserve"> </w:t>
      </w:r>
      <w:r w:rsidR="00376E15">
        <w:t>内容</w:t>
      </w:r>
    </w:p>
    <w:p w:rsidR="00376E15" w:rsidRPr="002E1BAD" w:rsidRDefault="00376E15" w:rsidP="002E1BAD">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2017</w:t>
      </w:r>
      <w:r>
        <w:rPr>
          <w:rFonts w:ascii="宋体" w:hAnsi="宋体" w:cs="宋体" w:hint="eastAsia"/>
          <w:shd w:val="clear" w:color="auto" w:fill="FFFFFF"/>
        </w:rPr>
        <w:t>年</w:t>
      </w:r>
      <w:r w:rsidRPr="00E252BC">
        <w:rPr>
          <w:rFonts w:ascii="Times New Roman" w:hAnsi="Times New Roman" w:cs="宋体" w:hint="eastAsia"/>
          <w:shd w:val="clear" w:color="auto" w:fill="FFFFFF"/>
        </w:rPr>
        <w:t>3</w:t>
      </w:r>
      <w:r>
        <w:rPr>
          <w:rFonts w:ascii="宋体" w:hAnsi="宋体" w:cs="宋体" w:hint="eastAsia"/>
          <w:shd w:val="clear" w:color="auto" w:fill="FFFFFF"/>
        </w:rPr>
        <w:t>月</w:t>
      </w:r>
      <w:r w:rsidRPr="00E252BC">
        <w:rPr>
          <w:rFonts w:ascii="Times New Roman" w:hAnsi="Times New Roman" w:cs="宋体" w:hint="eastAsia"/>
          <w:shd w:val="clear" w:color="auto" w:fill="FFFFFF"/>
        </w:rPr>
        <w:t>6</w:t>
      </w:r>
      <w:r>
        <w:rPr>
          <w:rFonts w:ascii="宋体" w:hAnsi="宋体" w:cs="宋体" w:hint="eastAsia"/>
          <w:shd w:val="clear" w:color="auto" w:fill="FFFFFF"/>
        </w:rPr>
        <w:t>日，越南国土资源部发布了关于修改第</w:t>
      </w:r>
      <w:r w:rsidRPr="00E252BC">
        <w:rPr>
          <w:rFonts w:ascii="Times New Roman" w:hAnsi="Times New Roman" w:cs="宋体" w:hint="eastAsia"/>
          <w:shd w:val="clear" w:color="auto" w:fill="FFFFFF"/>
        </w:rPr>
        <w:t>195</w:t>
      </w:r>
      <w:r>
        <w:rPr>
          <w:rFonts w:ascii="宋体" w:hAnsi="宋体" w:cs="宋体" w:hint="eastAsia"/>
          <w:shd w:val="clear" w:color="auto" w:fill="FFFFFF"/>
        </w:rPr>
        <w:t>/</w:t>
      </w:r>
      <w:r w:rsidRPr="00E252BC">
        <w:rPr>
          <w:rFonts w:ascii="Times New Roman" w:hAnsi="Times New Roman" w:cs="宋体" w:hint="eastAsia"/>
          <w:shd w:val="clear" w:color="auto" w:fill="FFFFFF"/>
        </w:rPr>
        <w:t>2015</w:t>
      </w:r>
      <w:r>
        <w:rPr>
          <w:rFonts w:ascii="宋体" w:hAnsi="宋体" w:cs="宋体" w:hint="eastAsia"/>
          <w:shd w:val="clear" w:color="auto" w:fill="FFFFFF"/>
        </w:rPr>
        <w:t>/</w:t>
      </w:r>
      <w:r w:rsidRPr="00E252BC">
        <w:rPr>
          <w:rFonts w:ascii="Times New Roman" w:hAnsi="Times New Roman" w:cs="宋体" w:hint="eastAsia"/>
          <w:shd w:val="clear" w:color="auto" w:fill="FFFFFF"/>
        </w:rPr>
        <w:t>TT</w:t>
      </w:r>
      <w:r>
        <w:rPr>
          <w:rFonts w:ascii="宋体" w:hAnsi="宋体" w:cs="宋体" w:hint="eastAsia"/>
          <w:shd w:val="clear" w:color="auto" w:fill="FFFFFF"/>
        </w:rPr>
        <w:t>-</w:t>
      </w:r>
      <w:r w:rsidRPr="00E252BC">
        <w:rPr>
          <w:rFonts w:ascii="Times New Roman" w:hAnsi="Times New Roman" w:cs="宋体" w:hint="eastAsia"/>
          <w:shd w:val="clear" w:color="auto" w:fill="FFFFFF"/>
        </w:rPr>
        <w:t>BTC</w:t>
      </w:r>
      <w:r>
        <w:rPr>
          <w:rFonts w:ascii="宋体" w:hAnsi="宋体" w:cs="宋体" w:hint="eastAsia"/>
          <w:shd w:val="clear" w:color="auto" w:fill="FFFFFF"/>
        </w:rPr>
        <w:t>号通函和第</w:t>
      </w:r>
      <w:r w:rsidRPr="00E252BC">
        <w:rPr>
          <w:rFonts w:ascii="Times New Roman" w:hAnsi="Times New Roman" w:cs="宋体" w:hint="eastAsia"/>
          <w:shd w:val="clear" w:color="auto" w:fill="FFFFFF"/>
        </w:rPr>
        <w:t>130</w:t>
      </w:r>
      <w:r>
        <w:rPr>
          <w:rFonts w:ascii="宋体" w:hAnsi="宋体" w:cs="宋体" w:hint="eastAsia"/>
          <w:shd w:val="clear" w:color="auto" w:fill="FFFFFF"/>
        </w:rPr>
        <w:t>/</w:t>
      </w:r>
      <w:r w:rsidRPr="00E252BC">
        <w:rPr>
          <w:rFonts w:ascii="Times New Roman" w:hAnsi="Times New Roman" w:cs="宋体" w:hint="eastAsia"/>
          <w:shd w:val="clear" w:color="auto" w:fill="FFFFFF"/>
        </w:rPr>
        <w:t>2016</w:t>
      </w:r>
      <w:r>
        <w:rPr>
          <w:rFonts w:ascii="宋体" w:hAnsi="宋体" w:cs="宋体" w:hint="eastAsia"/>
          <w:shd w:val="clear" w:color="auto" w:fill="FFFFFF"/>
        </w:rPr>
        <w:t>/</w:t>
      </w:r>
      <w:r w:rsidRPr="00E252BC">
        <w:rPr>
          <w:rFonts w:ascii="Times New Roman" w:hAnsi="Times New Roman" w:cs="宋体" w:hint="eastAsia"/>
          <w:shd w:val="clear" w:color="auto" w:fill="FFFFFF"/>
        </w:rPr>
        <w:t>TT</w:t>
      </w:r>
      <w:r>
        <w:rPr>
          <w:rFonts w:ascii="宋体" w:hAnsi="宋体" w:cs="宋体" w:hint="eastAsia"/>
          <w:shd w:val="clear" w:color="auto" w:fill="FFFFFF"/>
        </w:rPr>
        <w:t>-</w:t>
      </w:r>
      <w:r w:rsidRPr="00E252BC">
        <w:rPr>
          <w:rFonts w:ascii="Times New Roman" w:hAnsi="Times New Roman" w:cs="宋体" w:hint="eastAsia"/>
          <w:shd w:val="clear" w:color="auto" w:fill="FFFFFF"/>
        </w:rPr>
        <w:t>BTC</w:t>
      </w:r>
      <w:r>
        <w:rPr>
          <w:rFonts w:ascii="宋体" w:hAnsi="宋体" w:cs="宋体" w:hint="eastAsia"/>
          <w:shd w:val="clear" w:color="auto" w:fill="FFFFFF"/>
        </w:rPr>
        <w:t>号通函的第</w:t>
      </w:r>
      <w:r w:rsidRPr="00E252BC">
        <w:rPr>
          <w:rFonts w:ascii="Times New Roman" w:hAnsi="Times New Roman" w:cs="宋体" w:hint="eastAsia"/>
          <w:shd w:val="clear" w:color="auto" w:fill="FFFFFF"/>
        </w:rPr>
        <w:t>20</w:t>
      </w:r>
      <w:r>
        <w:rPr>
          <w:rFonts w:ascii="宋体" w:hAnsi="宋体" w:cs="宋体" w:hint="eastAsia"/>
          <w:shd w:val="clear" w:color="auto" w:fill="FFFFFF"/>
        </w:rPr>
        <w:t>/</w:t>
      </w:r>
      <w:r w:rsidRPr="00E252BC">
        <w:rPr>
          <w:rFonts w:ascii="Times New Roman" w:hAnsi="Times New Roman" w:cs="宋体" w:hint="eastAsia"/>
          <w:shd w:val="clear" w:color="auto" w:fill="FFFFFF"/>
        </w:rPr>
        <w:t>2017</w:t>
      </w:r>
      <w:r>
        <w:rPr>
          <w:rFonts w:ascii="宋体" w:hAnsi="宋体" w:cs="宋体" w:hint="eastAsia"/>
          <w:shd w:val="clear" w:color="auto" w:fill="FFFFFF"/>
        </w:rPr>
        <w:t>/</w:t>
      </w:r>
      <w:r w:rsidRPr="00E252BC">
        <w:rPr>
          <w:rFonts w:ascii="Times New Roman" w:hAnsi="Times New Roman" w:cs="宋体" w:hint="eastAsia"/>
          <w:shd w:val="clear" w:color="auto" w:fill="FFFFFF"/>
        </w:rPr>
        <w:t>TT</w:t>
      </w:r>
      <w:r>
        <w:rPr>
          <w:rFonts w:ascii="宋体" w:hAnsi="宋体" w:cs="宋体" w:hint="eastAsia"/>
          <w:shd w:val="clear" w:color="auto" w:fill="FFFFFF"/>
        </w:rPr>
        <w:t>-</w:t>
      </w:r>
      <w:r w:rsidRPr="00E252BC">
        <w:rPr>
          <w:rFonts w:ascii="Times New Roman" w:hAnsi="Times New Roman" w:cs="宋体" w:hint="eastAsia"/>
          <w:shd w:val="clear" w:color="auto" w:fill="FFFFFF"/>
        </w:rPr>
        <w:t>BTC</w:t>
      </w:r>
      <w:r>
        <w:rPr>
          <w:rFonts w:ascii="宋体" w:hAnsi="宋体" w:cs="宋体" w:hint="eastAsia"/>
          <w:shd w:val="clear" w:color="auto" w:fill="FFFFFF"/>
        </w:rPr>
        <w:t>号通函。通过修改前两份通函的规定，当纳税人在进口阶段缴纳特别消费税，不能完全申报特殊消费税抵免时，允许纳税人将剩余的特别消费税计入企业所得税的可扣除费用。第</w:t>
      </w:r>
      <w:r w:rsidRPr="00E252BC">
        <w:rPr>
          <w:rFonts w:ascii="Times New Roman" w:hAnsi="Times New Roman" w:cs="宋体" w:hint="eastAsia"/>
          <w:shd w:val="clear" w:color="auto" w:fill="FFFFFF"/>
        </w:rPr>
        <w:t>20</w:t>
      </w:r>
      <w:r>
        <w:rPr>
          <w:rFonts w:ascii="宋体" w:hAnsi="宋体" w:cs="宋体" w:hint="eastAsia"/>
          <w:shd w:val="clear" w:color="auto" w:fill="FFFFFF"/>
        </w:rPr>
        <w:t>/</w:t>
      </w:r>
      <w:r w:rsidRPr="00E252BC">
        <w:rPr>
          <w:rFonts w:ascii="Times New Roman" w:hAnsi="Times New Roman" w:cs="宋体" w:hint="eastAsia"/>
          <w:shd w:val="clear" w:color="auto" w:fill="FFFFFF"/>
        </w:rPr>
        <w:t>2017</w:t>
      </w:r>
      <w:r>
        <w:rPr>
          <w:rFonts w:ascii="宋体" w:hAnsi="宋体" w:cs="宋体" w:hint="eastAsia"/>
          <w:shd w:val="clear" w:color="auto" w:fill="FFFFFF"/>
        </w:rPr>
        <w:t>/</w:t>
      </w:r>
      <w:r w:rsidRPr="00E252BC">
        <w:rPr>
          <w:rFonts w:ascii="Times New Roman" w:hAnsi="Times New Roman" w:cs="宋体" w:hint="eastAsia"/>
          <w:shd w:val="clear" w:color="auto" w:fill="FFFFFF"/>
        </w:rPr>
        <w:t>TT</w:t>
      </w:r>
      <w:r>
        <w:rPr>
          <w:rFonts w:ascii="宋体" w:hAnsi="宋体" w:cs="宋体" w:hint="eastAsia"/>
          <w:shd w:val="clear" w:color="auto" w:fill="FFFFFF"/>
        </w:rPr>
        <w:t>-</w:t>
      </w:r>
      <w:r w:rsidRPr="00E252BC">
        <w:rPr>
          <w:rFonts w:ascii="Times New Roman" w:hAnsi="Times New Roman" w:cs="宋体" w:hint="eastAsia"/>
          <w:shd w:val="clear" w:color="auto" w:fill="FFFFFF"/>
        </w:rPr>
        <w:t>BTC</w:t>
      </w:r>
      <w:r>
        <w:rPr>
          <w:rFonts w:ascii="宋体" w:hAnsi="宋体" w:cs="宋体" w:hint="eastAsia"/>
          <w:shd w:val="clear" w:color="auto" w:fill="FFFFFF"/>
        </w:rPr>
        <w:t>号通函于</w:t>
      </w:r>
      <w:r w:rsidRPr="00E252BC">
        <w:rPr>
          <w:rFonts w:ascii="Times New Roman" w:hAnsi="Times New Roman" w:cs="宋体" w:hint="eastAsia"/>
          <w:shd w:val="clear" w:color="auto" w:fill="FFFFFF"/>
        </w:rPr>
        <w:t>2017</w:t>
      </w:r>
      <w:r>
        <w:rPr>
          <w:rFonts w:ascii="宋体" w:hAnsi="宋体" w:cs="宋体" w:hint="eastAsia"/>
          <w:shd w:val="clear" w:color="auto" w:fill="FFFFFF"/>
        </w:rPr>
        <w:t>年</w:t>
      </w:r>
      <w:r w:rsidRPr="00E252BC">
        <w:rPr>
          <w:rFonts w:ascii="Times New Roman" w:hAnsi="Times New Roman" w:cs="宋体" w:hint="eastAsia"/>
          <w:shd w:val="clear" w:color="auto" w:fill="FFFFFF"/>
        </w:rPr>
        <w:t>4</w:t>
      </w:r>
      <w:r>
        <w:rPr>
          <w:rFonts w:ascii="宋体" w:hAnsi="宋体" w:cs="宋体" w:hint="eastAsia"/>
          <w:shd w:val="clear" w:color="auto" w:fill="FFFFFF"/>
        </w:rPr>
        <w:t>月</w:t>
      </w:r>
      <w:r w:rsidRPr="00E252BC">
        <w:rPr>
          <w:rFonts w:ascii="Times New Roman" w:hAnsi="Times New Roman" w:cs="宋体" w:hint="eastAsia"/>
          <w:shd w:val="clear" w:color="auto" w:fill="FFFFFF"/>
        </w:rPr>
        <w:t>20</w:t>
      </w:r>
      <w:r>
        <w:rPr>
          <w:rFonts w:ascii="宋体" w:hAnsi="宋体" w:cs="宋体" w:hint="eastAsia"/>
          <w:shd w:val="clear" w:color="auto" w:fill="FFFFFF"/>
        </w:rPr>
        <w:t>日生效。</w:t>
      </w:r>
    </w:p>
    <w:p w:rsidR="00376E15" w:rsidRDefault="002E1BAD" w:rsidP="002E1BAD">
      <w:pPr>
        <w:pStyle w:val="a3"/>
      </w:pPr>
      <w:r w:rsidRPr="00E252BC">
        <w:rPr>
          <w:rFonts w:hint="eastAsia"/>
        </w:rPr>
        <w:t>25</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p>
    <w:p w:rsidR="00376E15" w:rsidRDefault="002E1BAD" w:rsidP="002E1BAD">
      <w:pPr>
        <w:pStyle w:val="a5"/>
      </w:pPr>
      <w:r w:rsidRPr="00E252BC">
        <w:rPr>
          <w:rFonts w:hint="eastAsia"/>
        </w:rPr>
        <w:t>25</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越南现行的特别消费税法是根据越南社会主义共和国</w:t>
      </w:r>
      <w:r w:rsidRPr="00E252BC">
        <w:rPr>
          <w:rFonts w:ascii="Times New Roman" w:hAnsi="Times New Roman" w:cs="宋体" w:hint="eastAsia"/>
          <w:shd w:val="clear" w:color="auto" w:fill="FFFFFF"/>
        </w:rPr>
        <w:t>1992</w:t>
      </w:r>
      <w:r>
        <w:rPr>
          <w:rFonts w:ascii="宋体" w:hAnsi="宋体" w:cs="宋体" w:hint="eastAsia"/>
          <w:shd w:val="clear" w:color="auto" w:fill="FFFFFF"/>
        </w:rPr>
        <w:t>年《宪法》第一百零三条和第一百零六条；根据《国会组织法》第七十八条；根据《法律规范文件颁行法》第五十一条；兹公布，经越南社会主义共和国第十届国会第三次会议</w:t>
      </w:r>
      <w:r w:rsidRPr="00E252BC">
        <w:rPr>
          <w:rFonts w:ascii="Times New Roman" w:hAnsi="Times New Roman" w:cs="宋体" w:hint="eastAsia"/>
          <w:shd w:val="clear" w:color="auto" w:fill="FFFFFF"/>
        </w:rPr>
        <w:t>1998</w:t>
      </w:r>
      <w:r>
        <w:rPr>
          <w:rFonts w:ascii="宋体" w:hAnsi="宋体" w:cs="宋体" w:hint="eastAsia"/>
          <w:shd w:val="clear" w:color="auto" w:fill="FFFFFF"/>
        </w:rPr>
        <w:t>年</w:t>
      </w:r>
      <w:r w:rsidRPr="00E252BC">
        <w:rPr>
          <w:rFonts w:ascii="Times New Roman" w:hAnsi="Times New Roman" w:cs="宋体" w:hint="eastAsia"/>
          <w:shd w:val="clear" w:color="auto" w:fill="FFFFFF"/>
        </w:rPr>
        <w:t>5</w:t>
      </w:r>
      <w:r>
        <w:rPr>
          <w:rFonts w:ascii="宋体" w:hAnsi="宋体" w:cs="宋体" w:hint="eastAsia"/>
          <w:shd w:val="clear" w:color="auto" w:fill="FFFFFF"/>
        </w:rPr>
        <w:t>月</w:t>
      </w:r>
      <w:r w:rsidRPr="00E252BC">
        <w:rPr>
          <w:rFonts w:ascii="Times New Roman" w:hAnsi="Times New Roman" w:cs="宋体" w:hint="eastAsia"/>
          <w:shd w:val="clear" w:color="auto" w:fill="FFFFFF"/>
        </w:rPr>
        <w:t>20</w:t>
      </w:r>
      <w:r>
        <w:rPr>
          <w:rFonts w:ascii="宋体" w:hAnsi="宋体" w:cs="宋体" w:hint="eastAsia"/>
          <w:shd w:val="clear" w:color="auto" w:fill="FFFFFF"/>
        </w:rPr>
        <w:t>日通过的《特别消费税法》。其颁布目的是引导社会的生产和消</w:t>
      </w:r>
      <w:r>
        <w:rPr>
          <w:rFonts w:ascii="宋体" w:hAnsi="宋体" w:cs="宋体" w:hint="eastAsia"/>
          <w:shd w:val="clear" w:color="auto" w:fill="FFFFFF"/>
        </w:rPr>
        <w:lastRenderedPageBreak/>
        <w:t>费，为国家预算合理地调动消费者的收入，加强对某些商品、劳务的生产和经营管理。</w:t>
      </w:r>
      <w:r>
        <w:rPr>
          <w:rStyle w:val="ad"/>
          <w:rFonts w:ascii="宋体" w:hAnsi="宋体" w:cs="宋体" w:hint="eastAsia"/>
          <w:shd w:val="clear" w:color="auto" w:fill="FFFFFF"/>
        </w:rPr>
        <w:footnoteReference w:id="115"/>
      </w:r>
    </w:p>
    <w:p w:rsidR="00376E15" w:rsidRDefault="00954BF7" w:rsidP="00954BF7">
      <w:pPr>
        <w:pStyle w:val="a5"/>
      </w:pPr>
      <w:r w:rsidRPr="00E252BC">
        <w:rPr>
          <w:rFonts w:hint="eastAsia"/>
        </w:rPr>
        <w:t>25</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越南规定进口阶段的消费税可以完全扣除，对于进口企业来说，是一种无形的激励措施，有助于缓解进口企业的压力，促进贸易平衡。</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p>
    <w:p w:rsidR="00376E15" w:rsidRDefault="00954BF7" w:rsidP="00954BF7">
      <w:pPr>
        <w:pStyle w:val="1"/>
        <w:ind w:firstLine="482"/>
        <w:jc w:val="center"/>
      </w:pPr>
      <w:bookmarkStart w:id="155" w:name="_Toc6272"/>
      <w:bookmarkStart w:id="156" w:name="_Toc21100"/>
      <w:bookmarkStart w:id="157" w:name="_Toc484380991"/>
      <w:r w:rsidRPr="00E252BC">
        <w:rPr>
          <w:rFonts w:hint="eastAsia"/>
        </w:rPr>
        <w:t>26</w:t>
      </w:r>
      <w:r w:rsidR="00376E15">
        <w:t xml:space="preserve"> </w:t>
      </w:r>
      <w:r w:rsidR="004B322B">
        <w:t>发布原产地规则</w:t>
      </w:r>
      <w:r w:rsidR="004B322B">
        <w:rPr>
          <w:rFonts w:hint="eastAsia"/>
        </w:rPr>
        <w:t>和特别纳税调整公告</w:t>
      </w:r>
      <w:bookmarkStart w:id="158" w:name="_GoBack"/>
      <w:bookmarkEnd w:id="158"/>
      <w:r w:rsidR="004B322B">
        <w:rPr>
          <w:rFonts w:hint="eastAsia"/>
        </w:rPr>
        <w:t>——</w:t>
      </w:r>
      <w:r w:rsidR="00376E15">
        <w:t>中国</w:t>
      </w:r>
      <w:bookmarkEnd w:id="155"/>
      <w:bookmarkEnd w:id="156"/>
      <w:bookmarkEnd w:id="157"/>
    </w:p>
    <w:p w:rsidR="00376E15" w:rsidRDefault="00376E15" w:rsidP="00376E15">
      <w:pPr>
        <w:ind w:firstLine="480"/>
      </w:pPr>
    </w:p>
    <w:p w:rsidR="00376E15" w:rsidRDefault="00954BF7" w:rsidP="00954BF7">
      <w:pPr>
        <w:pStyle w:val="2"/>
      </w:pPr>
      <w:bookmarkStart w:id="159" w:name="_Toc7221"/>
      <w:bookmarkStart w:id="160" w:name="_Toc5143"/>
      <w:bookmarkStart w:id="161" w:name="_Toc484380992"/>
      <w:r w:rsidRPr="00E252BC">
        <w:rPr>
          <w:rFonts w:cs="Times New Roman"/>
        </w:rPr>
        <w:t>26</w:t>
      </w:r>
      <w:r w:rsidR="00376E15" w:rsidRPr="00954BF7">
        <w:rPr>
          <w:rFonts w:cs="Times New Roman"/>
        </w:rPr>
        <w:t>.</w:t>
      </w:r>
      <w:r w:rsidR="00376E15" w:rsidRPr="00E252BC">
        <w:rPr>
          <w:rFonts w:cs="Times New Roman"/>
        </w:rPr>
        <w:t>1</w:t>
      </w:r>
      <w:r w:rsidR="00376E15">
        <w:rPr>
          <w:rFonts w:asciiTheme="minorHAnsi"/>
        </w:rPr>
        <w:t xml:space="preserve"> </w:t>
      </w:r>
      <w:r w:rsidR="00376E15">
        <w:t>中国海关发布从最不发达国家进口商品的原产地规则</w:t>
      </w:r>
      <w:bookmarkEnd w:id="159"/>
      <w:bookmarkEnd w:id="160"/>
      <w:bookmarkEnd w:id="161"/>
    </w:p>
    <w:p w:rsidR="00376E15" w:rsidRDefault="00954BF7" w:rsidP="00954BF7">
      <w:pPr>
        <w:pStyle w:val="a3"/>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t xml:space="preserve"> </w:t>
      </w:r>
      <w:r w:rsidR="00376E15">
        <w:t>内容</w:t>
      </w:r>
      <w:r w:rsidR="002D62F5">
        <w:rPr>
          <w:rStyle w:val="ad"/>
        </w:rPr>
        <w:footnoteReference w:id="116"/>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1</w:t>
      </w:r>
      <w:r>
        <w:t xml:space="preserve"> </w:t>
      </w:r>
      <w:r w:rsidR="00376E15">
        <w:t>新引入的商品规则</w:t>
      </w:r>
    </w:p>
    <w:p w:rsidR="00376E15" w:rsidRDefault="00376E15" w:rsidP="00376E15">
      <w:pPr>
        <w:widowControl/>
        <w:shd w:val="clear" w:color="auto" w:fill="FFFFFF"/>
        <w:ind w:firstLine="480"/>
        <w:jc w:val="left"/>
        <w:rPr>
          <w:rFonts w:ascii="宋体" w:hAnsi="宋体" w:cs="宋体"/>
          <w:kern w:val="0"/>
          <w:shd w:val="clear" w:color="auto" w:fill="FFFFFF"/>
        </w:rPr>
      </w:pPr>
      <w:r>
        <w:rPr>
          <w:rFonts w:ascii="宋体" w:hAnsi="宋体" w:cs="宋体" w:hint="eastAsia"/>
          <w:kern w:val="0"/>
          <w:shd w:val="clear" w:color="auto" w:fill="FFFFFF"/>
        </w:rPr>
        <w:t>根据法令规定，“受益国完全获得或制造”的产品和“非在受益国获得或制造但已转变为来自该国”的产品都被视为受益国的原产地产品。</w:t>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2</w:t>
      </w:r>
      <w:r>
        <w:t xml:space="preserve"> </w:t>
      </w:r>
      <w:r w:rsidR="00376E15">
        <w:t>新订立的原产地规则</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原产地证明书可以代替中国海关对属于从受益国进口产品的认定。</w:t>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3</w:t>
      </w:r>
      <w:r>
        <w:t xml:space="preserve"> </w:t>
      </w:r>
      <w:r w:rsidR="00376E15">
        <w:t>新推出的电子数据交换系统</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如果中国海关已经通过电子数据交换系统获得受益国的原产地证书或原产地证书的电子数据，则收货人或其代理进口商不需要提交文件副本。</w:t>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4</w:t>
      </w:r>
      <w:r>
        <w:t xml:space="preserve"> </w:t>
      </w:r>
      <w:r w:rsidR="00376E15">
        <w:t>新引入的免责规则</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不符合关税分类要求的产品不得视为原产地产品，但不包括满足以下两条的产品：（</w:t>
      </w:r>
      <w:r w:rsidRPr="00E252BC">
        <w:rPr>
          <w:rFonts w:ascii="Times New Roman" w:hAnsi="Times New Roman" w:cs="宋体" w:hint="eastAsia"/>
          <w:shd w:val="clear" w:color="auto" w:fill="FFFFFF"/>
        </w:rPr>
        <w:t>a</w:t>
      </w:r>
      <w:r>
        <w:rPr>
          <w:rFonts w:ascii="宋体" w:hAnsi="宋体" w:cs="宋体" w:hint="eastAsia"/>
          <w:shd w:val="clear" w:color="auto" w:fill="FFFFFF"/>
        </w:rPr>
        <w:t>）生产有关商品中使用的所有非原始材料的价值不超过依据</w:t>
      </w:r>
      <w:r w:rsidRPr="00E252BC">
        <w:rPr>
          <w:rFonts w:ascii="Times New Roman" w:hAnsi="Times New Roman" w:cs="宋体" w:hint="eastAsia"/>
          <w:shd w:val="clear" w:color="auto" w:fill="FFFFFF"/>
        </w:rPr>
        <w:t>WTO</w:t>
      </w:r>
      <w:r>
        <w:rPr>
          <w:rFonts w:ascii="宋体" w:hAnsi="宋体" w:cs="宋体" w:hint="eastAsia"/>
          <w:shd w:val="clear" w:color="auto" w:fill="FFFFFF"/>
        </w:rPr>
        <w:t>关贸总协定海关估价协议确定的商品价值的</w:t>
      </w:r>
      <w:r w:rsidRPr="00E252BC">
        <w:rPr>
          <w:rFonts w:ascii="Times New Roman" w:hAnsi="Times New Roman" w:cs="宋体" w:hint="eastAsia"/>
          <w:shd w:val="clear" w:color="auto" w:fill="FFFFFF"/>
        </w:rPr>
        <w:t>10</w:t>
      </w:r>
      <w:r w:rsidR="002D62F5">
        <w:rPr>
          <w:rFonts w:ascii="宋体" w:hAnsi="宋体" w:cs="宋体" w:hint="eastAsia"/>
          <w:shd w:val="clear" w:color="auto" w:fill="FFFFFF"/>
        </w:rPr>
        <w:t>％；</w:t>
      </w:r>
      <w:r>
        <w:rPr>
          <w:rFonts w:ascii="宋体" w:hAnsi="宋体" w:cs="宋体" w:hint="eastAsia"/>
          <w:shd w:val="clear" w:color="auto" w:fill="FFFFFF"/>
        </w:rPr>
        <w:t>（</w:t>
      </w:r>
      <w:r w:rsidRPr="00E252BC">
        <w:rPr>
          <w:rFonts w:ascii="Times New Roman" w:hAnsi="Times New Roman" w:cs="宋体" w:hint="eastAsia"/>
          <w:shd w:val="clear" w:color="auto" w:fill="FFFFFF"/>
        </w:rPr>
        <w:t>b</w:t>
      </w:r>
      <w:r>
        <w:rPr>
          <w:rFonts w:ascii="宋体" w:hAnsi="宋体" w:cs="宋体" w:hint="eastAsia"/>
          <w:shd w:val="clear" w:color="auto" w:fill="FFFFFF"/>
        </w:rPr>
        <w:t>）符合法令其他适用条款。</w:t>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5</w:t>
      </w:r>
      <w:r>
        <w:t xml:space="preserve"> </w:t>
      </w:r>
      <w:r w:rsidR="00376E15">
        <w:t>新引入的累积规则</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如果中国的原产货物或材料用于在受益国生产的产品，则将此类货物或材料视为原产地产品。如果受益国是特定区域集团的成员，其中集团内的其他受益国的原产货物或材料被纳入生产产品，则所列出的货物或材料应视为原产地产品。</w:t>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6</w:t>
      </w:r>
      <w:r>
        <w:t xml:space="preserve"> </w:t>
      </w:r>
      <w:r w:rsidR="00376E15">
        <w:t>区域价值内容计算说明（</w:t>
      </w:r>
      <w:r w:rsidR="00376E15" w:rsidRPr="00E252BC">
        <w:t>RVC</w:t>
      </w:r>
      <w:r w:rsidR="00376E15">
        <w:t>）</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lastRenderedPageBreak/>
        <w:t>RVC</w:t>
      </w:r>
      <w:r w:rsidR="00B71E49" w:rsidRPr="00B71E49">
        <w:t xml:space="preserve"> </w:t>
      </w:r>
      <w:r w:rsidR="00B71E49" w:rsidRPr="00B71E49">
        <w:rPr>
          <w:rFonts w:ascii="Times New Roman" w:hAnsi="Times New Roman"/>
        </w:rPr>
        <w:t>(Value of the good - Value of non-originating material)</w:t>
      </w:r>
      <w:r>
        <w:rPr>
          <w:rFonts w:ascii="宋体" w:hAnsi="宋体" w:cs="宋体" w:hint="eastAsia"/>
          <w:shd w:val="clear" w:color="auto" w:fill="FFFFFF"/>
        </w:rPr>
        <w:t xml:space="preserve"> =（产品价值-非原产地材料价值）/产品价值×</w:t>
      </w:r>
      <w:r w:rsidRPr="00E252BC">
        <w:rPr>
          <w:rFonts w:ascii="Times New Roman" w:hAnsi="Times New Roman" w:cs="宋体" w:hint="eastAsia"/>
          <w:shd w:val="clear" w:color="auto" w:fill="FFFFFF"/>
        </w:rPr>
        <w:t>100</w:t>
      </w:r>
      <w:r>
        <w:rPr>
          <w:rFonts w:ascii="宋体" w:hAnsi="宋体" w:cs="宋体" w:hint="eastAsia"/>
          <w:shd w:val="clear" w:color="auto" w:fill="FFFFFF"/>
        </w:rPr>
        <w:t>％，产品价值按照海关估价协议的规定确定，并依据</w:t>
      </w:r>
      <w:r w:rsidRPr="00E252BC">
        <w:rPr>
          <w:rFonts w:ascii="Times New Roman" w:hAnsi="Times New Roman" w:cs="宋体" w:hint="eastAsia"/>
          <w:shd w:val="clear" w:color="auto" w:fill="FFFFFF"/>
        </w:rPr>
        <w:t>FOB</w:t>
      </w:r>
      <w:r>
        <w:rPr>
          <w:rFonts w:ascii="宋体" w:hAnsi="宋体" w:cs="宋体" w:hint="eastAsia"/>
          <w:shd w:val="clear" w:color="auto" w:fill="FFFFFF"/>
        </w:rPr>
        <w:t>调整。</w:t>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7</w:t>
      </w:r>
      <w:r>
        <w:t xml:space="preserve"> </w:t>
      </w:r>
      <w:r w:rsidR="00376E15">
        <w:t>直接托运规则的更新</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如果受益国的原始货物在抵达中国之前通过其他国家或地区运输，则在外滞留的最长期限从</w:t>
      </w:r>
      <w:r w:rsidRPr="00E252BC">
        <w:rPr>
          <w:rFonts w:ascii="Times New Roman" w:hAnsi="Times New Roman" w:cs="宋体" w:hint="eastAsia"/>
          <w:shd w:val="clear" w:color="auto" w:fill="FFFFFF"/>
        </w:rPr>
        <w:t>3</w:t>
      </w:r>
      <w:r>
        <w:rPr>
          <w:rFonts w:ascii="宋体" w:hAnsi="宋体" w:cs="宋体" w:hint="eastAsia"/>
          <w:shd w:val="clear" w:color="auto" w:fill="FFFFFF"/>
        </w:rPr>
        <w:t>个月延长至</w:t>
      </w:r>
      <w:r w:rsidRPr="00E252BC">
        <w:rPr>
          <w:rFonts w:ascii="Times New Roman" w:hAnsi="Times New Roman" w:cs="宋体" w:hint="eastAsia"/>
          <w:shd w:val="clear" w:color="auto" w:fill="FFFFFF"/>
        </w:rPr>
        <w:t>6</w:t>
      </w:r>
      <w:r>
        <w:rPr>
          <w:rFonts w:ascii="宋体" w:hAnsi="宋体" w:cs="宋体" w:hint="eastAsia"/>
          <w:shd w:val="clear" w:color="auto" w:fill="FFFFFF"/>
        </w:rPr>
        <w:t>个月。</w:t>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1</w:t>
      </w:r>
      <w:r>
        <w:rPr>
          <w:rFonts w:hint="eastAsia"/>
        </w:rPr>
        <w:t>.</w:t>
      </w:r>
      <w:r w:rsidRPr="00E252BC">
        <w:rPr>
          <w:rFonts w:hint="eastAsia"/>
        </w:rPr>
        <w:t>8</w:t>
      </w:r>
      <w:r w:rsidR="00376E15">
        <w:t>新颁布的原产地证书豁免规定</w:t>
      </w:r>
    </w:p>
    <w:p w:rsidR="00376E15" w:rsidRDefault="00376E15" w:rsidP="00954BF7">
      <w:pPr>
        <w:pStyle w:val="ae"/>
        <w:widowControl/>
        <w:spacing w:beforeAutospacing="0" w:afterAutospacing="0"/>
        <w:ind w:firstLineChars="200" w:firstLine="480"/>
        <w:jc w:val="both"/>
        <w:rPr>
          <w:rFonts w:ascii="宋体" w:hAnsi="宋体" w:cs="宋体"/>
          <w:bCs/>
          <w:kern w:val="2"/>
        </w:rPr>
      </w:pPr>
      <w:r>
        <w:rPr>
          <w:rFonts w:ascii="宋体" w:hAnsi="宋体" w:cs="宋体" w:hint="eastAsia"/>
          <w:bCs/>
          <w:kern w:val="2"/>
        </w:rPr>
        <w:t>对海关价值不超过人民币</w:t>
      </w:r>
      <w:r w:rsidRPr="00E252BC">
        <w:rPr>
          <w:rFonts w:ascii="Times New Roman" w:hAnsi="Times New Roman" w:cs="宋体" w:hint="eastAsia"/>
          <w:bCs/>
          <w:kern w:val="2"/>
        </w:rPr>
        <w:t>6000</w:t>
      </w:r>
      <w:r>
        <w:rPr>
          <w:rFonts w:ascii="宋体" w:hAnsi="宋体" w:cs="宋体" w:hint="eastAsia"/>
          <w:bCs/>
          <w:kern w:val="2"/>
        </w:rPr>
        <w:t>元的原产地货物，取消其原产地证明的要求。</w:t>
      </w:r>
    </w:p>
    <w:p w:rsidR="00376E15" w:rsidRPr="00954BF7" w:rsidRDefault="00954BF7" w:rsidP="00954BF7">
      <w:pPr>
        <w:pStyle w:val="a3"/>
        <w:rPr>
          <w:rFonts w:cstheme="minorBidi"/>
          <w:sz w:val="32"/>
        </w:rPr>
      </w:pPr>
      <w:r w:rsidRPr="00E252BC">
        <w:rPr>
          <w:rFonts w:hint="eastAsia"/>
        </w:rPr>
        <w:t>26</w:t>
      </w:r>
      <w:r>
        <w:rPr>
          <w:rFonts w:hint="eastAsia"/>
        </w:rPr>
        <w:t>.</w:t>
      </w:r>
      <w:r w:rsidRPr="00E252BC">
        <w:rPr>
          <w:rFonts w:hint="eastAsia"/>
        </w:rPr>
        <w:t>1</w:t>
      </w:r>
      <w:r>
        <w:rPr>
          <w:rFonts w:hint="eastAsia"/>
        </w:rPr>
        <w:t>.</w:t>
      </w:r>
      <w:r w:rsidRPr="00E252BC">
        <w:rPr>
          <w:rFonts w:hint="eastAsia"/>
        </w:rPr>
        <w:t>2</w:t>
      </w:r>
      <w:r>
        <w:t xml:space="preserve"> </w:t>
      </w:r>
      <w:r w:rsidR="00376E15">
        <w:t>背景与评价</w:t>
      </w:r>
      <w:r w:rsidR="002D62F5">
        <w:rPr>
          <w:rStyle w:val="ad"/>
        </w:rPr>
        <w:footnoteReference w:id="117"/>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widowControl/>
        <w:shd w:val="clear" w:color="auto" w:fill="FFFFFF"/>
        <w:ind w:firstLine="480"/>
        <w:jc w:val="left"/>
        <w:rPr>
          <w:rFonts w:ascii="宋体" w:hAnsi="宋体" w:cs="宋体"/>
          <w:kern w:val="0"/>
          <w:shd w:val="clear" w:color="auto" w:fill="FFFFFF"/>
        </w:rPr>
      </w:pPr>
      <w:r>
        <w:rPr>
          <w:rFonts w:ascii="宋体" w:hAnsi="宋体" w:cs="宋体" w:hint="eastAsia"/>
          <w:kern w:val="0"/>
          <w:shd w:val="clear" w:color="auto" w:fill="FFFFFF"/>
        </w:rPr>
        <w:t>对最不发达国家提供特别优惠关税待遇，是中华人民共和国支持发展中国家经济和贸易发展的行动。中国从</w:t>
      </w:r>
      <w:r w:rsidRPr="00E252BC">
        <w:rPr>
          <w:rFonts w:cs="宋体" w:hint="eastAsia"/>
          <w:kern w:val="0"/>
          <w:shd w:val="clear" w:color="auto" w:fill="FFFFFF"/>
        </w:rPr>
        <w:t>2001</w:t>
      </w:r>
      <w:r>
        <w:rPr>
          <w:rFonts w:ascii="宋体" w:hAnsi="宋体" w:cs="宋体" w:hint="eastAsia"/>
          <w:kern w:val="0"/>
          <w:shd w:val="clear" w:color="auto" w:fill="FFFFFF"/>
        </w:rPr>
        <w:t>年</w:t>
      </w:r>
      <w:r w:rsidRPr="00E252BC">
        <w:rPr>
          <w:rFonts w:cs="宋体" w:hint="eastAsia"/>
          <w:kern w:val="0"/>
          <w:shd w:val="clear" w:color="auto" w:fill="FFFFFF"/>
        </w:rPr>
        <w:t>11</w:t>
      </w:r>
      <w:r>
        <w:rPr>
          <w:rFonts w:ascii="宋体" w:hAnsi="宋体" w:cs="宋体" w:hint="eastAsia"/>
          <w:kern w:val="0"/>
          <w:shd w:val="clear" w:color="auto" w:fill="FFFFFF"/>
        </w:rPr>
        <w:t>月开始对老挝、柬埔寨和缅甸进口的产品提供特别优惠关税待遇，至今为止，已有</w:t>
      </w:r>
      <w:r w:rsidRPr="00E252BC">
        <w:rPr>
          <w:rFonts w:cs="宋体" w:hint="eastAsia"/>
          <w:kern w:val="0"/>
          <w:shd w:val="clear" w:color="auto" w:fill="FFFFFF"/>
        </w:rPr>
        <w:t>40</w:t>
      </w:r>
      <w:r>
        <w:rPr>
          <w:rFonts w:ascii="宋体" w:hAnsi="宋体" w:cs="宋体" w:hint="eastAsia"/>
          <w:kern w:val="0"/>
          <w:shd w:val="clear" w:color="auto" w:fill="FFFFFF"/>
        </w:rPr>
        <w:t>个国家受惠于此政策。</w:t>
      </w:r>
    </w:p>
    <w:p w:rsidR="00376E15" w:rsidRDefault="00376E15" w:rsidP="00376E15">
      <w:pPr>
        <w:widowControl/>
        <w:shd w:val="clear" w:color="auto" w:fill="FFFFFF"/>
        <w:ind w:firstLine="480"/>
        <w:jc w:val="left"/>
        <w:rPr>
          <w:rFonts w:ascii="宋体" w:hAnsi="宋体" w:cs="宋体"/>
          <w:kern w:val="0"/>
          <w:shd w:val="clear" w:color="auto" w:fill="FFFFFF"/>
        </w:rPr>
      </w:pPr>
      <w:r>
        <w:rPr>
          <w:rFonts w:ascii="宋体" w:hAnsi="宋体" w:cs="宋体" w:hint="eastAsia"/>
          <w:kern w:val="0"/>
          <w:shd w:val="clear" w:color="auto" w:fill="FFFFFF"/>
        </w:rPr>
        <w:t>海关总署于</w:t>
      </w:r>
      <w:r w:rsidRPr="00E252BC">
        <w:rPr>
          <w:rFonts w:cs="宋体" w:hint="eastAsia"/>
          <w:kern w:val="0"/>
          <w:shd w:val="clear" w:color="auto" w:fill="FFFFFF"/>
        </w:rPr>
        <w:t>2017</w:t>
      </w:r>
      <w:r>
        <w:rPr>
          <w:rFonts w:ascii="宋体" w:hAnsi="宋体" w:cs="宋体" w:hint="eastAsia"/>
          <w:kern w:val="0"/>
          <w:shd w:val="clear" w:color="auto" w:fill="FFFFFF"/>
        </w:rPr>
        <w:t>年</w:t>
      </w:r>
      <w:r w:rsidRPr="00E252BC">
        <w:rPr>
          <w:rFonts w:cs="宋体" w:hint="eastAsia"/>
          <w:kern w:val="0"/>
          <w:shd w:val="clear" w:color="auto" w:fill="FFFFFF"/>
        </w:rPr>
        <w:t>3</w:t>
      </w:r>
      <w:r>
        <w:rPr>
          <w:rFonts w:ascii="宋体" w:hAnsi="宋体" w:cs="宋体" w:hint="eastAsia"/>
          <w:kern w:val="0"/>
          <w:shd w:val="clear" w:color="auto" w:fill="FFFFFF"/>
        </w:rPr>
        <w:t>月</w:t>
      </w:r>
      <w:r w:rsidRPr="00E252BC">
        <w:rPr>
          <w:rFonts w:cs="宋体" w:hint="eastAsia"/>
          <w:kern w:val="0"/>
          <w:shd w:val="clear" w:color="auto" w:fill="FFFFFF"/>
        </w:rPr>
        <w:t>3</w:t>
      </w:r>
      <w:r>
        <w:rPr>
          <w:rFonts w:ascii="宋体" w:hAnsi="宋体" w:cs="宋体" w:hint="eastAsia"/>
          <w:kern w:val="0"/>
          <w:shd w:val="clear" w:color="auto" w:fill="FFFFFF"/>
        </w:rPr>
        <w:t>日发布了“</w:t>
      </w:r>
      <w:r>
        <w:rPr>
          <w:rFonts w:ascii="宋体" w:hAnsi="宋体" w:cs="宋体" w:hint="eastAsia"/>
        </w:rPr>
        <w:t>中国海关发布从最不发达国家进口商品的原产地规则管理办法</w:t>
      </w:r>
      <w:r>
        <w:rPr>
          <w:rFonts w:ascii="宋体" w:hAnsi="宋体" w:cs="宋体" w:hint="eastAsia"/>
          <w:kern w:val="0"/>
          <w:shd w:val="clear" w:color="auto" w:fill="FFFFFF"/>
        </w:rPr>
        <w:t>”（“第</w:t>
      </w:r>
      <w:r w:rsidRPr="00E252BC">
        <w:rPr>
          <w:rFonts w:cs="宋体" w:hint="eastAsia"/>
          <w:kern w:val="0"/>
          <w:shd w:val="clear" w:color="auto" w:fill="FFFFFF"/>
        </w:rPr>
        <w:t>231</w:t>
      </w:r>
      <w:r>
        <w:rPr>
          <w:rFonts w:ascii="宋体" w:hAnsi="宋体" w:cs="宋体" w:hint="eastAsia"/>
          <w:kern w:val="0"/>
          <w:shd w:val="clear" w:color="auto" w:fill="FFFFFF"/>
        </w:rPr>
        <w:t>号法令”），该法令适用于享受特别优惠关税待遇的原产地政府，这是中国海关对原产国行政管理的新要求。以前关于从最不发达国家进口商品的原产地规则，即第</w:t>
      </w:r>
      <w:r w:rsidRPr="00E252BC">
        <w:rPr>
          <w:rFonts w:cs="宋体" w:hint="eastAsia"/>
          <w:kern w:val="0"/>
          <w:shd w:val="clear" w:color="auto" w:fill="FFFFFF"/>
        </w:rPr>
        <w:t>192</w:t>
      </w:r>
      <w:r>
        <w:rPr>
          <w:rFonts w:ascii="宋体" w:hAnsi="宋体" w:cs="宋体" w:hint="eastAsia"/>
          <w:kern w:val="0"/>
          <w:shd w:val="clear" w:color="auto" w:fill="FFFFFF"/>
        </w:rPr>
        <w:t>号令和第</w:t>
      </w:r>
      <w:r w:rsidRPr="00E252BC">
        <w:rPr>
          <w:rFonts w:cs="宋体" w:hint="eastAsia"/>
          <w:kern w:val="0"/>
          <w:shd w:val="clear" w:color="auto" w:fill="FFFFFF"/>
        </w:rPr>
        <w:t>210</w:t>
      </w:r>
      <w:r>
        <w:rPr>
          <w:rFonts w:ascii="宋体" w:hAnsi="宋体" w:cs="宋体" w:hint="eastAsia"/>
          <w:kern w:val="0"/>
          <w:shd w:val="clear" w:color="auto" w:fill="FFFFFF"/>
        </w:rPr>
        <w:t>号法令废除。</w:t>
      </w:r>
    </w:p>
    <w:p w:rsidR="00376E15" w:rsidRDefault="00954BF7" w:rsidP="00954BF7">
      <w:pPr>
        <w:pStyle w:val="a5"/>
      </w:pPr>
      <w:r w:rsidRPr="00E252BC">
        <w:rPr>
          <w:rFonts w:hint="eastAsia"/>
        </w:rPr>
        <w:t>26</w:t>
      </w:r>
      <w:r>
        <w:rPr>
          <w:rFonts w:hint="eastAsia"/>
        </w:rPr>
        <w:t>.</w:t>
      </w:r>
      <w:r w:rsidRPr="00E252BC">
        <w:rPr>
          <w:rFonts w:hint="eastAsia"/>
        </w:rPr>
        <w:t>1</w:t>
      </w:r>
      <w:r>
        <w:rPr>
          <w:rFonts w:hint="eastAsia"/>
        </w:rPr>
        <w:t>.</w:t>
      </w:r>
      <w:r w:rsidRPr="00E252BC">
        <w:rPr>
          <w:rFonts w:hint="eastAsia"/>
        </w:rPr>
        <w:t>2</w:t>
      </w:r>
      <w:r>
        <w:rPr>
          <w:rFonts w:hint="eastAsia"/>
        </w:rPr>
        <w:t>.</w:t>
      </w:r>
      <w:r w:rsidRPr="00E252BC">
        <w:rPr>
          <w:rFonts w:hint="eastAsia"/>
        </w:rPr>
        <w:t>2</w:t>
      </w:r>
      <w:r>
        <w:t xml:space="preserve"> </w:t>
      </w:r>
      <w:r w:rsidR="00376E15">
        <w:t>评价</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随着该法令的发布，特别优惠关税待遇原产地规则将进一步完善。新颁布法令中的减少和积累规则更容易使货物被视为来源于受益国。“先进裁定和原产地声明”的引进为进口商在申请受惠关税税率时提供了更多选择。</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值得注意的是，除了向最不发达国家提供特别优惠关税待遇外，中国已经与十二个国家/地区（如澳大利亚，韩国和瑞士）签署了双边自由贸易协定，还有两个区域自由贸易协定（即中国—东盟自由贸易协定和亚太贸易协议）。从缔约方进口的商品可以享受议定的优惠关税待遇。</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不同的自由贸易协定中的原产地规则是不同的。例如，虽然“完全获得”和“实质上转变”是原产地规则的两个基本标准，但是不同的自由贸易协定具有不同的细节描述。此外，累积、最小化操作或过程、直接托运、最小限度、中性要</w:t>
      </w:r>
      <w:r>
        <w:rPr>
          <w:rFonts w:ascii="宋体" w:hAnsi="宋体" w:cs="宋体" w:hint="eastAsia"/>
          <w:shd w:val="clear" w:color="auto" w:fill="FFFFFF"/>
        </w:rPr>
        <w:lastRenderedPageBreak/>
        <w:t>素、包装材料和容器、可替代材料和一套物品的一些具体规定不必完全列示在自由贸易协定中。</w:t>
      </w:r>
    </w:p>
    <w:p w:rsidR="00376E15" w:rsidRDefault="00376E15" w:rsidP="00954BF7">
      <w:pPr>
        <w:pStyle w:val="ae"/>
        <w:widowControl/>
        <w:spacing w:beforeAutospacing="0" w:afterAutospacing="0"/>
        <w:ind w:firstLineChars="200" w:firstLine="480"/>
        <w:textAlignment w:val="baseline"/>
        <w:rPr>
          <w:rFonts w:ascii="宋体" w:hAnsi="宋体" w:cs="宋体"/>
          <w:shd w:val="clear" w:color="auto" w:fill="FFFFFF"/>
        </w:rPr>
      </w:pPr>
      <w:r>
        <w:rPr>
          <w:rFonts w:ascii="宋体" w:hAnsi="宋体" w:cs="宋体" w:hint="eastAsia"/>
          <w:shd w:val="clear" w:color="auto" w:fill="FFFFFF"/>
        </w:rPr>
        <w:t>对于申请出口货</w:t>
      </w:r>
      <w:proofErr w:type="gramStart"/>
      <w:r>
        <w:rPr>
          <w:rFonts w:ascii="宋体" w:hAnsi="宋体" w:cs="宋体" w:hint="eastAsia"/>
          <w:shd w:val="clear" w:color="auto" w:fill="FFFFFF"/>
        </w:rPr>
        <w:t>物资格</w:t>
      </w:r>
      <w:proofErr w:type="gramEnd"/>
      <w:r>
        <w:rPr>
          <w:rFonts w:ascii="宋体" w:hAnsi="宋体" w:cs="宋体" w:hint="eastAsia"/>
          <w:shd w:val="clear" w:color="auto" w:fill="FFFFFF"/>
        </w:rPr>
        <w:t>和进口优惠关税待遇的公司，必须正确理解和利用正确的原产地规则和其他规定，及时调整原产地规则的更新，以便采用自由贸易协定时符合法规要求。</w:t>
      </w:r>
    </w:p>
    <w:p w:rsidR="00376E15" w:rsidRDefault="00954BF7" w:rsidP="00954BF7">
      <w:pPr>
        <w:pStyle w:val="2"/>
      </w:pPr>
      <w:bookmarkStart w:id="162" w:name="_Toc5494"/>
      <w:bookmarkStart w:id="163" w:name="_Toc11010"/>
      <w:bookmarkStart w:id="164" w:name="_Toc484380993"/>
      <w:r w:rsidRPr="00E252BC">
        <w:rPr>
          <w:rFonts w:cs="Times New Roman"/>
        </w:rPr>
        <w:t>26</w:t>
      </w:r>
      <w:r w:rsidR="00376E15" w:rsidRPr="00954BF7">
        <w:rPr>
          <w:rFonts w:cs="Times New Roman"/>
        </w:rPr>
        <w:t>.</w:t>
      </w:r>
      <w:r w:rsidR="00376E15" w:rsidRPr="00E252BC">
        <w:rPr>
          <w:rFonts w:cs="Times New Roman"/>
        </w:rPr>
        <w:t>2</w:t>
      </w:r>
      <w:r w:rsidR="00376E15">
        <w:rPr>
          <w:rFonts w:asciiTheme="minorHAnsi"/>
        </w:rPr>
        <w:t xml:space="preserve"> </w:t>
      </w:r>
      <w:r w:rsidR="00376E15">
        <w:t>国家税务总局公布特别纳税调查及调整的公告</w:t>
      </w:r>
      <w:bookmarkEnd w:id="162"/>
      <w:bookmarkEnd w:id="163"/>
      <w:bookmarkEnd w:id="164"/>
    </w:p>
    <w:p w:rsidR="00376E15" w:rsidRDefault="00954BF7" w:rsidP="00954BF7">
      <w:pPr>
        <w:pStyle w:val="a3"/>
      </w:pPr>
      <w:r w:rsidRPr="00E252BC">
        <w:rPr>
          <w:rFonts w:hint="eastAsia"/>
        </w:rPr>
        <w:t>26</w:t>
      </w:r>
      <w:r>
        <w:rPr>
          <w:rFonts w:hint="eastAsia"/>
        </w:rPr>
        <w:t>.</w:t>
      </w:r>
      <w:r w:rsidRPr="00E252BC">
        <w:rPr>
          <w:rFonts w:hint="eastAsia"/>
        </w:rPr>
        <w:t>2</w:t>
      </w:r>
      <w:r>
        <w:rPr>
          <w:rFonts w:hint="eastAsia"/>
        </w:rPr>
        <w:t>.</w:t>
      </w:r>
      <w:r w:rsidRPr="00E252BC">
        <w:rPr>
          <w:rFonts w:hint="eastAsia"/>
        </w:rPr>
        <w:t>1</w:t>
      </w:r>
      <w:r>
        <w:t xml:space="preserve"> </w:t>
      </w:r>
      <w:r w:rsidR="00376E15">
        <w:t>内容</w:t>
      </w:r>
      <w:r w:rsidR="002D62F5">
        <w:rPr>
          <w:rStyle w:val="ad"/>
        </w:rPr>
        <w:footnoteReference w:id="118"/>
      </w:r>
    </w:p>
    <w:p w:rsidR="00376E15" w:rsidRDefault="00376E15" w:rsidP="00376E15">
      <w:pPr>
        <w:ind w:firstLine="480"/>
        <w:jc w:val="left"/>
        <w:rPr>
          <w:rFonts w:ascii="宋体" w:hAnsi="宋体" w:cs="宋体"/>
          <w:kern w:val="0"/>
          <w:shd w:val="clear" w:color="auto" w:fill="FFFFFF"/>
        </w:rPr>
      </w:pPr>
      <w:r>
        <w:rPr>
          <w:rFonts w:ascii="宋体" w:hAnsi="宋体" w:cs="宋体" w:hint="eastAsia"/>
          <w:kern w:val="0"/>
          <w:shd w:val="clear" w:color="auto" w:fill="FFFFFF"/>
        </w:rPr>
        <w:t>为深入贯彻落实《深化国税、地税征管体制改革方案》，进一步完善特别纳税调查调整及相互协商程序管理工作，积极应用税基侵蚀和利润转移（</w:t>
      </w:r>
      <w:r w:rsidRPr="00E252BC">
        <w:rPr>
          <w:rFonts w:cs="宋体" w:hint="eastAsia"/>
          <w:kern w:val="0"/>
          <w:shd w:val="clear" w:color="auto" w:fill="FFFFFF"/>
        </w:rPr>
        <w:t>BEPS</w:t>
      </w:r>
      <w:r>
        <w:rPr>
          <w:rFonts w:ascii="宋体" w:hAnsi="宋体" w:cs="宋体" w:hint="eastAsia"/>
          <w:kern w:val="0"/>
          <w:shd w:val="clear" w:color="auto" w:fill="FFFFFF"/>
        </w:rPr>
        <w:t>）行动计划成果，有效执行我国对外签署的避免双重征税协定、协议或者安排，根据《中华人民共和国企业所得税法》及其实施条例、《中华人民共和国税收征收管理法》及其实施细则的有关规定，国家税务总局制定了《特别纳税调查调整及相互协商程序管理办法》，于</w:t>
      </w:r>
      <w:r w:rsidRPr="00E252BC">
        <w:rPr>
          <w:rFonts w:cs="宋体" w:hint="eastAsia"/>
          <w:kern w:val="0"/>
          <w:shd w:val="clear" w:color="auto" w:fill="FFFFFF"/>
        </w:rPr>
        <w:t>2017</w:t>
      </w:r>
      <w:r>
        <w:rPr>
          <w:rFonts w:ascii="宋体" w:hAnsi="宋体" w:cs="宋体" w:hint="eastAsia"/>
          <w:kern w:val="0"/>
          <w:shd w:val="clear" w:color="auto" w:fill="FFFFFF"/>
        </w:rPr>
        <w:t>年</w:t>
      </w:r>
      <w:r w:rsidRPr="00E252BC">
        <w:rPr>
          <w:rFonts w:cs="宋体" w:hint="eastAsia"/>
          <w:kern w:val="0"/>
          <w:shd w:val="clear" w:color="auto" w:fill="FFFFFF"/>
        </w:rPr>
        <w:t>3</w:t>
      </w:r>
      <w:r>
        <w:rPr>
          <w:rFonts w:ascii="宋体" w:hAnsi="宋体" w:cs="宋体" w:hint="eastAsia"/>
          <w:kern w:val="0"/>
          <w:shd w:val="clear" w:color="auto" w:fill="FFFFFF"/>
        </w:rPr>
        <w:t>发布，自</w:t>
      </w:r>
      <w:r w:rsidRPr="00E252BC">
        <w:rPr>
          <w:rFonts w:cs="宋体" w:hint="eastAsia"/>
          <w:kern w:val="0"/>
          <w:shd w:val="clear" w:color="auto" w:fill="FFFFFF"/>
        </w:rPr>
        <w:t>2017</w:t>
      </w:r>
      <w:r>
        <w:rPr>
          <w:rFonts w:ascii="宋体" w:hAnsi="宋体" w:cs="宋体" w:hint="eastAsia"/>
          <w:kern w:val="0"/>
          <w:shd w:val="clear" w:color="auto" w:fill="FFFFFF"/>
        </w:rPr>
        <w:t>年</w:t>
      </w:r>
      <w:r w:rsidRPr="00E252BC">
        <w:rPr>
          <w:rFonts w:cs="宋体" w:hint="eastAsia"/>
          <w:kern w:val="0"/>
          <w:shd w:val="clear" w:color="auto" w:fill="FFFFFF"/>
        </w:rPr>
        <w:t>5</w:t>
      </w:r>
      <w:r>
        <w:rPr>
          <w:rFonts w:ascii="宋体" w:hAnsi="宋体" w:cs="宋体" w:hint="eastAsia"/>
          <w:kern w:val="0"/>
          <w:shd w:val="clear" w:color="auto" w:fill="FFFFFF"/>
        </w:rPr>
        <w:t>月</w:t>
      </w:r>
      <w:r w:rsidRPr="00E252BC">
        <w:rPr>
          <w:rFonts w:cs="宋体" w:hint="eastAsia"/>
          <w:kern w:val="0"/>
          <w:shd w:val="clear" w:color="auto" w:fill="FFFFFF"/>
        </w:rPr>
        <w:t>1</w:t>
      </w:r>
      <w:r>
        <w:rPr>
          <w:rFonts w:ascii="宋体" w:hAnsi="宋体" w:cs="宋体" w:hint="eastAsia"/>
          <w:kern w:val="0"/>
          <w:shd w:val="clear" w:color="auto" w:fill="FFFFFF"/>
        </w:rPr>
        <w:t>日起施行。</w:t>
      </w:r>
    </w:p>
    <w:p w:rsidR="00376E15" w:rsidRPr="00954BF7" w:rsidRDefault="00376E15" w:rsidP="00954BF7">
      <w:pPr>
        <w:ind w:firstLine="480"/>
        <w:jc w:val="left"/>
        <w:rPr>
          <w:rFonts w:ascii="宋体" w:hAnsi="宋体" w:cs="宋体"/>
          <w:kern w:val="0"/>
          <w:shd w:val="clear" w:color="auto" w:fill="FFFFFF"/>
        </w:rPr>
      </w:pPr>
      <w:r>
        <w:rPr>
          <w:rFonts w:ascii="宋体" w:hAnsi="宋体" w:cs="宋体" w:hint="eastAsia"/>
          <w:kern w:val="0"/>
          <w:shd w:val="clear" w:color="auto" w:fill="FFFFFF"/>
        </w:rPr>
        <w:t>《特别纳税调查调整及相互协商程序管理办法》（总局公告〔</w:t>
      </w:r>
      <w:r w:rsidRPr="00E252BC">
        <w:rPr>
          <w:rFonts w:cs="宋体" w:hint="eastAsia"/>
          <w:kern w:val="0"/>
          <w:shd w:val="clear" w:color="auto" w:fill="FFFFFF"/>
        </w:rPr>
        <w:t>2017</w:t>
      </w:r>
      <w:r>
        <w:rPr>
          <w:rFonts w:ascii="宋体" w:hAnsi="宋体" w:cs="宋体" w:hint="eastAsia"/>
          <w:kern w:val="0"/>
          <w:shd w:val="clear" w:color="auto" w:fill="FFFFFF"/>
        </w:rPr>
        <w:t>〕</w:t>
      </w:r>
      <w:r w:rsidRPr="00E252BC">
        <w:rPr>
          <w:rFonts w:cs="宋体" w:hint="eastAsia"/>
          <w:kern w:val="0"/>
          <w:shd w:val="clear" w:color="auto" w:fill="FFFFFF"/>
        </w:rPr>
        <w:t>6</w:t>
      </w:r>
      <w:r>
        <w:rPr>
          <w:rFonts w:ascii="宋体" w:hAnsi="宋体" w:cs="宋体" w:hint="eastAsia"/>
          <w:kern w:val="0"/>
          <w:shd w:val="clear" w:color="auto" w:fill="FFFFFF"/>
        </w:rPr>
        <w:t>号）空降，取代《特别纳税调整实施办法（试行）》（国税发〔</w:t>
      </w:r>
      <w:r w:rsidRPr="00E252BC">
        <w:rPr>
          <w:rFonts w:cs="宋体" w:hint="eastAsia"/>
          <w:kern w:val="0"/>
          <w:shd w:val="clear" w:color="auto" w:fill="FFFFFF"/>
        </w:rPr>
        <w:t>2009</w:t>
      </w:r>
      <w:r>
        <w:rPr>
          <w:rFonts w:ascii="宋体" w:hAnsi="宋体" w:cs="宋体" w:hint="eastAsia"/>
          <w:kern w:val="0"/>
          <w:shd w:val="clear" w:color="auto" w:fill="FFFFFF"/>
        </w:rPr>
        <w:t>〕</w:t>
      </w:r>
      <w:r w:rsidRPr="00E252BC">
        <w:rPr>
          <w:rFonts w:cs="宋体" w:hint="eastAsia"/>
          <w:kern w:val="0"/>
          <w:shd w:val="clear" w:color="auto" w:fill="FFFFFF"/>
        </w:rPr>
        <w:t>2</w:t>
      </w:r>
      <w:r>
        <w:rPr>
          <w:rFonts w:ascii="宋体" w:hAnsi="宋体" w:cs="宋体" w:hint="eastAsia"/>
          <w:kern w:val="0"/>
          <w:shd w:val="clear" w:color="auto" w:fill="FFFFFF"/>
        </w:rPr>
        <w:t>号）第四、五、十一、十二章、《关于企业向境外关联方支付费用有关企业所得税问题的公告》（总局公告〔</w:t>
      </w:r>
      <w:r w:rsidRPr="00E252BC">
        <w:rPr>
          <w:rFonts w:cs="宋体" w:hint="eastAsia"/>
          <w:kern w:val="0"/>
          <w:shd w:val="clear" w:color="auto" w:fill="FFFFFF"/>
        </w:rPr>
        <w:t>2015</w:t>
      </w:r>
      <w:r>
        <w:rPr>
          <w:rFonts w:ascii="宋体" w:hAnsi="宋体" w:cs="宋体" w:hint="eastAsia"/>
          <w:kern w:val="0"/>
          <w:shd w:val="clear" w:color="auto" w:fill="FFFFFF"/>
        </w:rPr>
        <w:t>〕</w:t>
      </w:r>
      <w:r w:rsidRPr="00E252BC">
        <w:rPr>
          <w:rFonts w:cs="宋体" w:hint="eastAsia"/>
          <w:kern w:val="0"/>
          <w:shd w:val="clear" w:color="auto" w:fill="FFFFFF"/>
        </w:rPr>
        <w:t>16</w:t>
      </w:r>
      <w:r>
        <w:rPr>
          <w:rFonts w:ascii="宋体" w:hAnsi="宋体" w:cs="宋体" w:hint="eastAsia"/>
          <w:kern w:val="0"/>
          <w:shd w:val="clear" w:color="auto" w:fill="FFFFFF"/>
        </w:rPr>
        <w:t>号）等五部反避税领域重要文件。</w:t>
      </w:r>
    </w:p>
    <w:p w:rsidR="00376E15" w:rsidRDefault="00954BF7" w:rsidP="00954BF7">
      <w:pPr>
        <w:pStyle w:val="a3"/>
      </w:pPr>
      <w:r w:rsidRPr="00E252BC">
        <w:rPr>
          <w:rFonts w:hint="eastAsia"/>
        </w:rPr>
        <w:t>26</w:t>
      </w:r>
      <w:r>
        <w:rPr>
          <w:rFonts w:hint="eastAsia"/>
        </w:rPr>
        <w:t>.</w:t>
      </w:r>
      <w:r w:rsidRPr="00E252BC">
        <w:rPr>
          <w:rFonts w:hint="eastAsia"/>
        </w:rPr>
        <w:t>2</w:t>
      </w:r>
      <w:r>
        <w:rPr>
          <w:rFonts w:hint="eastAsia"/>
        </w:rPr>
        <w:t>.</w:t>
      </w:r>
      <w:r w:rsidRPr="00E252BC">
        <w:rPr>
          <w:rFonts w:hint="eastAsia"/>
        </w:rPr>
        <w:t>2</w:t>
      </w:r>
      <w:r>
        <w:t xml:space="preserve"> </w:t>
      </w:r>
      <w:r w:rsidR="00376E15">
        <w:t>背景与评价</w:t>
      </w:r>
    </w:p>
    <w:p w:rsidR="00376E15" w:rsidRDefault="00954BF7" w:rsidP="00954BF7">
      <w:pPr>
        <w:pStyle w:val="a5"/>
      </w:pPr>
      <w:r w:rsidRPr="00E252BC">
        <w:rPr>
          <w:rFonts w:hint="eastAsia"/>
        </w:rPr>
        <w:t>26</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1</w:t>
      </w:r>
      <w:r>
        <w:t xml:space="preserve"> </w:t>
      </w:r>
      <w:r w:rsidR="00376E15">
        <w:t>背景</w:t>
      </w:r>
    </w:p>
    <w:p w:rsidR="00376E15" w:rsidRDefault="00376E15" w:rsidP="00376E15">
      <w:pPr>
        <w:pStyle w:val="ae"/>
        <w:widowControl/>
        <w:spacing w:beforeAutospacing="0" w:afterAutospacing="0"/>
        <w:ind w:firstLineChars="200" w:firstLine="480"/>
        <w:textAlignment w:val="baseline"/>
        <w:rPr>
          <w:rFonts w:ascii="宋体" w:hAnsi="宋体" w:cs="宋体"/>
          <w:shd w:val="clear" w:color="auto" w:fill="FFFFFF"/>
        </w:rPr>
      </w:pPr>
      <w:r w:rsidRPr="00E252BC">
        <w:rPr>
          <w:rFonts w:ascii="Times New Roman" w:hAnsi="Times New Roman" w:cs="宋体" w:hint="eastAsia"/>
          <w:shd w:val="clear" w:color="auto" w:fill="FFFFFF"/>
        </w:rPr>
        <w:t>2007</w:t>
      </w:r>
      <w:r>
        <w:rPr>
          <w:rFonts w:ascii="宋体" w:hAnsi="宋体" w:cs="宋体" w:hint="eastAsia"/>
          <w:shd w:val="clear" w:color="auto" w:fill="FFFFFF"/>
        </w:rPr>
        <w:t>年</w:t>
      </w:r>
      <w:r w:rsidRPr="00E252BC">
        <w:rPr>
          <w:rFonts w:ascii="Times New Roman" w:hAnsi="Times New Roman" w:cs="宋体" w:hint="eastAsia"/>
          <w:shd w:val="clear" w:color="auto" w:fill="FFFFFF"/>
        </w:rPr>
        <w:t>3</w:t>
      </w:r>
      <w:r>
        <w:rPr>
          <w:rFonts w:ascii="宋体" w:hAnsi="宋体" w:cs="宋体" w:hint="eastAsia"/>
          <w:shd w:val="clear" w:color="auto" w:fill="FFFFFF"/>
        </w:rPr>
        <w:t>月</w:t>
      </w:r>
      <w:r w:rsidRPr="00E252BC">
        <w:rPr>
          <w:rFonts w:ascii="Times New Roman" w:hAnsi="Times New Roman" w:cs="宋体" w:hint="eastAsia"/>
          <w:shd w:val="clear" w:color="auto" w:fill="FFFFFF"/>
        </w:rPr>
        <w:t>16</w:t>
      </w:r>
      <w:r>
        <w:rPr>
          <w:rFonts w:ascii="宋体" w:hAnsi="宋体" w:cs="宋体" w:hint="eastAsia"/>
          <w:shd w:val="clear" w:color="auto" w:fill="FFFFFF"/>
        </w:rPr>
        <w:t>日第十届全国人民代表大会第五次会议通过的《</w:t>
      </w:r>
      <w:hyperlink r:id="rId30" w:tgtFrame="http://blog.sina.com.cn/s/_blank" w:history="1">
        <w:r>
          <w:rPr>
            <w:rFonts w:ascii="宋体" w:hAnsi="宋体" w:cs="宋体" w:hint="eastAsia"/>
            <w:shd w:val="clear" w:color="auto" w:fill="FFFFFF"/>
          </w:rPr>
          <w:t>中华人民共和国企业所得税法</w:t>
        </w:r>
      </w:hyperlink>
      <w:r>
        <w:rPr>
          <w:rFonts w:ascii="宋体" w:hAnsi="宋体" w:cs="宋体" w:hint="eastAsia"/>
          <w:shd w:val="clear" w:color="auto" w:fill="FFFFFF"/>
        </w:rPr>
        <w:t>》（下称《企业所得税法》和</w:t>
      </w:r>
      <w:r w:rsidRPr="00E252BC">
        <w:rPr>
          <w:rFonts w:ascii="Times New Roman" w:hAnsi="Times New Roman" w:cs="宋体" w:hint="eastAsia"/>
          <w:shd w:val="clear" w:color="auto" w:fill="FFFFFF"/>
        </w:rPr>
        <w:t>2007</w:t>
      </w:r>
      <w:r>
        <w:rPr>
          <w:rFonts w:ascii="宋体" w:hAnsi="宋体" w:cs="宋体" w:hint="eastAsia"/>
          <w:shd w:val="clear" w:color="auto" w:fill="FFFFFF"/>
        </w:rPr>
        <w:t>年</w:t>
      </w:r>
      <w:r w:rsidRPr="00E252BC">
        <w:rPr>
          <w:rFonts w:ascii="Times New Roman" w:hAnsi="Times New Roman" w:cs="宋体" w:hint="eastAsia"/>
          <w:shd w:val="clear" w:color="auto" w:fill="FFFFFF"/>
        </w:rPr>
        <w:t>12</w:t>
      </w:r>
      <w:r>
        <w:rPr>
          <w:rFonts w:ascii="宋体" w:hAnsi="宋体" w:cs="宋体" w:hint="eastAsia"/>
          <w:shd w:val="clear" w:color="auto" w:fill="FFFFFF"/>
        </w:rPr>
        <w:t>月</w:t>
      </w:r>
      <w:r w:rsidRPr="00E252BC">
        <w:rPr>
          <w:rFonts w:ascii="Times New Roman" w:hAnsi="Times New Roman" w:cs="宋体" w:hint="eastAsia"/>
          <w:shd w:val="clear" w:color="auto" w:fill="FFFFFF"/>
        </w:rPr>
        <w:t>6</w:t>
      </w:r>
      <w:r>
        <w:rPr>
          <w:rFonts w:ascii="宋体" w:hAnsi="宋体" w:cs="宋体" w:hint="eastAsia"/>
          <w:shd w:val="clear" w:color="auto" w:fill="FFFFFF"/>
        </w:rPr>
        <w:t>日国务院颁布的《</w:t>
      </w:r>
      <w:hyperlink r:id="rId31" w:tgtFrame="http://blog.sina.com.cn/s/_blank" w:history="1">
        <w:r>
          <w:rPr>
            <w:rFonts w:ascii="宋体" w:hAnsi="宋体" w:cs="宋体" w:hint="eastAsia"/>
            <w:shd w:val="clear" w:color="auto" w:fill="FFFFFF"/>
          </w:rPr>
          <w:t>中华人民共和国企业所得税法实施条例</w:t>
        </w:r>
      </w:hyperlink>
      <w:r>
        <w:rPr>
          <w:rFonts w:ascii="宋体" w:hAnsi="宋体" w:cs="宋体" w:hint="eastAsia"/>
          <w:shd w:val="clear" w:color="auto" w:fill="FFFFFF"/>
        </w:rPr>
        <w:t>》（国务院令第</w:t>
      </w:r>
      <w:r w:rsidRPr="00E252BC">
        <w:rPr>
          <w:rFonts w:ascii="Times New Roman" w:hAnsi="Times New Roman" w:cs="宋体" w:hint="eastAsia"/>
          <w:shd w:val="clear" w:color="auto" w:fill="FFFFFF"/>
        </w:rPr>
        <w:t>512</w:t>
      </w:r>
      <w:r>
        <w:rPr>
          <w:rFonts w:ascii="宋体" w:hAnsi="宋体" w:cs="宋体" w:hint="eastAsia"/>
          <w:shd w:val="clear" w:color="auto" w:fill="FFFFFF"/>
        </w:rPr>
        <w:t>号，下称《实施条例》），自</w:t>
      </w:r>
      <w:r w:rsidRPr="00E252BC">
        <w:rPr>
          <w:rFonts w:ascii="Times New Roman" w:hAnsi="Times New Roman" w:cs="宋体" w:hint="eastAsia"/>
          <w:shd w:val="clear" w:color="auto" w:fill="FFFFFF"/>
        </w:rPr>
        <w:t>2008</w:t>
      </w:r>
      <w:r>
        <w:rPr>
          <w:rFonts w:ascii="宋体" w:hAnsi="宋体" w:cs="宋体" w:hint="eastAsia"/>
          <w:shd w:val="clear" w:color="auto" w:fill="FFFFFF"/>
        </w:rPr>
        <w:t>年</w:t>
      </w:r>
      <w:r w:rsidRPr="00E252BC">
        <w:rPr>
          <w:rFonts w:ascii="Times New Roman" w:hAnsi="Times New Roman" w:cs="宋体" w:hint="eastAsia"/>
          <w:shd w:val="clear" w:color="auto" w:fill="FFFFFF"/>
        </w:rPr>
        <w:t>1</w:t>
      </w:r>
      <w:r>
        <w:rPr>
          <w:rFonts w:ascii="宋体" w:hAnsi="宋体" w:cs="宋体" w:hint="eastAsia"/>
          <w:shd w:val="clear" w:color="auto" w:fill="FFFFFF"/>
        </w:rPr>
        <w:t>月</w:t>
      </w:r>
      <w:r w:rsidRPr="00E252BC">
        <w:rPr>
          <w:rFonts w:ascii="Times New Roman" w:hAnsi="Times New Roman" w:cs="宋体" w:hint="eastAsia"/>
          <w:shd w:val="clear" w:color="auto" w:fill="FFFFFF"/>
        </w:rPr>
        <w:t>1</w:t>
      </w:r>
      <w:r>
        <w:rPr>
          <w:rFonts w:ascii="宋体" w:hAnsi="宋体" w:cs="宋体" w:hint="eastAsia"/>
          <w:shd w:val="clear" w:color="auto" w:fill="FFFFFF"/>
        </w:rPr>
        <w:t>日起施行。《企业所得税法》在适用范围、税率、优惠政策、税收征管等方面都有了很大的变化，特别是借鉴国际惯例，专门以一章“特别纳税调整”，规定了税务机关对各种因避税而进行的特定纳税事项所做的调整，将反避税纳入了法制的轨道，改变了反避税规则立法层次较低、约束力不高的问题。</w:t>
      </w:r>
      <w:r>
        <w:rPr>
          <w:rStyle w:val="ad"/>
          <w:rFonts w:ascii="宋体" w:hAnsi="宋体" w:cs="宋体" w:hint="eastAsia"/>
          <w:kern w:val="2"/>
        </w:rPr>
        <w:footnoteReference w:id="119"/>
      </w:r>
    </w:p>
    <w:p w:rsidR="00376E15" w:rsidRDefault="00954BF7" w:rsidP="00954BF7">
      <w:pPr>
        <w:pStyle w:val="a5"/>
      </w:pPr>
      <w:r w:rsidRPr="00E252BC">
        <w:rPr>
          <w:rFonts w:hint="eastAsia"/>
        </w:rPr>
        <w:lastRenderedPageBreak/>
        <w:t>26</w:t>
      </w:r>
      <w:r>
        <w:rPr>
          <w:rFonts w:hint="eastAsia"/>
        </w:rPr>
        <w:t>.</w:t>
      </w:r>
      <w:r w:rsidRPr="00E252BC">
        <w:rPr>
          <w:rFonts w:hint="eastAsia"/>
        </w:rPr>
        <w:t>2</w:t>
      </w:r>
      <w:r>
        <w:rPr>
          <w:rFonts w:hint="eastAsia"/>
        </w:rPr>
        <w:t>.</w:t>
      </w:r>
      <w:r w:rsidRPr="00E252BC">
        <w:rPr>
          <w:rFonts w:hint="eastAsia"/>
        </w:rPr>
        <w:t>2</w:t>
      </w:r>
      <w:r>
        <w:rPr>
          <w:rFonts w:hint="eastAsia"/>
        </w:rPr>
        <w:t>.</w:t>
      </w:r>
      <w:r w:rsidRPr="00E252BC">
        <w:rPr>
          <w:rFonts w:hint="eastAsia"/>
        </w:rPr>
        <w:t>2</w:t>
      </w:r>
      <w:r>
        <w:t xml:space="preserve"> </w:t>
      </w:r>
      <w:r w:rsidR="00376E15">
        <w:t>评价</w:t>
      </w:r>
      <w:r w:rsidR="00376E15">
        <w:rPr>
          <w:rStyle w:val="ad"/>
          <w:rFonts w:cs="宋体"/>
        </w:rPr>
        <w:footnoteReference w:id="120"/>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hint="eastAsia"/>
          <w:kern w:val="0"/>
          <w:shd w:val="clear" w:color="auto" w:fill="FFFFFF"/>
        </w:rPr>
        <w:t>随着</w:t>
      </w:r>
      <w:r w:rsidRPr="00E252BC">
        <w:rPr>
          <w:rFonts w:cs="宋体"/>
          <w:kern w:val="0"/>
          <w:shd w:val="clear" w:color="auto" w:fill="FFFFFF"/>
        </w:rPr>
        <w:t>6</w:t>
      </w:r>
      <w:r>
        <w:rPr>
          <w:rFonts w:ascii="宋体" w:hAnsi="宋体" w:cs="宋体"/>
          <w:kern w:val="0"/>
          <w:shd w:val="clear" w:color="auto" w:fill="FFFFFF"/>
        </w:rPr>
        <w:t>号公告全面升格为涵盖所有特别纳税调整事项的管理</w:t>
      </w:r>
      <w:r w:rsidR="00B71E49">
        <w:rPr>
          <w:rFonts w:ascii="宋体" w:hAnsi="宋体" w:cs="宋体" w:hint="eastAsia"/>
          <w:kern w:val="0"/>
          <w:shd w:val="clear" w:color="auto" w:fill="FFFFFF"/>
        </w:rPr>
        <w:t>政策</w:t>
      </w:r>
      <w:r>
        <w:rPr>
          <w:rFonts w:ascii="宋体" w:hAnsi="宋体" w:cs="宋体"/>
          <w:kern w:val="0"/>
          <w:shd w:val="clear" w:color="auto" w:fill="FFFFFF"/>
        </w:rPr>
        <w:t>，纳税人在业务交易中面临的涉税风险也大大增加了。这些在不同特别纳税调整事项中的涉税风险有些已经在各省如江苏近年来对外发布的诸如国际税收遵从管理规划或风险管理中予以提醒，有些则是在</w:t>
      </w:r>
      <w:r w:rsidRPr="00E252BC">
        <w:rPr>
          <w:rFonts w:cs="宋体"/>
          <w:kern w:val="0"/>
          <w:shd w:val="clear" w:color="auto" w:fill="FFFFFF"/>
        </w:rPr>
        <w:t>BEPS</w:t>
      </w:r>
      <w:r>
        <w:rPr>
          <w:rFonts w:ascii="宋体" w:hAnsi="宋体" w:cs="宋体"/>
          <w:kern w:val="0"/>
          <w:shd w:val="clear" w:color="auto" w:fill="FFFFFF"/>
        </w:rPr>
        <w:t>行动计划和</w:t>
      </w:r>
      <w:r w:rsidRPr="00E252BC">
        <w:rPr>
          <w:rFonts w:cs="宋体"/>
          <w:kern w:val="0"/>
          <w:shd w:val="clear" w:color="auto" w:fill="FFFFFF"/>
        </w:rPr>
        <w:t>6</w:t>
      </w:r>
      <w:r>
        <w:rPr>
          <w:rFonts w:ascii="宋体" w:hAnsi="宋体" w:cs="宋体"/>
          <w:kern w:val="0"/>
          <w:shd w:val="clear" w:color="auto" w:fill="FFFFFF"/>
        </w:rPr>
        <w:t>号公告背景下逐渐显现</w:t>
      </w:r>
      <w:r>
        <w:rPr>
          <w:rFonts w:ascii="宋体" w:hAnsi="宋体" w:cs="宋体" w:hint="eastAsia"/>
          <w:kern w:val="0"/>
          <w:shd w:val="clear" w:color="auto" w:fill="FFFFFF"/>
        </w:rPr>
        <w:t>，主要包括：</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hint="eastAsia"/>
          <w:kern w:val="0"/>
          <w:shd w:val="clear" w:color="auto" w:fill="FFFFFF"/>
        </w:rPr>
        <w:t>（</w:t>
      </w:r>
      <w:r w:rsidRPr="00E252BC">
        <w:rPr>
          <w:rFonts w:cs="宋体" w:hint="eastAsia"/>
          <w:kern w:val="0"/>
          <w:shd w:val="clear" w:color="auto" w:fill="FFFFFF"/>
        </w:rPr>
        <w:t>1</w:t>
      </w:r>
      <w:r>
        <w:rPr>
          <w:rFonts w:ascii="宋体" w:hAnsi="宋体" w:cs="宋体" w:hint="eastAsia"/>
          <w:kern w:val="0"/>
          <w:shd w:val="clear" w:color="auto" w:fill="FFFFFF"/>
        </w:rPr>
        <w:t>）</w:t>
      </w:r>
      <w:r>
        <w:rPr>
          <w:rFonts w:ascii="宋体" w:hAnsi="宋体" w:cs="宋体"/>
          <w:kern w:val="0"/>
          <w:shd w:val="clear" w:color="auto" w:fill="FFFFFF"/>
        </w:rPr>
        <w:t>跨境关联交易的涉税风险依然是整个国际税收风险管理中的重点</w:t>
      </w:r>
      <w:r>
        <w:rPr>
          <w:rFonts w:ascii="宋体" w:hAnsi="宋体" w:cs="宋体" w:hint="eastAsia"/>
          <w:kern w:val="0"/>
          <w:shd w:val="clear" w:color="auto" w:fill="FFFFFF"/>
        </w:rPr>
        <w:t>；</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2</w:t>
      </w:r>
      <w:r>
        <w:rPr>
          <w:rFonts w:ascii="宋体" w:hAnsi="宋体" w:cs="宋体"/>
          <w:kern w:val="0"/>
          <w:shd w:val="clear" w:color="auto" w:fill="FFFFFF"/>
        </w:rPr>
        <w:t>）跨境关联交易的合</w:t>
      </w:r>
      <w:proofErr w:type="gramStart"/>
      <w:r>
        <w:rPr>
          <w:rFonts w:ascii="宋体" w:hAnsi="宋体" w:cs="宋体"/>
          <w:kern w:val="0"/>
          <w:shd w:val="clear" w:color="auto" w:fill="FFFFFF"/>
        </w:rPr>
        <w:t>规</w:t>
      </w:r>
      <w:proofErr w:type="gramEnd"/>
      <w:r>
        <w:rPr>
          <w:rFonts w:ascii="宋体" w:hAnsi="宋体" w:cs="宋体"/>
          <w:kern w:val="0"/>
          <w:shd w:val="clear" w:color="auto" w:fill="FFFFFF"/>
        </w:rPr>
        <w:t>要求</w:t>
      </w:r>
      <w:r w:rsidR="00B71E49">
        <w:rPr>
          <w:rFonts w:ascii="宋体" w:hAnsi="宋体" w:cs="宋体" w:hint="eastAsia"/>
          <w:kern w:val="0"/>
          <w:shd w:val="clear" w:color="auto" w:fill="FFFFFF"/>
        </w:rPr>
        <w:t>的提升将</w:t>
      </w:r>
      <w:r>
        <w:rPr>
          <w:rFonts w:ascii="宋体" w:hAnsi="宋体" w:cs="宋体"/>
          <w:kern w:val="0"/>
          <w:shd w:val="clear" w:color="auto" w:fill="FFFFFF"/>
        </w:rPr>
        <w:t>产生新的风险</w:t>
      </w:r>
      <w:r>
        <w:rPr>
          <w:rFonts w:ascii="宋体" w:hAnsi="宋体" w:cs="宋体" w:hint="eastAsia"/>
          <w:kern w:val="0"/>
          <w:shd w:val="clear" w:color="auto" w:fill="FFFFFF"/>
        </w:rPr>
        <w:t>；</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3</w:t>
      </w:r>
      <w:r>
        <w:rPr>
          <w:rFonts w:ascii="宋体" w:hAnsi="宋体" w:cs="宋体"/>
          <w:kern w:val="0"/>
          <w:shd w:val="clear" w:color="auto" w:fill="FFFFFF"/>
        </w:rPr>
        <w:t>）纳税人不重视税务机关对特别纳税调查调整突出事项的关注</w:t>
      </w:r>
      <w:r>
        <w:rPr>
          <w:rFonts w:ascii="宋体" w:hAnsi="宋体" w:cs="宋体" w:hint="eastAsia"/>
          <w:kern w:val="0"/>
          <w:shd w:val="clear" w:color="auto" w:fill="FFFFFF"/>
        </w:rPr>
        <w:t>；</w:t>
      </w:r>
    </w:p>
    <w:p w:rsidR="00376E15"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4</w:t>
      </w:r>
      <w:r>
        <w:rPr>
          <w:rFonts w:ascii="宋体" w:hAnsi="宋体" w:cs="宋体"/>
          <w:kern w:val="0"/>
          <w:shd w:val="clear" w:color="auto" w:fill="FFFFFF"/>
        </w:rPr>
        <w:t>）税务机关实施特别纳税调查调整带来的其他风险</w:t>
      </w:r>
      <w:r>
        <w:rPr>
          <w:rFonts w:ascii="宋体" w:hAnsi="宋体" w:cs="宋体" w:hint="eastAsia"/>
          <w:kern w:val="0"/>
          <w:shd w:val="clear" w:color="auto" w:fill="FFFFFF"/>
        </w:rPr>
        <w:t>。</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hint="eastAsia"/>
          <w:kern w:val="0"/>
          <w:shd w:val="clear" w:color="auto" w:fill="FFFFFF"/>
        </w:rPr>
        <w:t>对于纳税人来说，</w:t>
      </w:r>
      <w:r w:rsidRPr="00E252BC">
        <w:rPr>
          <w:rFonts w:cs="宋体"/>
          <w:kern w:val="0"/>
          <w:shd w:val="clear" w:color="auto" w:fill="FFFFFF"/>
        </w:rPr>
        <w:t>6</w:t>
      </w:r>
      <w:r>
        <w:rPr>
          <w:rFonts w:ascii="宋体" w:hAnsi="宋体" w:cs="宋体"/>
          <w:kern w:val="0"/>
          <w:shd w:val="clear" w:color="auto" w:fill="FFFFFF"/>
        </w:rPr>
        <w:t>号公告背景下特别纳税调查调整的风险应对</w:t>
      </w:r>
      <w:r>
        <w:rPr>
          <w:rFonts w:ascii="宋体" w:hAnsi="宋体" w:cs="宋体" w:hint="eastAsia"/>
          <w:kern w:val="0"/>
          <w:shd w:val="clear" w:color="auto" w:fill="FFFFFF"/>
        </w:rPr>
        <w:t>措施主要有：</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1</w:t>
      </w:r>
      <w:r>
        <w:rPr>
          <w:rFonts w:ascii="宋体" w:hAnsi="宋体" w:cs="宋体"/>
          <w:kern w:val="0"/>
          <w:shd w:val="clear" w:color="auto" w:fill="FFFFFF"/>
        </w:rPr>
        <w:t>）重视对跨境关联交易涉税风险的宏观应对</w:t>
      </w:r>
      <w:r>
        <w:rPr>
          <w:rFonts w:ascii="宋体" w:hAnsi="宋体" w:cs="宋体" w:hint="eastAsia"/>
          <w:kern w:val="0"/>
          <w:shd w:val="clear" w:color="auto" w:fill="FFFFFF"/>
        </w:rPr>
        <w:t>；</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2</w:t>
      </w:r>
      <w:r>
        <w:rPr>
          <w:rFonts w:ascii="宋体" w:hAnsi="宋体" w:cs="宋体"/>
          <w:kern w:val="0"/>
          <w:shd w:val="clear" w:color="auto" w:fill="FFFFFF"/>
        </w:rPr>
        <w:t>）提升对各项具体业务的风险意识</w:t>
      </w:r>
      <w:r>
        <w:rPr>
          <w:rFonts w:ascii="宋体" w:hAnsi="宋体" w:cs="宋体" w:hint="eastAsia"/>
          <w:kern w:val="0"/>
          <w:shd w:val="clear" w:color="auto" w:fill="FFFFFF"/>
        </w:rPr>
        <w:t>；</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3</w:t>
      </w:r>
      <w:r>
        <w:rPr>
          <w:rFonts w:ascii="宋体" w:hAnsi="宋体" w:cs="宋体"/>
          <w:kern w:val="0"/>
          <w:shd w:val="clear" w:color="auto" w:fill="FFFFFF"/>
        </w:rPr>
        <w:t>)建立最佳的转让定价方法体系</w:t>
      </w:r>
      <w:r>
        <w:rPr>
          <w:rFonts w:ascii="宋体" w:hAnsi="宋体" w:cs="宋体" w:hint="eastAsia"/>
          <w:kern w:val="0"/>
          <w:shd w:val="clear" w:color="auto" w:fill="FFFFFF"/>
        </w:rPr>
        <w:t>；</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4</w:t>
      </w:r>
      <w:r>
        <w:rPr>
          <w:rFonts w:ascii="宋体" w:hAnsi="宋体" w:cs="宋体"/>
          <w:kern w:val="0"/>
          <w:shd w:val="clear" w:color="auto" w:fill="FFFFFF"/>
        </w:rPr>
        <w:t>)做好合</w:t>
      </w:r>
      <w:proofErr w:type="gramStart"/>
      <w:r>
        <w:rPr>
          <w:rFonts w:ascii="宋体" w:hAnsi="宋体" w:cs="宋体"/>
          <w:kern w:val="0"/>
          <w:shd w:val="clear" w:color="auto" w:fill="FFFFFF"/>
        </w:rPr>
        <w:t>规</w:t>
      </w:r>
      <w:proofErr w:type="gramEnd"/>
      <w:r>
        <w:rPr>
          <w:rFonts w:ascii="宋体" w:hAnsi="宋体" w:cs="宋体"/>
          <w:kern w:val="0"/>
          <w:shd w:val="clear" w:color="auto" w:fill="FFFFFF"/>
        </w:rPr>
        <w:t>性基础建设工作</w:t>
      </w:r>
      <w:r>
        <w:rPr>
          <w:rFonts w:ascii="宋体" w:hAnsi="宋体" w:cs="宋体" w:hint="eastAsia"/>
          <w:kern w:val="0"/>
          <w:shd w:val="clear" w:color="auto" w:fill="FFFFFF"/>
        </w:rPr>
        <w:t>；</w:t>
      </w:r>
    </w:p>
    <w:p w:rsidR="00B71E49"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5</w:t>
      </w:r>
      <w:r>
        <w:rPr>
          <w:rFonts w:ascii="宋体" w:hAnsi="宋体" w:cs="宋体"/>
          <w:kern w:val="0"/>
          <w:shd w:val="clear" w:color="auto" w:fill="FFFFFF"/>
        </w:rPr>
        <w:t>)聘请实战经验丰富的专业服务机构</w:t>
      </w:r>
      <w:r>
        <w:rPr>
          <w:rFonts w:ascii="宋体" w:hAnsi="宋体" w:cs="宋体" w:hint="eastAsia"/>
          <w:kern w:val="0"/>
          <w:shd w:val="clear" w:color="auto" w:fill="FFFFFF"/>
        </w:rPr>
        <w:t>；</w:t>
      </w:r>
    </w:p>
    <w:p w:rsidR="00376E15" w:rsidRDefault="00376E15" w:rsidP="00376E15">
      <w:pPr>
        <w:widowControl/>
        <w:spacing w:line="450" w:lineRule="atLeast"/>
        <w:ind w:firstLine="480"/>
        <w:jc w:val="left"/>
        <w:rPr>
          <w:rFonts w:ascii="宋体" w:hAnsi="宋体" w:cs="宋体"/>
          <w:kern w:val="0"/>
          <w:shd w:val="clear" w:color="auto" w:fill="FFFFFF"/>
        </w:rPr>
      </w:pPr>
      <w:r>
        <w:rPr>
          <w:rFonts w:ascii="宋体" w:hAnsi="宋体" w:cs="宋体"/>
          <w:kern w:val="0"/>
          <w:shd w:val="clear" w:color="auto" w:fill="FFFFFF"/>
        </w:rPr>
        <w:t>(</w:t>
      </w:r>
      <w:r w:rsidRPr="00E252BC">
        <w:rPr>
          <w:rFonts w:cs="宋体" w:hint="eastAsia"/>
          <w:kern w:val="0"/>
          <w:shd w:val="clear" w:color="auto" w:fill="FFFFFF"/>
        </w:rPr>
        <w:t>6</w:t>
      </w:r>
      <w:r>
        <w:rPr>
          <w:rFonts w:ascii="宋体" w:hAnsi="宋体" w:cs="宋体"/>
          <w:kern w:val="0"/>
          <w:shd w:val="clear" w:color="auto" w:fill="FFFFFF"/>
        </w:rPr>
        <w:t>)</w:t>
      </w:r>
      <w:r>
        <w:rPr>
          <w:rFonts w:ascii="宋体" w:hAnsi="宋体" w:cs="宋体" w:hint="eastAsia"/>
          <w:kern w:val="0"/>
          <w:shd w:val="clear" w:color="auto" w:fill="FFFFFF"/>
        </w:rPr>
        <w:t>合理</w:t>
      </w:r>
      <w:r>
        <w:rPr>
          <w:rFonts w:ascii="宋体" w:hAnsi="宋体" w:cs="宋体"/>
          <w:kern w:val="0"/>
          <w:shd w:val="clear" w:color="auto" w:fill="FFFFFF"/>
        </w:rPr>
        <w:t>运用法律救济工具</w:t>
      </w:r>
      <w:r>
        <w:rPr>
          <w:rFonts w:ascii="宋体" w:hAnsi="宋体" w:cs="宋体" w:hint="eastAsia"/>
          <w:kern w:val="0"/>
          <w:shd w:val="clear" w:color="auto" w:fill="FFFFFF"/>
        </w:rPr>
        <w:t>。</w:t>
      </w:r>
    </w:p>
    <w:p w:rsidR="00954BF7" w:rsidRDefault="00954BF7" w:rsidP="00954BF7">
      <w:pPr>
        <w:pStyle w:val="1"/>
        <w:ind w:firstLineChars="0" w:firstLine="0"/>
        <w:rPr>
          <w:rFonts w:asciiTheme="minorHAnsi" w:hAnsi="Arial" w:cs="Arial"/>
        </w:rPr>
      </w:pPr>
    </w:p>
    <w:p w:rsidR="000C6481" w:rsidRDefault="000C6481" w:rsidP="00954BF7">
      <w:pPr>
        <w:ind w:firstLine="480"/>
        <w:sectPr w:rsidR="000C6481" w:rsidSect="004D2551">
          <w:footerReference w:type="default" r:id="rId32"/>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rsidR="000C6481" w:rsidRDefault="000C6481" w:rsidP="000C6481">
      <w:pPr>
        <w:widowControl/>
        <w:spacing w:line="240" w:lineRule="auto"/>
        <w:ind w:firstLineChars="0" w:firstLine="0"/>
        <w:jc w:val="left"/>
        <w:rPr>
          <w:rFonts w:ascii="楷体_GB2312" w:eastAsia="楷体_GB2312"/>
          <w:b/>
          <w:color w:val="002060"/>
          <w:sz w:val="32"/>
          <w:szCs w:val="32"/>
        </w:rPr>
      </w:pPr>
      <w:proofErr w:type="gramStart"/>
      <w:r>
        <w:rPr>
          <w:rFonts w:ascii="楷体_GB2312" w:eastAsia="楷体_GB2312" w:hint="eastAsia"/>
          <w:b/>
          <w:color w:val="002060"/>
          <w:sz w:val="32"/>
          <w:szCs w:val="32"/>
        </w:rPr>
        <w:lastRenderedPageBreak/>
        <w:t>智库视野</w:t>
      </w:r>
      <w:proofErr w:type="gramEnd"/>
    </w:p>
    <w:p w:rsidR="000C6481" w:rsidRDefault="000C6481" w:rsidP="000C6481">
      <w:pPr>
        <w:spacing w:line="360" w:lineRule="atLeast"/>
        <w:ind w:leftChars="-67" w:left="-161" w:firstLine="480"/>
        <w:rPr>
          <w:color w:val="002060"/>
        </w:rPr>
      </w:pPr>
      <w:r>
        <w:rPr>
          <w:noProof/>
          <w:color w:val="002060"/>
        </w:rPr>
        <w:drawing>
          <wp:inline distT="0" distB="0" distL="0" distR="0">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rPr>
        <w:drawing>
          <wp:inline distT="0" distB="0" distL="0" distR="0">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rsidR="000C6481" w:rsidRDefault="000C6481" w:rsidP="000C6481">
      <w:pPr>
        <w:spacing w:line="360" w:lineRule="atLeast"/>
        <w:ind w:firstLineChars="67" w:firstLine="161"/>
        <w:rPr>
          <w:b/>
          <w:color w:val="002060"/>
        </w:rPr>
      </w:pPr>
      <w:proofErr w:type="gramStart"/>
      <w:r>
        <w:rPr>
          <w:b/>
          <w:color w:val="002060"/>
        </w:rPr>
        <w:t>研究院微信</w:t>
      </w:r>
      <w:proofErr w:type="gramEnd"/>
      <w:r>
        <w:rPr>
          <w:b/>
          <w:color w:val="002060"/>
        </w:rPr>
        <w:t xml:space="preserve">    </w:t>
      </w:r>
      <w:r>
        <w:rPr>
          <w:rFonts w:hint="eastAsia"/>
          <w:b/>
          <w:color w:val="002060"/>
        </w:rPr>
        <w:t xml:space="preserve"> </w:t>
      </w:r>
      <w:r>
        <w:rPr>
          <w:b/>
          <w:color w:val="002060"/>
        </w:rPr>
        <w:t>研究院微博</w:t>
      </w:r>
    </w:p>
    <w:p w:rsidR="000C6481" w:rsidRDefault="000C6481" w:rsidP="000C6481">
      <w:pPr>
        <w:autoSpaceDE w:val="0"/>
        <w:autoSpaceDN w:val="0"/>
        <w:adjustRightInd w:val="0"/>
        <w:spacing w:line="360" w:lineRule="atLeast"/>
        <w:ind w:firstLine="560"/>
        <w:rPr>
          <w:rFonts w:ascii="宋体" w:cs="宋体"/>
          <w:color w:val="002060"/>
          <w:sz w:val="28"/>
          <w:szCs w:val="28"/>
        </w:rPr>
      </w:pPr>
    </w:p>
    <w:p w:rsidR="000C6481" w:rsidRDefault="000C6481" w:rsidP="000C6481">
      <w:pPr>
        <w:autoSpaceDE w:val="0"/>
        <w:autoSpaceDN w:val="0"/>
        <w:adjustRightInd w:val="0"/>
        <w:spacing w:line="360" w:lineRule="atLeast"/>
        <w:ind w:firstLine="560"/>
        <w:rPr>
          <w:rFonts w:ascii="宋体" w:cs="宋体"/>
          <w:color w:val="002060"/>
          <w:sz w:val="28"/>
          <w:szCs w:val="28"/>
        </w:rPr>
      </w:pPr>
    </w:p>
    <w:p w:rsidR="000C6481" w:rsidRDefault="000C6481" w:rsidP="000C6481">
      <w:pPr>
        <w:autoSpaceDE w:val="0"/>
        <w:autoSpaceDN w:val="0"/>
        <w:adjustRightInd w:val="0"/>
        <w:spacing w:line="360" w:lineRule="atLeast"/>
        <w:ind w:firstLine="560"/>
        <w:rPr>
          <w:rFonts w:ascii="宋体" w:cs="宋体"/>
          <w:color w:val="002060"/>
          <w:sz w:val="28"/>
          <w:szCs w:val="28"/>
        </w:rPr>
      </w:pPr>
    </w:p>
    <w:p w:rsidR="000C6481" w:rsidRDefault="000C6481" w:rsidP="000C6481">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rPr>
        <w:drawing>
          <wp:inline distT="0" distB="0" distL="0" distR="0">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rsidR="000C6481" w:rsidRDefault="000C6481" w:rsidP="000C6481">
      <w:pPr>
        <w:autoSpaceDE w:val="0"/>
        <w:autoSpaceDN w:val="0"/>
        <w:adjustRightInd w:val="0"/>
        <w:spacing w:line="360" w:lineRule="atLeast"/>
        <w:ind w:firstLine="560"/>
        <w:rPr>
          <w:rFonts w:ascii="宋体" w:cs="宋体"/>
          <w:color w:val="002060"/>
          <w:sz w:val="28"/>
          <w:szCs w:val="28"/>
        </w:rPr>
      </w:pPr>
    </w:p>
    <w:p w:rsidR="000C6481" w:rsidRDefault="000C6481" w:rsidP="000C6481">
      <w:pPr>
        <w:autoSpaceDE w:val="0"/>
        <w:autoSpaceDN w:val="0"/>
        <w:adjustRightInd w:val="0"/>
        <w:spacing w:line="360" w:lineRule="atLeast"/>
        <w:ind w:firstLine="560"/>
        <w:rPr>
          <w:rFonts w:ascii="宋体" w:cs="宋体"/>
          <w:color w:val="002060"/>
          <w:sz w:val="28"/>
          <w:szCs w:val="28"/>
        </w:rPr>
      </w:pPr>
    </w:p>
    <w:p w:rsidR="000C6481" w:rsidRDefault="000C6481" w:rsidP="000C6481">
      <w:pPr>
        <w:autoSpaceDE w:val="0"/>
        <w:autoSpaceDN w:val="0"/>
        <w:adjustRightInd w:val="0"/>
        <w:spacing w:line="360" w:lineRule="atLeast"/>
        <w:ind w:firstLine="562"/>
        <w:rPr>
          <w:rFonts w:ascii="宋体" w:cs="宋体"/>
          <w:b/>
          <w:color w:val="002060"/>
          <w:sz w:val="28"/>
          <w:szCs w:val="28"/>
        </w:rPr>
      </w:pPr>
    </w:p>
    <w:p w:rsidR="000C6481" w:rsidRDefault="000C6481" w:rsidP="000C6481">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rsidR="000C6481" w:rsidRDefault="000C6481" w:rsidP="000C6481">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rsidR="000C6481" w:rsidRDefault="000C6481" w:rsidP="000C6481">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sidRPr="00E252BC">
        <w:rPr>
          <w:b/>
          <w:color w:val="002060"/>
        </w:rPr>
        <w:t>777</w:t>
      </w:r>
      <w:r>
        <w:rPr>
          <w:rFonts w:ascii="仿宋" w:hAnsi="仿宋"/>
          <w:b/>
          <w:color w:val="002060"/>
        </w:rPr>
        <w:t xml:space="preserve"> </w:t>
      </w:r>
      <w:r>
        <w:rPr>
          <w:rFonts w:ascii="仿宋" w:hAnsi="仿宋" w:cs="宋体" w:hint="eastAsia"/>
          <w:b/>
          <w:color w:val="002060"/>
        </w:rPr>
        <w:t>号</w:t>
      </w:r>
    </w:p>
    <w:p w:rsidR="000C6481" w:rsidRDefault="000C6481" w:rsidP="000C6481">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sidRPr="00E252BC">
        <w:rPr>
          <w:rFonts w:cs="Calibri"/>
          <w:b/>
          <w:color w:val="002060"/>
        </w:rPr>
        <w:t>200433</w:t>
      </w:r>
    </w:p>
    <w:p w:rsidR="000C6481" w:rsidRDefault="000C6481" w:rsidP="000C6481">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sidRPr="00E252BC">
        <w:rPr>
          <w:b/>
          <w:color w:val="002060"/>
        </w:rPr>
        <w:t>021</w:t>
      </w:r>
      <w:r>
        <w:rPr>
          <w:rFonts w:ascii="仿宋" w:hAnsi="仿宋" w:cs="宋体" w:hint="eastAsia"/>
          <w:b/>
          <w:color w:val="002060"/>
        </w:rPr>
        <w:t>）</w:t>
      </w:r>
      <w:r w:rsidRPr="00E252BC">
        <w:rPr>
          <w:b/>
          <w:color w:val="002060"/>
        </w:rPr>
        <w:t>6590</w:t>
      </w:r>
      <w:r>
        <w:rPr>
          <w:rFonts w:ascii="仿宋" w:hAnsi="仿宋"/>
          <w:b/>
          <w:color w:val="002060"/>
        </w:rPr>
        <w:t xml:space="preserve"> </w:t>
      </w:r>
      <w:r w:rsidRPr="00E252BC">
        <w:rPr>
          <w:b/>
          <w:color w:val="002060"/>
        </w:rPr>
        <w:t>8706</w:t>
      </w:r>
    </w:p>
    <w:p w:rsidR="000C6481" w:rsidRDefault="000C6481" w:rsidP="000C6481">
      <w:pPr>
        <w:autoSpaceDE w:val="0"/>
        <w:autoSpaceDN w:val="0"/>
        <w:adjustRightInd w:val="0"/>
        <w:spacing w:line="360" w:lineRule="atLeast"/>
        <w:ind w:firstLine="482"/>
        <w:jc w:val="right"/>
        <w:rPr>
          <w:rFonts w:ascii="仿宋" w:hAnsi="仿宋" w:cs="宋体"/>
          <w:b/>
          <w:color w:val="002060"/>
        </w:rPr>
      </w:pPr>
      <w:r w:rsidRPr="00E252BC">
        <w:rPr>
          <w:b/>
          <w:color w:val="002060"/>
        </w:rPr>
        <w:t>86</w:t>
      </w:r>
      <w:r>
        <w:rPr>
          <w:rFonts w:ascii="仿宋" w:hAnsi="仿宋"/>
          <w:b/>
          <w:color w:val="002060"/>
        </w:rPr>
        <w:t xml:space="preserve"> </w:t>
      </w:r>
      <w:r w:rsidRPr="00E252BC">
        <w:rPr>
          <w:b/>
          <w:color w:val="002060"/>
        </w:rPr>
        <w:t>158</w:t>
      </w:r>
      <w:r>
        <w:rPr>
          <w:rFonts w:ascii="仿宋" w:hAnsi="仿宋"/>
          <w:b/>
          <w:color w:val="002060"/>
        </w:rPr>
        <w:t xml:space="preserve"> </w:t>
      </w:r>
      <w:r w:rsidRPr="00E252BC">
        <w:rPr>
          <w:b/>
          <w:color w:val="002060"/>
        </w:rPr>
        <w:t>2174</w:t>
      </w:r>
      <w:r>
        <w:rPr>
          <w:rFonts w:ascii="仿宋" w:hAnsi="仿宋"/>
          <w:b/>
          <w:color w:val="002060"/>
        </w:rPr>
        <w:t xml:space="preserve"> </w:t>
      </w:r>
      <w:r w:rsidRPr="00E252BC">
        <w:rPr>
          <w:b/>
          <w:color w:val="002060"/>
        </w:rPr>
        <w:t>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rsidR="000C6481" w:rsidRDefault="000C6481" w:rsidP="000C6481">
      <w:pPr>
        <w:spacing w:line="360" w:lineRule="atLeast"/>
        <w:ind w:firstLine="482"/>
        <w:jc w:val="right"/>
        <w:rPr>
          <w:b/>
          <w:color w:val="002060"/>
        </w:rPr>
      </w:pPr>
      <w:proofErr w:type="gramStart"/>
      <w:r>
        <w:rPr>
          <w:rFonts w:ascii="仿宋" w:hAnsi="仿宋" w:cs="宋体" w:hint="eastAsia"/>
          <w:b/>
          <w:color w:val="002060"/>
        </w:rPr>
        <w:t>官方微博</w:t>
      </w:r>
      <w:proofErr w:type="gramEnd"/>
      <w:r>
        <w:rPr>
          <w:rFonts w:ascii="仿宋" w:hAnsi="仿宋"/>
          <w:b/>
          <w:color w:val="002060"/>
        </w:rPr>
        <w:t>:</w:t>
      </w:r>
      <w:r w:rsidRPr="00E252BC">
        <w:rPr>
          <w:b/>
          <w:color w:val="002060"/>
        </w:rPr>
        <w:t>e</w:t>
      </w:r>
      <w:r>
        <w:rPr>
          <w:rFonts w:ascii="仿宋" w:hAnsi="仿宋"/>
          <w:b/>
          <w:color w:val="002060"/>
        </w:rPr>
        <w:t>.</w:t>
      </w:r>
      <w:r w:rsidRPr="00E252BC">
        <w:rPr>
          <w:b/>
          <w:color w:val="002060"/>
        </w:rPr>
        <w:t>weibo</w:t>
      </w:r>
      <w:r>
        <w:rPr>
          <w:rFonts w:ascii="仿宋" w:hAnsi="仿宋"/>
          <w:b/>
          <w:color w:val="002060"/>
        </w:rPr>
        <w:t>.</w:t>
      </w:r>
      <w:r w:rsidRPr="00E252BC">
        <w:rPr>
          <w:b/>
          <w:color w:val="002060"/>
        </w:rPr>
        <w:t>com</w:t>
      </w:r>
      <w:r>
        <w:rPr>
          <w:rFonts w:ascii="仿宋" w:hAnsi="仿宋"/>
          <w:b/>
          <w:color w:val="002060"/>
        </w:rPr>
        <w:t>/</w:t>
      </w:r>
      <w:r w:rsidRPr="00E252BC">
        <w:rPr>
          <w:b/>
          <w:color w:val="002060"/>
        </w:rPr>
        <w:t>u</w:t>
      </w:r>
      <w:r>
        <w:rPr>
          <w:rFonts w:ascii="仿宋" w:hAnsi="仿宋"/>
          <w:b/>
          <w:color w:val="002060"/>
        </w:rPr>
        <w:t>/</w:t>
      </w:r>
      <w:r w:rsidRPr="00E252BC">
        <w:rPr>
          <w:b/>
          <w:color w:val="002060"/>
        </w:rPr>
        <w:t>3932265304</w:t>
      </w:r>
    </w:p>
    <w:p w:rsidR="000C6481" w:rsidRDefault="000C6481" w:rsidP="000C6481">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sidRPr="00E252BC">
        <w:rPr>
          <w:b/>
          <w:color w:val="002060"/>
        </w:rPr>
        <w:t>120286069</w:t>
      </w:r>
      <w:r>
        <w:rPr>
          <w:b/>
          <w:color w:val="002060"/>
        </w:rPr>
        <w:t>@</w:t>
      </w:r>
      <w:r w:rsidRPr="00E252BC">
        <w:rPr>
          <w:b/>
          <w:color w:val="002060"/>
        </w:rPr>
        <w:t>qq</w:t>
      </w:r>
      <w:r>
        <w:rPr>
          <w:b/>
          <w:color w:val="002060"/>
        </w:rPr>
        <w:t>.</w:t>
      </w:r>
      <w:r w:rsidRPr="00E252BC">
        <w:rPr>
          <w:b/>
          <w:color w:val="002060"/>
        </w:rPr>
        <w:t>com</w:t>
      </w:r>
    </w:p>
    <w:p w:rsidR="000C6481" w:rsidRDefault="000C6481" w:rsidP="000C6481">
      <w:pPr>
        <w:adjustRightInd w:val="0"/>
        <w:snapToGrid w:val="0"/>
        <w:ind w:firstLine="480"/>
      </w:pPr>
    </w:p>
    <w:p w:rsidR="000C6481" w:rsidRDefault="000C6481" w:rsidP="000C6481">
      <w:pPr>
        <w:ind w:firstLine="480"/>
      </w:pPr>
    </w:p>
    <w:p w:rsidR="00954BF7" w:rsidRPr="00954BF7" w:rsidRDefault="00954BF7" w:rsidP="00954BF7">
      <w:pPr>
        <w:ind w:firstLine="480"/>
      </w:pPr>
    </w:p>
    <w:sectPr w:rsidR="00954BF7" w:rsidRPr="00954BF7" w:rsidSect="005B5F92">
      <w:footerReference w:type="default" r:id="rId36"/>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6C3" w:rsidRDefault="003206C3" w:rsidP="001723B5">
      <w:pPr>
        <w:spacing w:line="240" w:lineRule="auto"/>
        <w:ind w:firstLine="480"/>
      </w:pPr>
      <w:r>
        <w:separator/>
      </w:r>
    </w:p>
  </w:endnote>
  <w:endnote w:type="continuationSeparator" w:id="0">
    <w:p w:rsidR="003206C3" w:rsidRDefault="003206C3" w:rsidP="001723B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ongti SC Regular">
    <w:altName w:val="Times New Roman"/>
    <w:charset w:val="50"/>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B23" w:rsidRDefault="00D06B23">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B23" w:rsidRDefault="00D06B23">
    <w:pPr>
      <w:pStyle w:val="a9"/>
      <w:ind w:firstLine="360"/>
      <w:jc w:val="center"/>
    </w:pPr>
  </w:p>
  <w:p w:rsidR="00D06B23" w:rsidRDefault="00D06B23">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B23" w:rsidRDefault="00D06B23">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063126"/>
      <w:docPartObj>
        <w:docPartGallery w:val="Page Numbers (Bottom of Page)"/>
        <w:docPartUnique/>
      </w:docPartObj>
    </w:sdtPr>
    <w:sdtContent>
      <w:p w:rsidR="00D06B23" w:rsidRDefault="00D06B23">
        <w:pPr>
          <w:pStyle w:val="a9"/>
          <w:ind w:firstLine="360"/>
          <w:jc w:val="center"/>
        </w:pPr>
        <w:r>
          <w:fldChar w:fldCharType="begin"/>
        </w:r>
        <w:r>
          <w:instrText>PAGE   \* MERGEFORMAT</w:instrText>
        </w:r>
        <w:r>
          <w:fldChar w:fldCharType="separate"/>
        </w:r>
        <w:r w:rsidR="004B322B" w:rsidRPr="004B322B">
          <w:rPr>
            <w:noProof/>
            <w:lang w:val="zh-CN"/>
          </w:rPr>
          <w:t>68</w:t>
        </w:r>
        <w:r>
          <w:rPr>
            <w:noProof/>
            <w:lang w:val="zh-CN"/>
          </w:rPr>
          <w:fldChar w:fldCharType="end"/>
        </w:r>
      </w:p>
    </w:sdtContent>
  </w:sdt>
  <w:p w:rsidR="00D06B23" w:rsidRDefault="00D06B23">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41112"/>
      <w:docPartObj>
        <w:docPartGallery w:val="Page Numbers (Bottom of Page)"/>
        <w:docPartUnique/>
      </w:docPartObj>
    </w:sdtPr>
    <w:sdtContent>
      <w:p w:rsidR="00D06B23" w:rsidRDefault="00D06B23">
        <w:pPr>
          <w:pStyle w:val="a9"/>
          <w:ind w:firstLine="360"/>
          <w:jc w:val="center"/>
        </w:pPr>
      </w:p>
    </w:sdtContent>
  </w:sdt>
  <w:p w:rsidR="00D06B23" w:rsidRDefault="00D06B23">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6C3" w:rsidRDefault="003206C3" w:rsidP="001723B5">
      <w:pPr>
        <w:spacing w:line="240" w:lineRule="auto"/>
        <w:ind w:firstLine="480"/>
      </w:pPr>
      <w:r>
        <w:separator/>
      </w:r>
    </w:p>
  </w:footnote>
  <w:footnote w:type="continuationSeparator" w:id="0">
    <w:p w:rsidR="003206C3" w:rsidRDefault="003206C3" w:rsidP="001723B5">
      <w:pPr>
        <w:spacing w:line="240" w:lineRule="auto"/>
        <w:ind w:firstLine="480"/>
      </w:pPr>
      <w:r>
        <w:continuationSeparator/>
      </w:r>
    </w:p>
  </w:footnote>
  <w:footnote w:id="1">
    <w:p w:rsidR="00D06B23" w:rsidRDefault="00D06B23" w:rsidP="00B8692C">
      <w:pPr>
        <w:pStyle w:val="ab"/>
        <w:ind w:left="180" w:hangingChars="100" w:hanging="180"/>
      </w:pPr>
      <w:r>
        <w:rPr>
          <w:rStyle w:val="ad"/>
        </w:rPr>
        <w:footnoteRef/>
      </w:r>
      <w:r>
        <w:t xml:space="preserve"> </w:t>
      </w:r>
      <w:r>
        <w:rPr>
          <w:rFonts w:hint="eastAsia"/>
        </w:rPr>
        <w:t>KPMG 2017</w:t>
      </w:r>
      <w:r>
        <w:rPr>
          <w:rFonts w:hint="eastAsia"/>
        </w:rPr>
        <w:t>年</w:t>
      </w:r>
      <w:r>
        <w:rPr>
          <w:rFonts w:hint="eastAsia"/>
        </w:rPr>
        <w:t>3</w:t>
      </w:r>
      <w:r>
        <w:rPr>
          <w:rFonts w:hint="eastAsia"/>
        </w:rPr>
        <w:t>月报告</w:t>
      </w:r>
      <w:r w:rsidRPr="000E2DFC">
        <w:t>https://home.kpmg.com/content/dam/kpmg/xx/pdf/2017/03/tnf-poland-march-27-2017.pdf</w:t>
      </w:r>
    </w:p>
  </w:footnote>
  <w:footnote w:id="2">
    <w:p w:rsidR="00D06B23" w:rsidRDefault="00D06B23" w:rsidP="00B8692C">
      <w:pPr>
        <w:pStyle w:val="ab"/>
      </w:pPr>
      <w:r>
        <w:rPr>
          <w:rStyle w:val="ad"/>
        </w:rPr>
        <w:footnoteRef/>
      </w:r>
      <w:r>
        <w:t xml:space="preserve"> </w:t>
      </w:r>
      <w:r w:rsidRPr="00D3097E">
        <w:rPr>
          <w:rFonts w:hint="eastAsia"/>
        </w:rPr>
        <w:t>中国与中东欧国家经贸合作网</w:t>
      </w:r>
      <w:r w:rsidRPr="00611E7B">
        <w:t>http://www.china-ceec.com/zcfg/2016/1128/14072.html</w:t>
      </w:r>
    </w:p>
  </w:footnote>
  <w:footnote w:id="3">
    <w:p w:rsidR="00D06B23" w:rsidRDefault="00D06B23" w:rsidP="00B8692C">
      <w:pPr>
        <w:pStyle w:val="ab"/>
      </w:pPr>
      <w:r>
        <w:rPr>
          <w:rStyle w:val="ad"/>
        </w:rPr>
        <w:footnoteRef/>
      </w:r>
      <w:r>
        <w:t xml:space="preserve"> </w:t>
      </w:r>
      <w:r w:rsidRPr="00D3097E">
        <w:rPr>
          <w:rFonts w:hint="eastAsia"/>
        </w:rPr>
        <w:t>新浪财经新闻</w:t>
      </w:r>
      <w:r w:rsidRPr="007F61C1">
        <w:t>http://finance.sina.com.cn/roll/2017-04-14/doc-ifyeimzx6362148.shtml</w:t>
      </w:r>
    </w:p>
  </w:footnote>
  <w:footnote w:id="4">
    <w:p w:rsidR="00D06B23" w:rsidRDefault="00D06B23" w:rsidP="00B8692C">
      <w:pPr>
        <w:pStyle w:val="ab"/>
        <w:ind w:left="180" w:hangingChars="100" w:hanging="180"/>
      </w:pPr>
      <w:r>
        <w:rPr>
          <w:rStyle w:val="ad"/>
        </w:rPr>
        <w:footnoteRef/>
      </w:r>
      <w:r>
        <w:t xml:space="preserve"> </w:t>
      </w:r>
      <w:r w:rsidRPr="00D3097E">
        <w:rPr>
          <w:rFonts w:hint="eastAsia"/>
        </w:rPr>
        <w:t>KPMG 2017</w:t>
      </w:r>
      <w:r w:rsidRPr="00D3097E">
        <w:rPr>
          <w:rFonts w:hint="eastAsia"/>
        </w:rPr>
        <w:t>年</w:t>
      </w:r>
      <w:r w:rsidRPr="00D3097E">
        <w:rPr>
          <w:rFonts w:hint="eastAsia"/>
        </w:rPr>
        <w:t>3</w:t>
      </w:r>
      <w:r w:rsidRPr="00D3097E">
        <w:rPr>
          <w:rFonts w:hint="eastAsia"/>
        </w:rPr>
        <w:t>月报告</w:t>
      </w:r>
      <w:r w:rsidRPr="007F61C1">
        <w:t>https://home.kpmg.com/content/dam/kpmg/xx/pdf/2017/03/tnf-poland-march-27-2017.pdf</w:t>
      </w:r>
    </w:p>
  </w:footnote>
  <w:footnote w:id="5">
    <w:p w:rsidR="00D06B23" w:rsidRPr="000E2DFC"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0E2DFC">
        <w:t>https://home.kpmg.com/xx/en/home/insights/2017/03/tnf-denmark-tax-incentives-investments-for-north-sea-hydrocarbons0.html</w:t>
      </w:r>
    </w:p>
  </w:footnote>
  <w:footnote w:id="6">
    <w:p w:rsidR="00D06B23" w:rsidRPr="002B267D" w:rsidRDefault="00D06B23" w:rsidP="00B8692C">
      <w:pPr>
        <w:pStyle w:val="ab"/>
      </w:pPr>
      <w:r>
        <w:rPr>
          <w:rStyle w:val="ad"/>
        </w:rPr>
        <w:footnoteRef/>
      </w:r>
      <w:r>
        <w:t xml:space="preserve"> </w:t>
      </w:r>
      <w:r>
        <w:t>新华网</w:t>
      </w:r>
      <w:r w:rsidRPr="002B267D">
        <w:t>http://news.xinhuanet.com/energy/2014-04/20/c_126410631.htm</w:t>
      </w:r>
    </w:p>
  </w:footnote>
  <w:footnote w:id="7">
    <w:p w:rsidR="00D06B23" w:rsidRPr="002B267D" w:rsidRDefault="00D06B23" w:rsidP="00B8692C">
      <w:pPr>
        <w:pStyle w:val="ab"/>
      </w:pPr>
      <w:r>
        <w:rPr>
          <w:rStyle w:val="ad"/>
        </w:rPr>
        <w:footnoteRef/>
      </w:r>
      <w:r>
        <w:t xml:space="preserve"> </w:t>
      </w:r>
      <w:r>
        <w:t>国际</w:t>
      </w:r>
      <w:proofErr w:type="gramStart"/>
      <w:r>
        <w:t>能源网</w:t>
      </w:r>
      <w:proofErr w:type="gramEnd"/>
      <w:r w:rsidRPr="002B267D">
        <w:t>http://newenergy.in-en.com/html/newenergy-2273116.shtml</w:t>
      </w:r>
    </w:p>
  </w:footnote>
  <w:footnote w:id="8">
    <w:p w:rsidR="00D06B23"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280A13">
        <w:t>https://home.kpmg.com/xx/en/home/insights/2017/03/tnf-denmark-tax-incentives-investments-for-north-sea-hydrocarbons0.html</w:t>
      </w:r>
    </w:p>
  </w:footnote>
  <w:footnote w:id="9">
    <w:p w:rsidR="00D06B23" w:rsidRPr="00AA18EF"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AA18EF">
        <w:t>https://home.kpmg.com/xx/en/home/insights/2017/03/tnf-germany-restructuring-decree-rejected-by-court-tax-benefits-uncertain.html</w:t>
      </w:r>
    </w:p>
  </w:footnote>
  <w:footnote w:id="10">
    <w:p w:rsidR="00D06B23" w:rsidRPr="006A36B0" w:rsidRDefault="00D06B23" w:rsidP="00B8692C">
      <w:pPr>
        <w:pStyle w:val="ab"/>
      </w:pPr>
      <w:r>
        <w:rPr>
          <w:rStyle w:val="ad"/>
        </w:rPr>
        <w:footnoteRef/>
      </w:r>
      <w:r>
        <w:t xml:space="preserve"> </w:t>
      </w:r>
      <w:proofErr w:type="gramStart"/>
      <w:r>
        <w:t>高顿网校</w:t>
      </w:r>
      <w:proofErr w:type="gramEnd"/>
      <w:r w:rsidRPr="006A36B0">
        <w:t>http://www.gaodun.com/guoshui/630873.html</w:t>
      </w:r>
    </w:p>
  </w:footnote>
  <w:footnote w:id="11">
    <w:p w:rsidR="00D06B23" w:rsidRPr="00AA18EF" w:rsidRDefault="00D06B23" w:rsidP="00B8692C">
      <w:pPr>
        <w:pStyle w:val="ab"/>
        <w:ind w:left="180" w:hangingChars="100" w:hanging="180"/>
      </w:pPr>
      <w:r>
        <w:rPr>
          <w:rStyle w:val="ad"/>
        </w:rPr>
        <w:footnoteRef/>
      </w:r>
      <w:r>
        <w:t xml:space="preserve"> </w:t>
      </w:r>
      <w:r>
        <w:rPr>
          <w:rFonts w:hint="eastAsia"/>
        </w:rPr>
        <w:t>KPMG 2017</w:t>
      </w:r>
      <w:r>
        <w:rPr>
          <w:rFonts w:hint="eastAsia"/>
        </w:rPr>
        <w:t>年</w:t>
      </w:r>
      <w:r>
        <w:rPr>
          <w:rFonts w:hint="eastAsia"/>
        </w:rPr>
        <w:t>3</w:t>
      </w:r>
      <w:r>
        <w:rPr>
          <w:rFonts w:hint="eastAsia"/>
        </w:rPr>
        <w:t>月报告</w:t>
      </w:r>
      <w:r w:rsidRPr="00AA18EF">
        <w:t>https://assets.kpmg.com/content/dam/kpmg/de/pdf/Themen/2017/german-tax-monthly-march-2017-kpmg.pdf</w:t>
      </w:r>
    </w:p>
  </w:footnote>
  <w:footnote w:id="12">
    <w:p w:rsidR="00D06B23" w:rsidRDefault="00D06B23" w:rsidP="00B8692C">
      <w:pPr>
        <w:pStyle w:val="ab"/>
        <w:ind w:left="180" w:hangingChars="100" w:hanging="180"/>
      </w:pPr>
      <w:r>
        <w:rPr>
          <w:rStyle w:val="ad"/>
        </w:rPr>
        <w:footnoteRef/>
      </w:r>
      <w:r>
        <w:t xml:space="preserve"> </w:t>
      </w:r>
      <w:r w:rsidRPr="00BB2D5A">
        <w:rPr>
          <w:rFonts w:hint="eastAsia"/>
        </w:rPr>
        <w:t>GmbH</w:t>
      </w:r>
      <w:r w:rsidRPr="00BB2D5A">
        <w:rPr>
          <w:rFonts w:hint="eastAsia"/>
        </w:rPr>
        <w:t>（</w:t>
      </w:r>
      <w:r w:rsidRPr="00BB2D5A">
        <w:rPr>
          <w:rFonts w:hint="eastAsia"/>
        </w:rPr>
        <w:t>Gesellschaft mit beschraenkterHaftung</w:t>
      </w:r>
      <w:r w:rsidRPr="00BB2D5A">
        <w:rPr>
          <w:rFonts w:hint="eastAsia"/>
        </w:rPr>
        <w:t>）是德国、奥地利、瑞士等国家的一种公司组织形式，类似于美国的有限责任公司（</w:t>
      </w:r>
      <w:r w:rsidRPr="00BB2D5A">
        <w:rPr>
          <w:rFonts w:hint="eastAsia"/>
        </w:rPr>
        <w:t>Limited Liability Company,LLC</w:t>
      </w:r>
      <w:r w:rsidRPr="00BB2D5A">
        <w:rPr>
          <w:rFonts w:hint="eastAsia"/>
        </w:rPr>
        <w:t>）。</w:t>
      </w:r>
    </w:p>
  </w:footnote>
  <w:footnote w:id="13">
    <w:p w:rsidR="00D06B23" w:rsidRDefault="00D06B23" w:rsidP="00B8692C">
      <w:pPr>
        <w:pStyle w:val="ab"/>
      </w:pPr>
      <w:r>
        <w:rPr>
          <w:rStyle w:val="ad"/>
        </w:rPr>
        <w:footnoteRef/>
      </w:r>
      <w:r>
        <w:t xml:space="preserve"> </w:t>
      </w:r>
      <w:r>
        <w:t>法律教育网</w:t>
      </w:r>
      <w:r w:rsidRPr="00610E8F">
        <w:t>http://www.chinalawedu.com/web/21661/wl1511063409.shtml</w:t>
      </w:r>
    </w:p>
  </w:footnote>
  <w:footnote w:id="14">
    <w:p w:rsidR="00D06B23"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AA18EF">
        <w:t>https://home.kpmg.com/xx/en/home/insights/2017/03/tnf-netherlands-dividend-withholding-tax-refunds-claimed-by-eu-investment-funds.html</w:t>
      </w:r>
    </w:p>
  </w:footnote>
  <w:footnote w:id="15">
    <w:p w:rsidR="00D06B23" w:rsidRPr="001629D1" w:rsidRDefault="00D06B23" w:rsidP="00B8692C">
      <w:pPr>
        <w:pStyle w:val="ab"/>
      </w:pPr>
      <w:r>
        <w:rPr>
          <w:rStyle w:val="ad"/>
        </w:rPr>
        <w:footnoteRef/>
      </w:r>
      <w:r>
        <w:t xml:space="preserve"> </w:t>
      </w:r>
      <w:r>
        <w:t>雪球公众号</w:t>
      </w:r>
      <w:r w:rsidRPr="001629D1">
        <w:t>https://xueqiu.com/3926587841/77936608</w:t>
      </w:r>
    </w:p>
  </w:footnote>
  <w:footnote w:id="16">
    <w:p w:rsidR="00D06B23" w:rsidRPr="00AA18EF"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AA18EF">
        <w:t>https://home.kpmg.com/xx/en/home/insights/2015/03/tnf-cyprus-tax-treaties-with-iran-jersey-enter-into-force.html</w:t>
      </w:r>
    </w:p>
  </w:footnote>
  <w:footnote w:id="17">
    <w:p w:rsidR="00D06B23" w:rsidRPr="00683425" w:rsidRDefault="00D06B23" w:rsidP="00B8692C">
      <w:pPr>
        <w:pStyle w:val="ab"/>
        <w:ind w:left="180" w:hangingChars="100" w:hanging="180"/>
      </w:pPr>
      <w:r>
        <w:rPr>
          <w:rStyle w:val="ad"/>
        </w:rPr>
        <w:footnoteRef/>
      </w:r>
      <w:r>
        <w:rPr>
          <w:rFonts w:hint="eastAsia"/>
        </w:rPr>
        <w:t xml:space="preserve"> </w:t>
      </w:r>
      <w:r>
        <w:t>百度百科</w:t>
      </w:r>
      <w:r w:rsidRPr="00683425">
        <w:t>http:</w:t>
      </w:r>
      <w:proofErr w:type="gramStart"/>
      <w:r w:rsidRPr="00683425">
        <w:t>//baike.baidu.com/link?url</w:t>
      </w:r>
      <w:proofErr w:type="gramEnd"/>
      <w:r w:rsidRPr="00683425">
        <w:t>=ZwzgNOq0p6wQcMFu1d54slkkxhJtZ6lFNf3vK8c3AuI6dcNz4zsJ7klJ0nkpoR0O_Bd6Vm37GlJXcBlEDkPDKB9jgrmE7k4xnztf3uGYf1b0Qg92mR64e8DMBsrejPpM#9</w:t>
      </w:r>
    </w:p>
  </w:footnote>
  <w:footnote w:id="18">
    <w:p w:rsidR="00D06B23" w:rsidRPr="00AA18EF"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AA18EF">
        <w:t>https://home.kpmg.com/xx/en/home/insights/2017/03/etf-318-swedish-court-rulings-in-the-pensioenfonds-metaal-en-techniek-and-veritas-test-cases.html</w:t>
      </w:r>
    </w:p>
  </w:footnote>
  <w:footnote w:id="19">
    <w:p w:rsidR="00D06B23" w:rsidRPr="00AA18EF" w:rsidRDefault="00D06B23" w:rsidP="00B8692C">
      <w:pPr>
        <w:pStyle w:val="ab"/>
        <w:ind w:left="180" w:hangingChars="100" w:hanging="180"/>
      </w:pPr>
      <w:r>
        <w:rPr>
          <w:rStyle w:val="ad"/>
        </w:rPr>
        <w:footnoteRef/>
      </w:r>
      <w:r>
        <w:rPr>
          <w:rFonts w:hint="eastAsia"/>
        </w:rPr>
        <w:t xml:space="preserve"> KPMG</w:t>
      </w:r>
      <w:r>
        <w:rPr>
          <w:rFonts w:hint="eastAsia"/>
        </w:rPr>
        <w:t>税收动态新闻</w:t>
      </w:r>
      <w:r w:rsidRPr="00AA18EF">
        <w:t>https://home.kpmg.com/xx/en/home/insights/2017/03/tnf-belgium-dividend-withholding-tax-exemption-dutch-ucits-under-parent-subsidiary-directive.html</w:t>
      </w:r>
    </w:p>
  </w:footnote>
  <w:footnote w:id="20">
    <w:p w:rsidR="00D06B23" w:rsidRPr="006836F2" w:rsidRDefault="00D06B23" w:rsidP="00B8692C">
      <w:pPr>
        <w:pStyle w:val="ab"/>
        <w:ind w:left="180" w:hangingChars="100" w:hanging="180"/>
      </w:pPr>
      <w:r>
        <w:rPr>
          <w:rStyle w:val="ad"/>
        </w:rPr>
        <w:footnoteRef/>
      </w:r>
      <w:r>
        <w:rPr>
          <w:rFonts w:hint="eastAsia"/>
        </w:rPr>
        <w:t xml:space="preserve"> KPMG</w:t>
      </w:r>
      <w:r>
        <w:rPr>
          <w:rFonts w:hint="eastAsia"/>
        </w:rPr>
        <w:t>税收动态新闻</w:t>
      </w:r>
      <w:r w:rsidRPr="006836F2">
        <w:t>https://home.kpmg.com/xx/en/home/insights/2017/03/etf-319-cjeu-decision-in-the-belgische-staat-v-comm-va-wereldhave-belgium-case.html</w:t>
      </w:r>
    </w:p>
  </w:footnote>
  <w:footnote w:id="21">
    <w:p w:rsidR="00D06B23" w:rsidRPr="00DE093A"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DE093A">
        <w:t>https://home.kpmg.com/xx/en/home/insights/2017/03/tnf-eu-vat-exemption-for-cost-sharing-groups-financial-and-insurance-markets.html</w:t>
      </w:r>
    </w:p>
  </w:footnote>
  <w:footnote w:id="22">
    <w:p w:rsidR="00D06B23" w:rsidRPr="00FC6C84"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FC6C84">
        <w:t>https://home.kpmg.com/xx/en/home/insights/2017/03/tnf-eu-vat-exemption-for-cost-sharing-groups-financial-and-insurance-markets.html</w:t>
      </w:r>
    </w:p>
  </w:footnote>
  <w:footnote w:id="23">
    <w:p w:rsidR="00D06B23" w:rsidRPr="00AA18EF" w:rsidRDefault="00D06B23" w:rsidP="00B8692C">
      <w:pPr>
        <w:pStyle w:val="ab"/>
        <w:ind w:left="180" w:hangingChars="100" w:hanging="180"/>
      </w:pPr>
      <w:r>
        <w:rPr>
          <w:rStyle w:val="ad"/>
        </w:rPr>
        <w:footnoteRef/>
      </w:r>
      <w:r>
        <w:t xml:space="preserve"> </w:t>
      </w:r>
      <w:r>
        <w:rPr>
          <w:rFonts w:hint="eastAsia"/>
        </w:rPr>
        <w:t xml:space="preserve">KPMG </w:t>
      </w:r>
      <w:r>
        <w:rPr>
          <w:rFonts w:hint="eastAsia"/>
        </w:rPr>
        <w:t>税收动态新闻</w:t>
      </w:r>
      <w:r w:rsidRPr="00AA18EF">
        <w:t>https://home.kpmg.com/xx/en/home/insights/2017/03/tnf-eu-free-trade-agreement-with-canada-update.html</w:t>
      </w:r>
    </w:p>
  </w:footnote>
  <w:footnote w:id="24">
    <w:p w:rsidR="00D06B23" w:rsidRPr="00907BD5" w:rsidRDefault="00D06B23" w:rsidP="00B8692C">
      <w:pPr>
        <w:pStyle w:val="ab"/>
        <w:ind w:left="180" w:hangingChars="100" w:hanging="180"/>
      </w:pPr>
      <w:r>
        <w:rPr>
          <w:rStyle w:val="ad"/>
        </w:rPr>
        <w:footnoteRef/>
      </w:r>
      <w:r>
        <w:t xml:space="preserve"> </w:t>
      </w:r>
      <w:r>
        <w:t>中国国际贸易促进委员会</w:t>
      </w:r>
      <w:r w:rsidRPr="00907BD5">
        <w:t>http://www.ccpit.org/Contents/Channel_4111/2016/1014/703524/content_703524.htm</w:t>
      </w:r>
    </w:p>
  </w:footnote>
  <w:footnote w:id="25">
    <w:p w:rsidR="00D06B23" w:rsidRPr="00907BD5" w:rsidRDefault="00D06B23" w:rsidP="00B8692C">
      <w:pPr>
        <w:pStyle w:val="ab"/>
      </w:pPr>
      <w:r>
        <w:rPr>
          <w:rStyle w:val="ad"/>
        </w:rPr>
        <w:footnoteRef/>
      </w:r>
      <w:r>
        <w:t xml:space="preserve"> </w:t>
      </w:r>
      <w:r>
        <w:t>搜</w:t>
      </w:r>
      <w:proofErr w:type="gramStart"/>
      <w:r>
        <w:t>狐新闻</w:t>
      </w:r>
      <w:proofErr w:type="gramEnd"/>
      <w:r>
        <w:rPr>
          <w:rFonts w:hint="eastAsia"/>
        </w:rPr>
        <w:t xml:space="preserve"> </w:t>
      </w:r>
      <w:r w:rsidRPr="00907BD5">
        <w:t>http://news.sohu.com/20161031/n471821070.shtml</w:t>
      </w:r>
    </w:p>
  </w:footnote>
  <w:footnote w:id="26">
    <w:p w:rsidR="00D06B23" w:rsidRDefault="00D06B23" w:rsidP="00B8692C">
      <w:pPr>
        <w:pStyle w:val="ab"/>
        <w:ind w:left="180" w:hangingChars="100" w:hanging="180"/>
      </w:pPr>
      <w:r>
        <w:rPr>
          <w:rStyle w:val="ad"/>
        </w:rPr>
        <w:footnoteRef/>
      </w:r>
      <w:r>
        <w:t xml:space="preserve"> </w:t>
      </w:r>
      <w:r>
        <w:rPr>
          <w:rFonts w:hint="eastAsia"/>
        </w:rPr>
        <w:t>2016</w:t>
      </w:r>
      <w:r>
        <w:rPr>
          <w:rFonts w:hint="eastAsia"/>
        </w:rPr>
        <w:t>年第</w:t>
      </w:r>
      <w:r>
        <w:rPr>
          <w:rFonts w:hint="eastAsia"/>
        </w:rPr>
        <w:t>193</w:t>
      </w:r>
      <w:r>
        <w:rPr>
          <w:rFonts w:hint="eastAsia"/>
        </w:rPr>
        <w:t>号第</w:t>
      </w:r>
      <w:r>
        <w:rPr>
          <w:rFonts w:hint="eastAsia"/>
        </w:rPr>
        <w:t>7</w:t>
      </w:r>
      <w:r>
        <w:rPr>
          <w:rFonts w:hint="eastAsia"/>
        </w:rPr>
        <w:t>条法令变成</w:t>
      </w:r>
      <w:r>
        <w:rPr>
          <w:rFonts w:hint="eastAsia"/>
        </w:rPr>
        <w:t>2016</w:t>
      </w:r>
      <w:r>
        <w:rPr>
          <w:rFonts w:hint="eastAsia"/>
        </w:rPr>
        <w:t>年</w:t>
      </w:r>
      <w:r>
        <w:rPr>
          <w:rFonts w:hint="eastAsia"/>
        </w:rPr>
        <w:t>12</w:t>
      </w:r>
      <w:r>
        <w:rPr>
          <w:rFonts w:hint="eastAsia"/>
        </w:rPr>
        <w:t>月</w:t>
      </w:r>
      <w:r>
        <w:rPr>
          <w:rFonts w:hint="eastAsia"/>
        </w:rPr>
        <w:t>1</w:t>
      </w:r>
      <w:r>
        <w:rPr>
          <w:rFonts w:hint="eastAsia"/>
        </w:rPr>
        <w:t>号第</w:t>
      </w:r>
      <w:r>
        <w:rPr>
          <w:rFonts w:hint="eastAsia"/>
        </w:rPr>
        <w:t>225</w:t>
      </w:r>
      <w:r>
        <w:rPr>
          <w:rFonts w:hint="eastAsia"/>
        </w:rPr>
        <w:t>号，刊登于官方公报的</w:t>
      </w:r>
      <w:r>
        <w:rPr>
          <w:rFonts w:hint="eastAsia"/>
        </w:rPr>
        <w:t>2016</w:t>
      </w:r>
      <w:r>
        <w:rPr>
          <w:rFonts w:hint="eastAsia"/>
        </w:rPr>
        <w:t>年</w:t>
      </w:r>
      <w:r>
        <w:rPr>
          <w:rFonts w:hint="eastAsia"/>
        </w:rPr>
        <w:t>12</w:t>
      </w:r>
      <w:r>
        <w:rPr>
          <w:rFonts w:hint="eastAsia"/>
        </w:rPr>
        <w:t>月</w:t>
      </w:r>
      <w:r>
        <w:rPr>
          <w:rFonts w:hint="eastAsia"/>
        </w:rPr>
        <w:t>2</w:t>
      </w:r>
      <w:r>
        <w:rPr>
          <w:rFonts w:hint="eastAsia"/>
        </w:rPr>
        <w:t>日的第</w:t>
      </w:r>
      <w:r>
        <w:rPr>
          <w:rFonts w:hint="eastAsia"/>
        </w:rPr>
        <w:t>282</w:t>
      </w:r>
      <w:r>
        <w:rPr>
          <w:rFonts w:hint="eastAsia"/>
        </w:rPr>
        <w:t>号更改为</w:t>
      </w:r>
      <w:r>
        <w:rPr>
          <w:rFonts w:hint="eastAsia"/>
        </w:rPr>
        <w:t>IITC</w:t>
      </w:r>
      <w:r>
        <w:rPr>
          <w:rFonts w:hint="eastAsia"/>
        </w:rPr>
        <w:t>第</w:t>
      </w:r>
      <w:r>
        <w:rPr>
          <w:rFonts w:hint="eastAsia"/>
        </w:rPr>
        <w:t>110</w:t>
      </w:r>
      <w:r>
        <w:rPr>
          <w:rFonts w:hint="eastAsia"/>
        </w:rPr>
        <w:t>（</w:t>
      </w:r>
      <w:r>
        <w:rPr>
          <w:rFonts w:hint="eastAsia"/>
        </w:rPr>
        <w:t>2</w:t>
      </w:r>
      <w:r>
        <w:rPr>
          <w:rFonts w:hint="eastAsia"/>
        </w:rPr>
        <w:t>）条。</w:t>
      </w:r>
    </w:p>
  </w:footnote>
  <w:footnote w:id="27">
    <w:p w:rsidR="00D06B23" w:rsidRDefault="00D06B23" w:rsidP="00B8692C">
      <w:pPr>
        <w:pStyle w:val="ab"/>
      </w:pPr>
      <w:r>
        <w:rPr>
          <w:rStyle w:val="ad"/>
        </w:rPr>
        <w:footnoteRef/>
      </w:r>
      <w:r>
        <w:t xml:space="preserve"> </w:t>
      </w:r>
      <w:r>
        <w:rPr>
          <w:rFonts w:hint="eastAsia"/>
        </w:rPr>
        <w:t>意大利股份公司协会（</w:t>
      </w:r>
      <w:r>
        <w:rPr>
          <w:rFonts w:hint="eastAsia"/>
        </w:rPr>
        <w:t>Assonime</w:t>
      </w:r>
      <w:r>
        <w:rPr>
          <w:rFonts w:hint="eastAsia"/>
        </w:rPr>
        <w:t>）在</w:t>
      </w:r>
      <w:r>
        <w:rPr>
          <w:rFonts w:hint="eastAsia"/>
        </w:rPr>
        <w:t>2016</w:t>
      </w:r>
      <w:r>
        <w:rPr>
          <w:rFonts w:hint="eastAsia"/>
        </w:rPr>
        <w:t>年</w:t>
      </w:r>
      <w:r>
        <w:rPr>
          <w:rFonts w:hint="eastAsia"/>
        </w:rPr>
        <w:t>12</w:t>
      </w:r>
      <w:r>
        <w:rPr>
          <w:rFonts w:hint="eastAsia"/>
        </w:rPr>
        <w:t>月</w:t>
      </w:r>
      <w:r>
        <w:rPr>
          <w:rFonts w:hint="eastAsia"/>
        </w:rPr>
        <w:t>22</w:t>
      </w:r>
      <w:r>
        <w:rPr>
          <w:rFonts w:hint="eastAsia"/>
        </w:rPr>
        <w:t>日第</w:t>
      </w:r>
      <w:r>
        <w:rPr>
          <w:rFonts w:hint="eastAsia"/>
        </w:rPr>
        <w:t>27</w:t>
      </w:r>
      <w:r>
        <w:rPr>
          <w:rFonts w:hint="eastAsia"/>
        </w:rPr>
        <w:t>项通知中公布了这一新的条款。</w:t>
      </w:r>
    </w:p>
  </w:footnote>
  <w:footnote w:id="28">
    <w:p w:rsidR="00D06B23" w:rsidRDefault="00D06B23" w:rsidP="00B8692C">
      <w:pPr>
        <w:pStyle w:val="ab"/>
        <w:ind w:left="180" w:hangingChars="100" w:hanging="180"/>
      </w:pPr>
      <w:r>
        <w:rPr>
          <w:rStyle w:val="ad"/>
        </w:rPr>
        <w:footnoteRef/>
      </w:r>
      <w:r>
        <w:t xml:space="preserve"> </w:t>
      </w:r>
      <w:r>
        <w:rPr>
          <w:rFonts w:hint="eastAsia"/>
        </w:rPr>
        <w:t>2017</w:t>
      </w:r>
      <w:r>
        <w:rPr>
          <w:rFonts w:hint="eastAsia"/>
        </w:rPr>
        <w:t>年</w:t>
      </w:r>
      <w:r>
        <w:rPr>
          <w:rFonts w:hint="eastAsia"/>
        </w:rPr>
        <w:t>1</w:t>
      </w:r>
      <w:r>
        <w:rPr>
          <w:rFonts w:hint="eastAsia"/>
        </w:rPr>
        <w:t>月</w:t>
      </w:r>
      <w:r>
        <w:rPr>
          <w:rFonts w:hint="eastAsia"/>
        </w:rPr>
        <w:t>17</w:t>
      </w:r>
      <w:r>
        <w:rPr>
          <w:rFonts w:hint="eastAsia"/>
        </w:rPr>
        <w:t>日的第</w:t>
      </w:r>
      <w:r>
        <w:rPr>
          <w:rFonts w:hint="eastAsia"/>
        </w:rPr>
        <w:t>4</w:t>
      </w:r>
      <w:r>
        <w:rPr>
          <w:rFonts w:hint="eastAsia"/>
        </w:rPr>
        <w:t>项裁定。出于股利公司发展以及法令国际化的目的，</w:t>
      </w:r>
      <w:r>
        <w:rPr>
          <w:rFonts w:hint="eastAsia"/>
        </w:rPr>
        <w:t>2015</w:t>
      </w:r>
      <w:r>
        <w:rPr>
          <w:rFonts w:hint="eastAsia"/>
        </w:rPr>
        <w:t>年就引入了“实物投资裁定”程序（参见</w:t>
      </w:r>
      <w:r>
        <w:rPr>
          <w:rFonts w:hint="eastAsia"/>
        </w:rPr>
        <w:t>PWC2016</w:t>
      </w:r>
      <w:r>
        <w:rPr>
          <w:rFonts w:hint="eastAsia"/>
        </w:rPr>
        <w:t>年</w:t>
      </w:r>
      <w:r>
        <w:rPr>
          <w:rFonts w:hint="eastAsia"/>
        </w:rPr>
        <w:t>6</w:t>
      </w:r>
      <w:r>
        <w:rPr>
          <w:rFonts w:hint="eastAsia"/>
        </w:rPr>
        <w:t>月</w:t>
      </w:r>
      <w:r>
        <w:rPr>
          <w:rFonts w:hint="eastAsia"/>
        </w:rPr>
        <w:t>7</w:t>
      </w:r>
      <w:r>
        <w:rPr>
          <w:rFonts w:hint="eastAsia"/>
        </w:rPr>
        <w:t>日的税务提醒）。</w:t>
      </w:r>
    </w:p>
  </w:footnote>
  <w:footnote w:id="29">
    <w:p w:rsidR="00D06B23" w:rsidRDefault="00D06B23" w:rsidP="00B8692C">
      <w:pPr>
        <w:pStyle w:val="ab"/>
      </w:pPr>
      <w:r>
        <w:rPr>
          <w:rStyle w:val="ad"/>
        </w:rPr>
        <w:footnoteRef/>
      </w:r>
      <w:r>
        <w:t xml:space="preserve"> </w:t>
      </w:r>
      <w:r>
        <w:rPr>
          <w:rFonts w:hint="eastAsia"/>
        </w:rPr>
        <w:t>Tax Alert / KPMG in Italy / 9 March 2017</w:t>
      </w:r>
      <w:r>
        <w:rPr>
          <w:rFonts w:hint="eastAsia"/>
        </w:rPr>
        <w:t>。</w:t>
      </w:r>
    </w:p>
  </w:footnote>
  <w:footnote w:id="30">
    <w:p w:rsidR="00D06B23" w:rsidRDefault="00D06B23" w:rsidP="00B8692C">
      <w:pPr>
        <w:pStyle w:val="ab"/>
        <w:ind w:left="180" w:hangingChars="100" w:hanging="180"/>
      </w:pPr>
      <w:r>
        <w:rPr>
          <w:rStyle w:val="ad"/>
        </w:rPr>
        <w:footnoteRef/>
      </w:r>
      <w:r>
        <w:t xml:space="preserve"> </w:t>
      </w:r>
      <w:r>
        <w:rPr>
          <w:rFonts w:hint="eastAsia"/>
        </w:rPr>
        <w:t>2017</w:t>
      </w:r>
      <w:r>
        <w:rPr>
          <w:rFonts w:hint="eastAsia"/>
        </w:rPr>
        <w:t>年</w:t>
      </w:r>
      <w:r>
        <w:rPr>
          <w:rFonts w:hint="eastAsia"/>
        </w:rPr>
        <w:t>1</w:t>
      </w:r>
      <w:r>
        <w:rPr>
          <w:rFonts w:hint="eastAsia"/>
        </w:rPr>
        <w:t>月</w:t>
      </w:r>
      <w:r>
        <w:rPr>
          <w:rFonts w:hint="eastAsia"/>
        </w:rPr>
        <w:t>17</w:t>
      </w:r>
      <w:r>
        <w:rPr>
          <w:rFonts w:hint="eastAsia"/>
        </w:rPr>
        <w:t>日的第</w:t>
      </w:r>
      <w:r>
        <w:rPr>
          <w:rFonts w:hint="eastAsia"/>
        </w:rPr>
        <w:t>4</w:t>
      </w:r>
      <w:r>
        <w:rPr>
          <w:rFonts w:hint="eastAsia"/>
        </w:rPr>
        <w:t>项裁定。出于股利公司发展以及法令国际化的目的，</w:t>
      </w:r>
      <w:r>
        <w:rPr>
          <w:rFonts w:hint="eastAsia"/>
        </w:rPr>
        <w:t>2015</w:t>
      </w:r>
      <w:r>
        <w:rPr>
          <w:rFonts w:hint="eastAsia"/>
        </w:rPr>
        <w:t>年就引入了“实物投资裁定”程序（参见</w:t>
      </w:r>
      <w:r>
        <w:rPr>
          <w:rFonts w:hint="eastAsia"/>
        </w:rPr>
        <w:t>PWC2016</w:t>
      </w:r>
      <w:r>
        <w:rPr>
          <w:rFonts w:hint="eastAsia"/>
        </w:rPr>
        <w:t>年</w:t>
      </w:r>
      <w:r>
        <w:rPr>
          <w:rFonts w:hint="eastAsia"/>
        </w:rPr>
        <w:t>6</w:t>
      </w:r>
      <w:r>
        <w:rPr>
          <w:rFonts w:hint="eastAsia"/>
        </w:rPr>
        <w:t>月</w:t>
      </w:r>
      <w:r>
        <w:rPr>
          <w:rFonts w:hint="eastAsia"/>
        </w:rPr>
        <w:t>7</w:t>
      </w:r>
      <w:r>
        <w:rPr>
          <w:rFonts w:hint="eastAsia"/>
        </w:rPr>
        <w:t>日的税务提醒）。</w:t>
      </w:r>
    </w:p>
  </w:footnote>
  <w:footnote w:id="31">
    <w:p w:rsidR="00D06B23" w:rsidRDefault="00D06B23" w:rsidP="00B8692C">
      <w:pPr>
        <w:pStyle w:val="ab"/>
      </w:pPr>
      <w:r>
        <w:rPr>
          <w:rStyle w:val="ad"/>
        </w:rPr>
        <w:footnoteRef/>
      </w:r>
      <w:r>
        <w:t xml:space="preserve"> </w:t>
      </w:r>
      <w:r>
        <w:rPr>
          <w:rFonts w:hint="eastAsia"/>
        </w:rPr>
        <w:t>参见经合组织“防止人为避免常设机构现状，行动</w:t>
      </w:r>
      <w:r>
        <w:rPr>
          <w:rFonts w:hint="eastAsia"/>
        </w:rPr>
        <w:t>7:2015</w:t>
      </w:r>
      <w:r>
        <w:rPr>
          <w:rFonts w:hint="eastAsia"/>
        </w:rPr>
        <w:t>年最终报告”第</w:t>
      </w:r>
      <w:r>
        <w:rPr>
          <w:rFonts w:hint="eastAsia"/>
        </w:rPr>
        <w:t>28</w:t>
      </w:r>
      <w:r>
        <w:rPr>
          <w:rFonts w:hint="eastAsia"/>
        </w:rPr>
        <w:t>页。</w:t>
      </w:r>
    </w:p>
  </w:footnote>
  <w:footnote w:id="32">
    <w:p w:rsidR="00D06B23" w:rsidRDefault="00D06B23" w:rsidP="00B8692C">
      <w:pPr>
        <w:pStyle w:val="ab"/>
        <w:ind w:left="180" w:hangingChars="100" w:hanging="180"/>
      </w:pPr>
      <w:r>
        <w:rPr>
          <w:rStyle w:val="ad"/>
        </w:rPr>
        <w:footnoteRef/>
      </w:r>
      <w:r>
        <w:t xml:space="preserve"> </w:t>
      </w:r>
      <w:r>
        <w:rPr>
          <w:rFonts w:hint="eastAsia"/>
        </w:rPr>
        <w:t>参见经合组织“防止人为避免常设机构现状，行动</w:t>
      </w:r>
      <w:r>
        <w:rPr>
          <w:rFonts w:hint="eastAsia"/>
        </w:rPr>
        <w:t>7:2015</w:t>
      </w:r>
      <w:r>
        <w:rPr>
          <w:rFonts w:hint="eastAsia"/>
        </w:rPr>
        <w:t>年最终报告”第</w:t>
      </w:r>
      <w:r>
        <w:rPr>
          <w:rFonts w:hint="eastAsia"/>
        </w:rPr>
        <w:t>31</w:t>
      </w:r>
      <w:r>
        <w:rPr>
          <w:rFonts w:hint="eastAsia"/>
        </w:rPr>
        <w:t>页，修改后第五条评注的第</w:t>
      </w:r>
      <w:r>
        <w:rPr>
          <w:rFonts w:hint="eastAsia"/>
        </w:rPr>
        <w:t>22</w:t>
      </w:r>
      <w:r>
        <w:rPr>
          <w:rFonts w:hint="eastAsia"/>
        </w:rPr>
        <w:t>段。</w:t>
      </w:r>
    </w:p>
  </w:footnote>
  <w:footnote w:id="33">
    <w:p w:rsidR="00D06B23" w:rsidRDefault="00D06B23" w:rsidP="00B8692C">
      <w:pPr>
        <w:pStyle w:val="ab"/>
      </w:pPr>
      <w:r>
        <w:rPr>
          <w:rStyle w:val="ad"/>
        </w:rPr>
        <w:footnoteRef/>
      </w:r>
      <w:r>
        <w:t xml:space="preserve"> </w:t>
      </w:r>
      <w:r>
        <w:rPr>
          <w:rFonts w:hint="eastAsia"/>
        </w:rPr>
        <w:t>参见，例如关于鼓励公司发展和法令国际化的解释性报告（第</w:t>
      </w:r>
      <w:r>
        <w:rPr>
          <w:rFonts w:hint="eastAsia"/>
        </w:rPr>
        <w:t>147</w:t>
      </w:r>
      <w:r>
        <w:rPr>
          <w:rFonts w:hint="eastAsia"/>
        </w:rPr>
        <w:t>号法令）。</w:t>
      </w:r>
    </w:p>
  </w:footnote>
  <w:footnote w:id="34">
    <w:p w:rsidR="00D06B23" w:rsidRDefault="00D06B23" w:rsidP="00B8692C">
      <w:pPr>
        <w:pStyle w:val="ab"/>
      </w:pPr>
      <w:r>
        <w:rPr>
          <w:rStyle w:val="ad"/>
        </w:rPr>
        <w:footnoteRef/>
      </w:r>
      <w:r>
        <w:t xml:space="preserve"> </w:t>
      </w:r>
      <w:r>
        <w:rPr>
          <w:rFonts w:hint="eastAsia"/>
        </w:rPr>
        <w:t>参见经合组织“多边公约实施税收协定相关措施以防止基础侵蚀和利润转移”。</w:t>
      </w:r>
    </w:p>
  </w:footnote>
  <w:footnote w:id="35">
    <w:p w:rsidR="00D06B23" w:rsidRDefault="00D06B23" w:rsidP="00D10372">
      <w:pPr>
        <w:pStyle w:val="ab"/>
      </w:pPr>
      <w:r>
        <w:rPr>
          <w:rStyle w:val="ad"/>
        </w:rPr>
        <w:footnoteRef/>
      </w:r>
      <w:r>
        <w:t xml:space="preserve"> </w:t>
      </w:r>
      <w:r>
        <w:rPr>
          <w:rFonts w:hint="eastAsia"/>
        </w:rPr>
        <w:t>Tax Alert / KPMG in Italy / 14 March 2017</w:t>
      </w:r>
      <w:r>
        <w:rPr>
          <w:rFonts w:hint="eastAsia"/>
        </w:rPr>
        <w:t>。</w:t>
      </w:r>
    </w:p>
  </w:footnote>
  <w:footnote w:id="36">
    <w:p w:rsidR="00D06B23" w:rsidRDefault="00D06B23" w:rsidP="00D10372">
      <w:pPr>
        <w:pStyle w:val="ab"/>
      </w:pPr>
      <w:r>
        <w:rPr>
          <w:rStyle w:val="ad"/>
        </w:rPr>
        <w:footnoteRef/>
      </w:r>
      <w:r>
        <w:t xml:space="preserve"> </w:t>
      </w:r>
      <w:r>
        <w:rPr>
          <w:rFonts w:hint="eastAsia"/>
        </w:rPr>
        <w:t>在</w:t>
      </w:r>
      <w:r>
        <w:rPr>
          <w:rFonts w:hint="eastAsia"/>
        </w:rPr>
        <w:t>2017</w:t>
      </w:r>
      <w:r>
        <w:rPr>
          <w:rFonts w:hint="eastAsia"/>
        </w:rPr>
        <w:t>年</w:t>
      </w:r>
      <w:r>
        <w:rPr>
          <w:rFonts w:hint="eastAsia"/>
        </w:rPr>
        <w:t>3</w:t>
      </w:r>
      <w:r>
        <w:rPr>
          <w:rFonts w:hint="eastAsia"/>
        </w:rPr>
        <w:t>月</w:t>
      </w:r>
      <w:r>
        <w:rPr>
          <w:rFonts w:hint="eastAsia"/>
        </w:rPr>
        <w:t>2</w:t>
      </w:r>
      <w:r>
        <w:rPr>
          <w:rFonts w:hint="eastAsia"/>
        </w:rPr>
        <w:t>日第</w:t>
      </w:r>
      <w:r>
        <w:rPr>
          <w:rFonts w:hint="eastAsia"/>
        </w:rPr>
        <w:t>25</w:t>
      </w:r>
      <w:r>
        <w:rPr>
          <w:rFonts w:hint="eastAsia"/>
        </w:rPr>
        <w:t>号裁决里。</w:t>
      </w:r>
    </w:p>
  </w:footnote>
  <w:footnote w:id="37">
    <w:p w:rsidR="00D06B23" w:rsidRDefault="00D06B23" w:rsidP="00D10372">
      <w:pPr>
        <w:pStyle w:val="ab"/>
      </w:pPr>
      <w:r>
        <w:rPr>
          <w:rStyle w:val="ad"/>
        </w:rPr>
        <w:footnoteRef/>
      </w:r>
      <w:r>
        <w:t xml:space="preserve"> </w:t>
      </w:r>
      <w:r>
        <w:rPr>
          <w:rFonts w:hint="eastAsia"/>
        </w:rPr>
        <w:t>Tax Alert / KPMG in Italy / 20 March 2017</w:t>
      </w:r>
      <w:r>
        <w:rPr>
          <w:rFonts w:hint="eastAsia"/>
        </w:rPr>
        <w:t>。</w:t>
      </w:r>
    </w:p>
  </w:footnote>
  <w:footnote w:id="38">
    <w:p w:rsidR="00D06B23" w:rsidRDefault="00D06B23" w:rsidP="00B8692C">
      <w:pPr>
        <w:pStyle w:val="ab"/>
      </w:pPr>
      <w:r>
        <w:rPr>
          <w:rStyle w:val="ad"/>
        </w:rPr>
        <w:footnoteRef/>
      </w:r>
      <w:r>
        <w:t xml:space="preserve"> </w:t>
      </w:r>
      <w:r>
        <w:rPr>
          <w:rFonts w:hint="eastAsia"/>
        </w:rPr>
        <w:t>根据意大利税法第</w:t>
      </w:r>
      <w:r>
        <w:rPr>
          <w:rFonts w:hint="eastAsia"/>
        </w:rPr>
        <w:t>27</w:t>
      </w:r>
      <w:r>
        <w:rPr>
          <w:rFonts w:hint="eastAsia"/>
        </w:rPr>
        <w:t>条第</w:t>
      </w:r>
      <w:r>
        <w:rPr>
          <w:rFonts w:hint="eastAsia"/>
        </w:rPr>
        <w:t>2</w:t>
      </w:r>
      <w:r>
        <w:rPr>
          <w:rFonts w:hint="eastAsia"/>
        </w:rPr>
        <w:t>项规定的法令中的第</w:t>
      </w:r>
      <w:r>
        <w:rPr>
          <w:rFonts w:hint="eastAsia"/>
        </w:rPr>
        <w:t>600/73</w:t>
      </w:r>
      <w:r>
        <w:rPr>
          <w:rFonts w:hint="eastAsia"/>
        </w:rPr>
        <w:t>号。</w:t>
      </w:r>
    </w:p>
  </w:footnote>
  <w:footnote w:id="39">
    <w:p w:rsidR="00D06B23" w:rsidRDefault="00D06B23" w:rsidP="00B8692C">
      <w:pPr>
        <w:pStyle w:val="ab"/>
      </w:pPr>
      <w:r>
        <w:rPr>
          <w:rStyle w:val="ad"/>
        </w:rPr>
        <w:footnoteRef/>
      </w:r>
      <w:r>
        <w:t xml:space="preserve"> </w:t>
      </w:r>
      <w:r>
        <w:rPr>
          <w:rFonts w:hint="eastAsia"/>
        </w:rPr>
        <w:t>条件有四项分别是：受益人（</w:t>
      </w:r>
      <w:r>
        <w:rPr>
          <w:rFonts w:hint="eastAsia"/>
        </w:rPr>
        <w:t>1</w:t>
      </w:r>
      <w:r>
        <w:rPr>
          <w:rFonts w:hint="eastAsia"/>
        </w:rPr>
        <w:t>）在欧盟成员国（卢森堡）纳税，（</w:t>
      </w:r>
      <w:r>
        <w:rPr>
          <w:rFonts w:hint="eastAsia"/>
        </w:rPr>
        <w:t>2</w:t>
      </w:r>
      <w:r>
        <w:rPr>
          <w:rFonts w:hint="eastAsia"/>
        </w:rPr>
        <w:t>）作为所得税的纳税人没有从有利的</w:t>
      </w:r>
      <w:r>
        <w:rPr>
          <w:rFonts w:hint="eastAsia"/>
        </w:rPr>
        <w:t xml:space="preserve">      </w:t>
      </w:r>
      <w:r>
        <w:rPr>
          <w:rFonts w:hint="eastAsia"/>
        </w:rPr>
        <w:t>税收制度中获益，（</w:t>
      </w:r>
      <w:r>
        <w:rPr>
          <w:rFonts w:hint="eastAsia"/>
        </w:rPr>
        <w:t>3</w:t>
      </w:r>
      <w:r>
        <w:rPr>
          <w:rFonts w:hint="eastAsia"/>
        </w:rPr>
        <w:t>）在支付股息之前，连续持有意大利子公司的股权至少</w:t>
      </w:r>
      <w:r>
        <w:rPr>
          <w:rFonts w:hint="eastAsia"/>
        </w:rPr>
        <w:t>1</w:t>
      </w:r>
      <w:r>
        <w:rPr>
          <w:rFonts w:hint="eastAsia"/>
        </w:rPr>
        <w:t>年，（</w:t>
      </w:r>
      <w:r>
        <w:rPr>
          <w:rFonts w:hint="eastAsia"/>
        </w:rPr>
        <w:t>4</w:t>
      </w:r>
      <w:r>
        <w:rPr>
          <w:rFonts w:hint="eastAsia"/>
        </w:rPr>
        <w:t>）能够表明从“母子公司法令”特别制度中获益不是交易的唯一目的。</w:t>
      </w:r>
    </w:p>
  </w:footnote>
  <w:footnote w:id="40">
    <w:p w:rsidR="00D06B23" w:rsidRDefault="00D06B23" w:rsidP="00D10372">
      <w:pPr>
        <w:pStyle w:val="ab"/>
      </w:pPr>
      <w:r>
        <w:rPr>
          <w:rStyle w:val="ad"/>
        </w:rPr>
        <w:footnoteRef/>
      </w:r>
      <w:r>
        <w:t xml:space="preserve"> </w:t>
      </w:r>
      <w:r>
        <w:rPr>
          <w:rFonts w:hint="eastAsia"/>
        </w:rPr>
        <w:t>这个国家曾经是</w:t>
      </w:r>
      <w:r>
        <w:rPr>
          <w:rFonts w:hint="eastAsia"/>
        </w:rPr>
        <w:t>CFC</w:t>
      </w:r>
      <w:r>
        <w:rPr>
          <w:rFonts w:hint="eastAsia"/>
        </w:rPr>
        <w:t>和以分红为目的的黑名单，现在</w:t>
      </w:r>
      <w:proofErr w:type="gramStart"/>
      <w:r>
        <w:rPr>
          <w:rFonts w:hint="eastAsia"/>
        </w:rPr>
        <w:t>在</w:t>
      </w:r>
      <w:proofErr w:type="gramEnd"/>
      <w:r>
        <w:rPr>
          <w:rFonts w:hint="eastAsia"/>
        </w:rPr>
        <w:t>白名单上。</w:t>
      </w:r>
    </w:p>
  </w:footnote>
  <w:footnote w:id="41">
    <w:p w:rsidR="00D06B23" w:rsidRDefault="00D06B23" w:rsidP="00D10372">
      <w:pPr>
        <w:pStyle w:val="ab"/>
      </w:pPr>
      <w:r>
        <w:rPr>
          <w:rStyle w:val="ad"/>
        </w:rPr>
        <w:footnoteRef/>
      </w:r>
      <w:r>
        <w:t xml:space="preserve"> </w:t>
      </w:r>
      <w:r>
        <w:rPr>
          <w:rFonts w:hint="eastAsia"/>
        </w:rPr>
        <w:t>2017</w:t>
      </w:r>
      <w:r>
        <w:rPr>
          <w:rFonts w:hint="eastAsia"/>
        </w:rPr>
        <w:t>年</w:t>
      </w:r>
      <w:r>
        <w:rPr>
          <w:rFonts w:hint="eastAsia"/>
        </w:rPr>
        <w:t>1</w:t>
      </w:r>
      <w:r>
        <w:rPr>
          <w:rFonts w:hint="eastAsia"/>
        </w:rPr>
        <w:t>月</w:t>
      </w:r>
      <w:r>
        <w:rPr>
          <w:rFonts w:hint="eastAsia"/>
        </w:rPr>
        <w:t>18</w:t>
      </w:r>
      <w:r>
        <w:rPr>
          <w:rFonts w:hint="eastAsia"/>
        </w:rPr>
        <w:t>日第</w:t>
      </w:r>
      <w:r>
        <w:rPr>
          <w:rFonts w:hint="eastAsia"/>
        </w:rPr>
        <w:t>60/29/17</w:t>
      </w:r>
      <w:r>
        <w:rPr>
          <w:rFonts w:hint="eastAsia"/>
        </w:rPr>
        <w:t>号判决。</w:t>
      </w:r>
    </w:p>
  </w:footnote>
  <w:footnote w:id="42">
    <w:p w:rsidR="00D06B23" w:rsidRDefault="00D06B23" w:rsidP="00D10372">
      <w:pPr>
        <w:pStyle w:val="ab"/>
      </w:pPr>
      <w:r>
        <w:rPr>
          <w:rStyle w:val="ad"/>
        </w:rPr>
        <w:footnoteRef/>
      </w:r>
      <w:r>
        <w:t xml:space="preserve"> </w:t>
      </w:r>
      <w:r>
        <w:rPr>
          <w:rFonts w:hint="eastAsia"/>
        </w:rPr>
        <w:t>WHT</w:t>
      </w:r>
      <w:r>
        <w:rPr>
          <w:rFonts w:hint="eastAsia"/>
        </w:rPr>
        <w:t>征税的税基减少</w:t>
      </w:r>
      <w:r>
        <w:rPr>
          <w:rFonts w:hint="eastAsia"/>
        </w:rPr>
        <w:t>25%</w:t>
      </w:r>
      <w:r>
        <w:rPr>
          <w:rFonts w:hint="eastAsia"/>
        </w:rPr>
        <w:t>，导致</w:t>
      </w:r>
      <w:r>
        <w:rPr>
          <w:rFonts w:hint="eastAsia"/>
        </w:rPr>
        <w:t>WHT</w:t>
      </w:r>
      <w:r>
        <w:rPr>
          <w:rFonts w:hint="eastAsia"/>
        </w:rPr>
        <w:t>减少</w:t>
      </w:r>
      <w:r>
        <w:rPr>
          <w:rFonts w:hint="eastAsia"/>
        </w:rPr>
        <w:t>22.5%</w:t>
      </w:r>
      <w:r>
        <w:rPr>
          <w:rFonts w:hint="eastAsia"/>
        </w:rPr>
        <w:t>，如果意大利与供应商国家之间有双重征税协议，那么</w:t>
      </w:r>
      <w:r>
        <w:rPr>
          <w:rFonts w:hint="eastAsia"/>
        </w:rPr>
        <w:t>WHT</w:t>
      </w:r>
      <w:r>
        <w:rPr>
          <w:rFonts w:hint="eastAsia"/>
        </w:rPr>
        <w:t>可能会减少</w:t>
      </w:r>
      <w:r>
        <w:rPr>
          <w:rFonts w:hint="eastAsia"/>
        </w:rPr>
        <w:t>30%</w:t>
      </w:r>
      <w:r>
        <w:rPr>
          <w:rFonts w:hint="eastAsia"/>
        </w:rPr>
        <w:t>。</w:t>
      </w:r>
    </w:p>
  </w:footnote>
  <w:footnote w:id="43">
    <w:p w:rsidR="00D06B23" w:rsidRDefault="00D06B23" w:rsidP="00D10372">
      <w:pPr>
        <w:pStyle w:val="ab"/>
      </w:pPr>
      <w:r>
        <w:rPr>
          <w:rStyle w:val="ad"/>
        </w:rPr>
        <w:footnoteRef/>
      </w:r>
      <w:r>
        <w:t xml:space="preserve"> </w:t>
      </w:r>
      <w:r>
        <w:rPr>
          <w:rFonts w:hint="eastAsia"/>
        </w:rPr>
        <w:t>2016</w:t>
      </w:r>
      <w:r>
        <w:rPr>
          <w:rFonts w:hint="eastAsia"/>
        </w:rPr>
        <w:t>年</w:t>
      </w:r>
      <w:r>
        <w:rPr>
          <w:rFonts w:hint="eastAsia"/>
        </w:rPr>
        <w:t>11</w:t>
      </w:r>
      <w:r>
        <w:rPr>
          <w:rFonts w:hint="eastAsia"/>
        </w:rPr>
        <w:t>月</w:t>
      </w:r>
      <w:r>
        <w:rPr>
          <w:rFonts w:hint="eastAsia"/>
        </w:rPr>
        <w:t>17</w:t>
      </w:r>
      <w:r>
        <w:rPr>
          <w:rFonts w:hint="eastAsia"/>
        </w:rPr>
        <w:t>日第</w:t>
      </w:r>
      <w:r>
        <w:rPr>
          <w:rFonts w:hint="eastAsia"/>
        </w:rPr>
        <w:t>5986</w:t>
      </w:r>
      <w:r>
        <w:rPr>
          <w:rFonts w:hint="eastAsia"/>
        </w:rPr>
        <w:t>号判决。</w:t>
      </w:r>
    </w:p>
  </w:footnote>
  <w:footnote w:id="44">
    <w:p w:rsidR="00D06B23" w:rsidRDefault="00D06B23" w:rsidP="00D10372">
      <w:pPr>
        <w:pStyle w:val="ab"/>
      </w:pPr>
      <w:r>
        <w:rPr>
          <w:rStyle w:val="ad"/>
        </w:rPr>
        <w:footnoteRef/>
      </w:r>
      <w:r>
        <w:t xml:space="preserve"> </w:t>
      </w:r>
      <w:r>
        <w:rPr>
          <w:rFonts w:hint="eastAsia"/>
        </w:rPr>
        <w:t>见第</w:t>
      </w:r>
      <w:r>
        <w:rPr>
          <w:rFonts w:hint="eastAsia"/>
        </w:rPr>
        <w:t>27</w:t>
      </w:r>
      <w:r>
        <w:rPr>
          <w:rFonts w:hint="eastAsia"/>
        </w:rPr>
        <w:t>号法令第</w:t>
      </w:r>
      <w:r>
        <w:rPr>
          <w:rFonts w:hint="eastAsia"/>
        </w:rPr>
        <w:t>27</w:t>
      </w:r>
      <w:r>
        <w:rPr>
          <w:rFonts w:hint="eastAsia"/>
        </w:rPr>
        <w:t>条第二项（</w:t>
      </w:r>
      <w:r>
        <w:rPr>
          <w:rFonts w:hint="eastAsia"/>
        </w:rPr>
        <w:t>5</w:t>
      </w:r>
      <w:r>
        <w:rPr>
          <w:rFonts w:hint="eastAsia"/>
        </w:rPr>
        <w:t>）第</w:t>
      </w:r>
      <w:r>
        <w:rPr>
          <w:rFonts w:hint="eastAsia"/>
        </w:rPr>
        <w:t>600/73</w:t>
      </w:r>
      <w:r>
        <w:rPr>
          <w:rFonts w:hint="eastAsia"/>
        </w:rPr>
        <w:t>，在</w:t>
      </w:r>
      <w:r>
        <w:rPr>
          <w:rFonts w:hint="eastAsia"/>
        </w:rPr>
        <w:t>2016</w:t>
      </w:r>
      <w:r>
        <w:rPr>
          <w:rFonts w:hint="eastAsia"/>
        </w:rPr>
        <w:t>年第</w:t>
      </w:r>
      <w:r>
        <w:rPr>
          <w:rFonts w:hint="eastAsia"/>
        </w:rPr>
        <w:t>122</w:t>
      </w:r>
      <w:r>
        <w:rPr>
          <w:rFonts w:hint="eastAsia"/>
        </w:rPr>
        <w:t>条修正案引入之前。</w:t>
      </w:r>
    </w:p>
  </w:footnote>
  <w:footnote w:id="45">
    <w:p w:rsidR="00D06B23" w:rsidRDefault="00D06B23" w:rsidP="00D10372">
      <w:pPr>
        <w:pStyle w:val="ab"/>
      </w:pPr>
      <w:r>
        <w:rPr>
          <w:rStyle w:val="ad"/>
        </w:rPr>
        <w:footnoteRef/>
      </w:r>
      <w:r>
        <w:t xml:space="preserve"> </w:t>
      </w:r>
      <w:r>
        <w:rPr>
          <w:rFonts w:hint="eastAsia"/>
        </w:rPr>
        <w:t>Tax Alert / KPMG in Italy / 24 March 2017</w:t>
      </w:r>
      <w:r>
        <w:rPr>
          <w:rFonts w:hint="eastAsia"/>
        </w:rPr>
        <w:t>。</w:t>
      </w:r>
    </w:p>
  </w:footnote>
  <w:footnote w:id="46">
    <w:p w:rsidR="00D06B23" w:rsidRDefault="00D06B23" w:rsidP="00D10372">
      <w:pPr>
        <w:pStyle w:val="ab"/>
      </w:pPr>
      <w:r>
        <w:rPr>
          <w:rStyle w:val="ad"/>
        </w:rPr>
        <w:footnoteRef/>
      </w:r>
      <w:r>
        <w:t xml:space="preserve"> </w:t>
      </w:r>
      <w:r>
        <w:rPr>
          <w:rFonts w:hint="eastAsia"/>
        </w:rPr>
        <w:t>意大利税务局</w:t>
      </w:r>
      <w:r>
        <w:rPr>
          <w:rFonts w:hint="eastAsia"/>
        </w:rPr>
        <w:t>2008</w:t>
      </w:r>
      <w:r>
        <w:rPr>
          <w:rFonts w:hint="eastAsia"/>
        </w:rPr>
        <w:t>年第</w:t>
      </w:r>
      <w:r>
        <w:rPr>
          <w:rFonts w:hint="eastAsia"/>
        </w:rPr>
        <w:t>128</w:t>
      </w:r>
      <w:r>
        <w:rPr>
          <w:rFonts w:hint="eastAsia"/>
        </w:rPr>
        <w:t>号通知。</w:t>
      </w:r>
    </w:p>
  </w:footnote>
  <w:footnote w:id="47">
    <w:p w:rsidR="00D06B23" w:rsidRDefault="00D06B23" w:rsidP="00D10372">
      <w:pPr>
        <w:pStyle w:val="ab"/>
      </w:pPr>
      <w:r>
        <w:rPr>
          <w:rStyle w:val="ad"/>
        </w:rPr>
        <w:footnoteRef/>
      </w:r>
      <w:r>
        <w:t xml:space="preserve"> </w:t>
      </w:r>
      <w:r>
        <w:rPr>
          <w:rFonts w:hint="eastAsia"/>
        </w:rPr>
        <w:t>参见</w:t>
      </w:r>
      <w:r>
        <w:rPr>
          <w:rFonts w:hint="eastAsia"/>
        </w:rPr>
        <w:t>2013</w:t>
      </w:r>
      <w:r>
        <w:rPr>
          <w:rFonts w:hint="eastAsia"/>
        </w:rPr>
        <w:t>年</w:t>
      </w:r>
      <w:r>
        <w:rPr>
          <w:rFonts w:hint="eastAsia"/>
        </w:rPr>
        <w:t>7</w:t>
      </w:r>
      <w:r>
        <w:rPr>
          <w:rFonts w:hint="eastAsia"/>
        </w:rPr>
        <w:t>月</w:t>
      </w:r>
      <w:r>
        <w:rPr>
          <w:rFonts w:hint="eastAsia"/>
        </w:rPr>
        <w:t>10</w:t>
      </w:r>
      <w:r>
        <w:rPr>
          <w:rFonts w:hint="eastAsia"/>
        </w:rPr>
        <w:t>日的规定，该规定批准了实益所有人</w:t>
      </w:r>
      <w:proofErr w:type="gramStart"/>
      <w:r>
        <w:rPr>
          <w:rFonts w:hint="eastAsia"/>
        </w:rPr>
        <w:t>必须向预扣税</w:t>
      </w:r>
      <w:proofErr w:type="gramEnd"/>
      <w:r>
        <w:rPr>
          <w:rFonts w:hint="eastAsia"/>
        </w:rPr>
        <w:t>代理人提供一些表格。</w:t>
      </w:r>
    </w:p>
  </w:footnote>
  <w:footnote w:id="48">
    <w:p w:rsidR="00D06B23" w:rsidRPr="00DE093A" w:rsidRDefault="00D06B23" w:rsidP="00B8692C">
      <w:pPr>
        <w:pStyle w:val="ab"/>
        <w:ind w:left="180" w:hangingChars="100" w:hanging="180"/>
      </w:pPr>
      <w:r>
        <w:rPr>
          <w:rStyle w:val="ad"/>
        </w:rPr>
        <w:footnoteRef/>
      </w:r>
      <w:r>
        <w:rPr>
          <w:rFonts w:hint="eastAsia"/>
        </w:rPr>
        <w:t xml:space="preserve"> KPMG </w:t>
      </w:r>
      <w:r>
        <w:rPr>
          <w:rFonts w:hint="eastAsia"/>
        </w:rPr>
        <w:t>税收动态新闻</w:t>
      </w:r>
      <w:r w:rsidRPr="00DE093A">
        <w:t>https://home.kpmg.com/xx/en/home/insights/2017/03/spring-budget-2017-vat-use-and-enjoyment-provisions-for-business.html</w:t>
      </w:r>
    </w:p>
  </w:footnote>
  <w:footnote w:id="49">
    <w:p w:rsidR="00D06B23" w:rsidRDefault="00D06B23" w:rsidP="00D10372">
      <w:pPr>
        <w:pStyle w:val="ab"/>
      </w:pPr>
      <w:r>
        <w:rPr>
          <w:rStyle w:val="ad"/>
        </w:rPr>
        <w:footnoteRef/>
      </w:r>
      <w:r>
        <w:t xml:space="preserve"> </w:t>
      </w:r>
      <w:r>
        <w:t>中国税务报</w:t>
      </w:r>
      <w:r w:rsidRPr="004F64A8">
        <w:t>http://www.chinaacc.com/shuishou/gjsx/zh2014041409425523365136.shtml</w:t>
      </w:r>
    </w:p>
  </w:footnote>
  <w:footnote w:id="50">
    <w:p w:rsidR="00D06B23" w:rsidRDefault="00D06B23" w:rsidP="00B8692C">
      <w:pPr>
        <w:pStyle w:val="ab"/>
      </w:pPr>
      <w:r>
        <w:rPr>
          <w:rStyle w:val="ad"/>
        </w:rPr>
        <w:footnoteRef/>
      </w:r>
      <w:r>
        <w:t xml:space="preserve"> </w:t>
      </w:r>
      <w:r w:rsidRPr="009A4BB5">
        <w:rPr>
          <w:rFonts w:hint="eastAsia"/>
        </w:rPr>
        <w:t>higher rate</w:t>
      </w:r>
      <w:r>
        <w:rPr>
          <w:rFonts w:hint="eastAsia"/>
        </w:rPr>
        <w:t>英国个税的税率的第三</w:t>
      </w:r>
      <w:r w:rsidRPr="009A4BB5">
        <w:rPr>
          <w:rFonts w:hint="eastAsia"/>
        </w:rPr>
        <w:t>级别，最高级</w:t>
      </w:r>
    </w:p>
  </w:footnote>
  <w:footnote w:id="51">
    <w:p w:rsidR="00D06B23" w:rsidRPr="00DE093A" w:rsidRDefault="00D06B23" w:rsidP="00B8692C">
      <w:pPr>
        <w:pStyle w:val="ab"/>
        <w:ind w:left="180" w:hangingChars="100" w:hanging="180"/>
      </w:pPr>
      <w:r>
        <w:rPr>
          <w:rStyle w:val="ad"/>
        </w:rPr>
        <w:footnoteRef/>
      </w:r>
      <w:r>
        <w:rPr>
          <w:rFonts w:hint="eastAsia"/>
        </w:rPr>
        <w:t xml:space="preserve"> KPMG </w:t>
      </w:r>
      <w:r>
        <w:rPr>
          <w:rFonts w:hint="eastAsia"/>
        </w:rPr>
        <w:t>税收动态新闻</w:t>
      </w:r>
      <w:bookmarkStart w:id="28" w:name="OLE_LINK5"/>
      <w:bookmarkStart w:id="29" w:name="OLE_LINK6"/>
      <w:r w:rsidRPr="00DE093A">
        <w:t>https://home.kpmg.com/xx/en/home/insights/2017/03/tmd-higher-rate-threshold-to-be-frozen-for-scottish-taxpayers.html</w:t>
      </w:r>
      <w:bookmarkEnd w:id="28"/>
      <w:bookmarkEnd w:id="29"/>
    </w:p>
  </w:footnote>
  <w:footnote w:id="52">
    <w:p w:rsidR="00D06B23" w:rsidRPr="007B0C01" w:rsidRDefault="00D06B23" w:rsidP="00B8692C">
      <w:pPr>
        <w:pStyle w:val="ab"/>
      </w:pPr>
      <w:r>
        <w:rPr>
          <w:rStyle w:val="ad"/>
        </w:rPr>
        <w:footnoteRef/>
      </w:r>
      <w:r>
        <w:t xml:space="preserve"> </w:t>
      </w:r>
      <w:r>
        <w:rPr>
          <w:rFonts w:hint="eastAsia"/>
        </w:rPr>
        <w:t>FT</w:t>
      </w:r>
      <w:r>
        <w:rPr>
          <w:rFonts w:hint="eastAsia"/>
        </w:rPr>
        <w:t>中文网</w:t>
      </w:r>
      <w:r w:rsidRPr="007B0C01">
        <w:t>http://www.ftchinese.com/story/001059617</w:t>
      </w:r>
    </w:p>
  </w:footnote>
  <w:footnote w:id="53">
    <w:p w:rsidR="00D06B23" w:rsidRDefault="00D06B23" w:rsidP="00B8692C">
      <w:pPr>
        <w:pStyle w:val="ab"/>
        <w:ind w:left="180" w:hangingChars="100" w:hanging="180"/>
      </w:pPr>
      <w:r>
        <w:rPr>
          <w:rStyle w:val="ad"/>
        </w:rPr>
        <w:footnoteRef/>
      </w:r>
      <w:r>
        <w:rPr>
          <w:rFonts w:hint="eastAsia"/>
        </w:rPr>
        <w:t xml:space="preserve"> </w:t>
      </w:r>
      <w:r w:rsidRPr="00D3097E">
        <w:rPr>
          <w:rFonts w:hint="eastAsia"/>
        </w:rPr>
        <w:t xml:space="preserve">KPMG </w:t>
      </w:r>
      <w:r w:rsidRPr="00D3097E">
        <w:rPr>
          <w:rFonts w:hint="eastAsia"/>
        </w:rPr>
        <w:t>税收动态新闻</w:t>
      </w:r>
      <w:r w:rsidRPr="002D3747">
        <w:t>https://home.kpmg.com/xx/en/home/insights/2017/03/tmd-higher-rate-threshold-to-be-frozen-for-scottish-taxpayers.html</w:t>
      </w:r>
    </w:p>
  </w:footnote>
  <w:footnote w:id="54">
    <w:p w:rsidR="00D06B23" w:rsidRPr="00DE093A" w:rsidRDefault="00D06B23" w:rsidP="00B8692C">
      <w:pPr>
        <w:pStyle w:val="ab"/>
        <w:ind w:left="180" w:hangingChars="100" w:hanging="180"/>
      </w:pPr>
      <w:r>
        <w:rPr>
          <w:rStyle w:val="ad"/>
        </w:rPr>
        <w:footnoteRef/>
      </w:r>
      <w:r>
        <w:t xml:space="preserve"> </w:t>
      </w:r>
      <w:r>
        <w:rPr>
          <w:rFonts w:hint="eastAsia"/>
        </w:rPr>
        <w:t xml:space="preserve">KPMG </w:t>
      </w:r>
      <w:r>
        <w:rPr>
          <w:rFonts w:hint="eastAsia"/>
        </w:rPr>
        <w:t>税收动态新闻</w:t>
      </w:r>
      <w:r w:rsidRPr="00DE093A">
        <w:t>https://home.kpmg.com/xx/en/home/insights/2017/03/spring-budget-2017-business-overview.html</w:t>
      </w:r>
    </w:p>
  </w:footnote>
  <w:footnote w:id="55">
    <w:p w:rsidR="00D06B23" w:rsidRPr="00DE093A" w:rsidRDefault="00D06B23" w:rsidP="00B8692C">
      <w:pPr>
        <w:pStyle w:val="ab"/>
        <w:ind w:left="180" w:hangingChars="100" w:hanging="180"/>
      </w:pPr>
      <w:r>
        <w:rPr>
          <w:rStyle w:val="ad"/>
        </w:rPr>
        <w:footnoteRef/>
      </w:r>
      <w:r>
        <w:t xml:space="preserve"> </w:t>
      </w:r>
      <w:r>
        <w:rPr>
          <w:rFonts w:hint="eastAsia"/>
        </w:rPr>
        <w:t xml:space="preserve">KPMG </w:t>
      </w:r>
      <w:r>
        <w:rPr>
          <w:rFonts w:hint="eastAsia"/>
        </w:rPr>
        <w:t>税收动态新闻</w:t>
      </w:r>
      <w:r w:rsidRPr="00DE093A">
        <w:t>https://home.kpmg.com/xx/en/home/insights/2017/03/spring-budget-2017-individuals-overview.html</w:t>
      </w:r>
    </w:p>
  </w:footnote>
  <w:footnote w:id="56">
    <w:p w:rsidR="00D06B23" w:rsidRDefault="00D06B23" w:rsidP="00B8692C">
      <w:pPr>
        <w:pStyle w:val="ab"/>
      </w:pPr>
      <w:r>
        <w:rPr>
          <w:rStyle w:val="ad"/>
        </w:rPr>
        <w:footnoteRef/>
      </w:r>
      <w:r>
        <w:t xml:space="preserve"> </w:t>
      </w:r>
      <w:r>
        <w:t>新浪财经新闻</w:t>
      </w:r>
      <w:r w:rsidRPr="002628CE">
        <w:t>http://finance.sina.com.cn/roll/2017-03-21/doc-ifycnpvh5115985.shtml</w:t>
      </w:r>
    </w:p>
  </w:footnote>
  <w:footnote w:id="57">
    <w:p w:rsidR="00D06B23" w:rsidRDefault="00D06B23" w:rsidP="00B8692C">
      <w:pPr>
        <w:pStyle w:val="ab"/>
      </w:pPr>
      <w:r>
        <w:rPr>
          <w:rStyle w:val="ad"/>
        </w:rPr>
        <w:footnoteRef/>
      </w:r>
      <w:r>
        <w:t xml:space="preserve"> </w:t>
      </w:r>
      <w:r w:rsidRPr="004E142D">
        <w:rPr>
          <w:rFonts w:hint="eastAsia"/>
        </w:rPr>
        <w:t>2017</w:t>
      </w:r>
      <w:r w:rsidRPr="004E142D">
        <w:rPr>
          <w:rFonts w:hint="eastAsia"/>
        </w:rPr>
        <w:t>年</w:t>
      </w:r>
      <w:r w:rsidRPr="004E142D">
        <w:rPr>
          <w:rFonts w:hint="eastAsia"/>
        </w:rPr>
        <w:t>4</w:t>
      </w:r>
      <w:r w:rsidRPr="004E142D">
        <w:rPr>
          <w:rFonts w:hint="eastAsia"/>
        </w:rPr>
        <w:t>月</w:t>
      </w:r>
      <w:r w:rsidRPr="004E142D">
        <w:rPr>
          <w:rFonts w:hint="eastAsia"/>
        </w:rPr>
        <w:t>5</w:t>
      </w:r>
      <w:r w:rsidRPr="004E142D">
        <w:rPr>
          <w:rFonts w:hint="eastAsia"/>
        </w:rPr>
        <w:t>日出版的《环球》杂志</w:t>
      </w:r>
      <w:r w:rsidRPr="004E142D">
        <w:rPr>
          <w:rFonts w:hint="eastAsia"/>
        </w:rPr>
        <w:t xml:space="preserve"> </w:t>
      </w:r>
      <w:r w:rsidRPr="004E142D">
        <w:rPr>
          <w:rFonts w:hint="eastAsia"/>
        </w:rPr>
        <w:t>第</w:t>
      </w:r>
      <w:r w:rsidRPr="004E142D">
        <w:rPr>
          <w:rFonts w:hint="eastAsia"/>
        </w:rPr>
        <w:t>7</w:t>
      </w:r>
      <w:r w:rsidRPr="004E142D">
        <w:rPr>
          <w:rFonts w:hint="eastAsia"/>
        </w:rPr>
        <w:t>期</w:t>
      </w:r>
    </w:p>
  </w:footnote>
  <w:footnote w:id="58">
    <w:p w:rsidR="00D06B23" w:rsidRDefault="00D06B23" w:rsidP="005D77AA">
      <w:pPr>
        <w:pStyle w:val="ab"/>
      </w:pPr>
      <w:r>
        <w:rPr>
          <w:rStyle w:val="ad"/>
        </w:rPr>
        <w:footnoteRef/>
      </w:r>
      <w:r>
        <w:t xml:space="preserve"> </w:t>
      </w:r>
      <w:r w:rsidRPr="00E252BC">
        <w:t>UAE</w:t>
      </w:r>
      <w:r>
        <w:t xml:space="preserve"> – </w:t>
      </w:r>
      <w:r w:rsidRPr="00E252BC">
        <w:t>tax</w:t>
      </w:r>
      <w:r>
        <w:t xml:space="preserve"> </w:t>
      </w:r>
      <w:r w:rsidRPr="00E252BC">
        <w:t>treaties</w:t>
      </w:r>
      <w:r>
        <w:t xml:space="preserve"> </w:t>
      </w:r>
      <w:r w:rsidRPr="00E252BC">
        <w:t>and</w:t>
      </w:r>
      <w:r>
        <w:t xml:space="preserve"> </w:t>
      </w:r>
      <w:r w:rsidRPr="00E252BC">
        <w:t>information</w:t>
      </w:r>
      <w:r>
        <w:t xml:space="preserve"> </w:t>
      </w:r>
      <w:r w:rsidRPr="00E252BC">
        <w:t>exchange</w:t>
      </w:r>
      <w:r>
        <w:t xml:space="preserve"> </w:t>
      </w:r>
      <w:r w:rsidRPr="00E252BC">
        <w:t>agreements</w:t>
      </w:r>
      <w:r>
        <w:t xml:space="preserve"> | </w:t>
      </w:r>
      <w:r w:rsidRPr="00E252BC">
        <w:t>KPMG</w:t>
      </w:r>
      <w:r>
        <w:t xml:space="preserve"> | </w:t>
      </w:r>
      <w:r w:rsidRPr="00E252BC">
        <w:t>GLOBAL</w:t>
      </w:r>
    </w:p>
    <w:p w:rsidR="00D06B23" w:rsidRPr="005D77AA" w:rsidRDefault="00D06B23" w:rsidP="005D77AA">
      <w:pPr>
        <w:pStyle w:val="ab"/>
      </w:pPr>
      <w:r w:rsidRPr="00E252BC">
        <w:t>https</w:t>
      </w:r>
      <w:r w:rsidRPr="005D77AA">
        <w:t>://</w:t>
      </w:r>
      <w:r w:rsidRPr="00E252BC">
        <w:t>home</w:t>
      </w:r>
      <w:r w:rsidRPr="005D77AA">
        <w:t>.</w:t>
      </w:r>
      <w:r w:rsidRPr="00E252BC">
        <w:t>kpmg</w:t>
      </w:r>
      <w:r w:rsidRPr="005D77AA">
        <w:t>.</w:t>
      </w:r>
      <w:r w:rsidRPr="00E252BC">
        <w:t>com</w:t>
      </w:r>
      <w:r w:rsidRPr="005D77AA">
        <w:t>/</w:t>
      </w:r>
      <w:r w:rsidRPr="00E252BC">
        <w:t>xx</w:t>
      </w:r>
      <w:r w:rsidRPr="005D77AA">
        <w:t>/</w:t>
      </w:r>
      <w:r w:rsidRPr="00E252BC">
        <w:t>en</w:t>
      </w:r>
      <w:r w:rsidRPr="005D77AA">
        <w:t>/</w:t>
      </w:r>
      <w:r w:rsidRPr="00E252BC">
        <w:t>home</w:t>
      </w:r>
      <w:r w:rsidRPr="005D77AA">
        <w:t>/</w:t>
      </w:r>
      <w:r w:rsidRPr="00E252BC">
        <w:t>insights</w:t>
      </w:r>
      <w:r w:rsidRPr="005D77AA">
        <w:t>/</w:t>
      </w:r>
      <w:r w:rsidRPr="00E252BC">
        <w:t>2017</w:t>
      </w:r>
      <w:r w:rsidRPr="005D77AA">
        <w:t>/</w:t>
      </w:r>
      <w:r w:rsidRPr="00E252BC">
        <w:t>02</w:t>
      </w:r>
      <w:r w:rsidRPr="005D77AA">
        <w:t>/</w:t>
      </w:r>
      <w:r w:rsidRPr="00E252BC">
        <w:t>uae</w:t>
      </w:r>
      <w:r w:rsidRPr="005D77AA">
        <w:t>-</w:t>
      </w:r>
      <w:r w:rsidRPr="00E252BC">
        <w:t>tax</w:t>
      </w:r>
      <w:r w:rsidRPr="005D77AA">
        <w:t>-</w:t>
      </w:r>
      <w:r w:rsidRPr="00E252BC">
        <w:t>treaties</w:t>
      </w:r>
      <w:r w:rsidRPr="005D77AA">
        <w:t>-</w:t>
      </w:r>
      <w:r w:rsidRPr="00E252BC">
        <w:t>and</w:t>
      </w:r>
      <w:r w:rsidRPr="005D77AA">
        <w:t>-</w:t>
      </w:r>
      <w:r w:rsidRPr="00E252BC">
        <w:t>information</w:t>
      </w:r>
      <w:r w:rsidRPr="005D77AA">
        <w:t>-</w:t>
      </w:r>
      <w:r w:rsidRPr="00E252BC">
        <w:t>exchange</w:t>
      </w:r>
      <w:r w:rsidRPr="005D77AA">
        <w:t>-</w:t>
      </w:r>
      <w:r w:rsidRPr="00E252BC">
        <w:t>agreements</w:t>
      </w:r>
      <w:r w:rsidRPr="005D77AA">
        <w:t>.</w:t>
      </w:r>
      <w:r w:rsidRPr="00E252BC">
        <w:t>html</w:t>
      </w:r>
      <w:r>
        <w:rPr>
          <w:rFonts w:hint="eastAsia"/>
        </w:rPr>
        <w:t>。</w:t>
      </w:r>
    </w:p>
  </w:footnote>
  <w:footnote w:id="59">
    <w:p w:rsidR="00D06B23" w:rsidRDefault="00D06B23" w:rsidP="00D05373">
      <w:pPr>
        <w:pStyle w:val="ab"/>
      </w:pPr>
      <w:r>
        <w:rPr>
          <w:rStyle w:val="ad"/>
        </w:rPr>
        <w:footnoteRef/>
      </w:r>
      <w:r>
        <w:t xml:space="preserve"> </w:t>
      </w:r>
      <w:r w:rsidRPr="00E252BC">
        <w:rPr>
          <w:shd w:val="clear" w:color="auto" w:fill="FFFFFF"/>
        </w:rPr>
        <w:t>See</w:t>
      </w:r>
      <w:r>
        <w:rPr>
          <w:shd w:val="clear" w:color="auto" w:fill="FFFFFF"/>
        </w:rPr>
        <w:t xml:space="preserve">, </w:t>
      </w:r>
      <w:r w:rsidRPr="00E252BC">
        <w:rPr>
          <w:shd w:val="clear" w:color="auto" w:fill="FFFFFF"/>
        </w:rPr>
        <w:t>for</w:t>
      </w:r>
      <w:r>
        <w:rPr>
          <w:shd w:val="clear" w:color="auto" w:fill="FFFFFF"/>
        </w:rPr>
        <w:t xml:space="preserve"> </w:t>
      </w:r>
      <w:r w:rsidRPr="00E252BC">
        <w:rPr>
          <w:shd w:val="clear" w:color="auto" w:fill="FFFFFF"/>
        </w:rPr>
        <w:t>example</w:t>
      </w:r>
      <w:r>
        <w:rPr>
          <w:shd w:val="clear" w:color="auto" w:fill="FFFFFF"/>
        </w:rPr>
        <w:t>, “</w:t>
      </w:r>
      <w:r w:rsidRPr="00E252BC">
        <w:rPr>
          <w:shd w:val="clear" w:color="auto" w:fill="FFFFFF"/>
        </w:rPr>
        <w:t>UK</w:t>
      </w:r>
      <w:r>
        <w:rPr>
          <w:shd w:val="clear" w:color="auto" w:fill="FFFFFF"/>
        </w:rPr>
        <w:t>/</w:t>
      </w:r>
      <w:r w:rsidRPr="00E252BC">
        <w:rPr>
          <w:shd w:val="clear" w:color="auto" w:fill="FFFFFF"/>
        </w:rPr>
        <w:t>United</w:t>
      </w:r>
      <w:r>
        <w:rPr>
          <w:shd w:val="clear" w:color="auto" w:fill="FFFFFF"/>
        </w:rPr>
        <w:t xml:space="preserve"> </w:t>
      </w:r>
      <w:r w:rsidRPr="00E252BC">
        <w:rPr>
          <w:shd w:val="clear" w:color="auto" w:fill="FFFFFF"/>
        </w:rPr>
        <w:t>Arab</w:t>
      </w:r>
      <w:r>
        <w:rPr>
          <w:shd w:val="clear" w:color="auto" w:fill="FFFFFF"/>
        </w:rPr>
        <w:t xml:space="preserve"> </w:t>
      </w:r>
      <w:r w:rsidRPr="00E252BC">
        <w:rPr>
          <w:shd w:val="clear" w:color="auto" w:fill="FFFFFF"/>
        </w:rPr>
        <w:t>Emirates</w:t>
      </w:r>
      <w:r>
        <w:rPr>
          <w:shd w:val="clear" w:color="auto" w:fill="FFFFFF"/>
        </w:rPr>
        <w:t xml:space="preserve"> </w:t>
      </w:r>
      <w:r w:rsidRPr="00E252BC">
        <w:rPr>
          <w:shd w:val="clear" w:color="auto" w:fill="FFFFFF"/>
        </w:rPr>
        <w:t>tax</w:t>
      </w:r>
      <w:r>
        <w:rPr>
          <w:shd w:val="clear" w:color="auto" w:fill="FFFFFF"/>
        </w:rPr>
        <w:t xml:space="preserve"> </w:t>
      </w:r>
      <w:r w:rsidRPr="00E252BC">
        <w:rPr>
          <w:shd w:val="clear" w:color="auto" w:fill="FFFFFF"/>
        </w:rPr>
        <w:t>treaty</w:t>
      </w:r>
      <w:r>
        <w:rPr>
          <w:shd w:val="clear" w:color="auto" w:fill="FFFFFF"/>
        </w:rPr>
        <w:t xml:space="preserve">,” </w:t>
      </w:r>
      <w:r w:rsidRPr="00E252BC">
        <w:rPr>
          <w:shd w:val="clear" w:color="auto" w:fill="FFFFFF"/>
        </w:rPr>
        <w:t>Tax</w:t>
      </w:r>
      <w:r>
        <w:rPr>
          <w:shd w:val="clear" w:color="auto" w:fill="FFFFFF"/>
        </w:rPr>
        <w:t xml:space="preserve"> </w:t>
      </w:r>
      <w:r w:rsidRPr="00E252BC">
        <w:rPr>
          <w:shd w:val="clear" w:color="auto" w:fill="FFFFFF"/>
        </w:rPr>
        <w:t>Journal</w:t>
      </w:r>
      <w:r>
        <w:rPr>
          <w:shd w:val="clear" w:color="auto" w:fill="FFFFFF"/>
        </w:rPr>
        <w:t xml:space="preserve">, </w:t>
      </w:r>
      <w:r w:rsidRPr="00E252BC">
        <w:rPr>
          <w:shd w:val="clear" w:color="auto" w:fill="FFFFFF"/>
        </w:rPr>
        <w:t>25</w:t>
      </w:r>
      <w:r>
        <w:rPr>
          <w:shd w:val="clear" w:color="auto" w:fill="FFFFFF"/>
        </w:rPr>
        <w:t xml:space="preserve"> </w:t>
      </w:r>
      <w:r w:rsidRPr="00E252BC">
        <w:rPr>
          <w:shd w:val="clear" w:color="auto" w:fill="FFFFFF"/>
        </w:rPr>
        <w:t>January</w:t>
      </w:r>
      <w:r>
        <w:rPr>
          <w:shd w:val="clear" w:color="auto" w:fill="FFFFFF"/>
        </w:rPr>
        <w:t xml:space="preserve"> </w:t>
      </w:r>
      <w:r w:rsidRPr="00E252BC">
        <w:rPr>
          <w:shd w:val="clear" w:color="auto" w:fill="FFFFFF"/>
        </w:rPr>
        <w:t>2017</w:t>
      </w:r>
      <w:r>
        <w:rPr>
          <w:shd w:val="clear" w:color="auto" w:fill="FFFFFF"/>
        </w:rPr>
        <w:t>.</w:t>
      </w:r>
    </w:p>
  </w:footnote>
  <w:footnote w:id="60">
    <w:p w:rsidR="00D06B23" w:rsidRDefault="00D06B23" w:rsidP="00376E15">
      <w:pPr>
        <w:pStyle w:val="ab"/>
      </w:pPr>
      <w:r>
        <w:rPr>
          <w:rStyle w:val="ad"/>
        </w:rPr>
        <w:footnoteRef/>
      </w:r>
      <w:r>
        <w:t xml:space="preserve"> </w:t>
      </w:r>
      <w:r>
        <w:rPr>
          <w:rFonts w:hint="eastAsia"/>
        </w:rPr>
        <w:t>离岸港，</w:t>
      </w:r>
      <w:r w:rsidRPr="00E252BC">
        <w:rPr>
          <w:rFonts w:hint="eastAsia"/>
        </w:rPr>
        <w:t>http</w:t>
      </w:r>
      <w:r w:rsidRPr="005D77AA">
        <w:rPr>
          <w:rFonts w:hint="eastAsia"/>
        </w:rPr>
        <w:t>://</w:t>
      </w:r>
      <w:r w:rsidRPr="00E252BC">
        <w:rPr>
          <w:rFonts w:hint="eastAsia"/>
        </w:rPr>
        <w:t>limitless</w:t>
      </w:r>
      <w:r w:rsidRPr="005D77AA">
        <w:rPr>
          <w:rFonts w:hint="eastAsia"/>
        </w:rPr>
        <w:t>-</w:t>
      </w:r>
      <w:r w:rsidRPr="00E252BC">
        <w:rPr>
          <w:rFonts w:hint="eastAsia"/>
        </w:rPr>
        <w:t>holding</w:t>
      </w:r>
      <w:r w:rsidRPr="005D77AA">
        <w:rPr>
          <w:rFonts w:hint="eastAsia"/>
        </w:rPr>
        <w:t>.</w:t>
      </w:r>
      <w:r w:rsidRPr="00E252BC">
        <w:rPr>
          <w:rFonts w:hint="eastAsia"/>
        </w:rPr>
        <w:t>com</w:t>
      </w:r>
      <w:r w:rsidRPr="005D77AA">
        <w:rPr>
          <w:rFonts w:hint="eastAsia"/>
        </w:rPr>
        <w:t>/</w:t>
      </w:r>
      <w:r w:rsidRPr="00E252BC">
        <w:rPr>
          <w:rFonts w:hint="eastAsia"/>
        </w:rPr>
        <w:t>jurisdictions</w:t>
      </w:r>
      <w:r w:rsidRPr="005D77AA">
        <w:rPr>
          <w:rFonts w:hint="eastAsia"/>
        </w:rPr>
        <w:t>_</w:t>
      </w:r>
      <w:r w:rsidRPr="00E252BC">
        <w:rPr>
          <w:rFonts w:hint="eastAsia"/>
        </w:rPr>
        <w:t>uae</w:t>
      </w:r>
      <w:r w:rsidRPr="005D77AA">
        <w:rPr>
          <w:rFonts w:hint="eastAsia"/>
        </w:rPr>
        <w:t>_</w:t>
      </w:r>
      <w:r w:rsidRPr="00E252BC">
        <w:rPr>
          <w:rFonts w:hint="eastAsia"/>
        </w:rPr>
        <w:t>chinese</w:t>
      </w:r>
      <w:r w:rsidRPr="005D77AA">
        <w:rPr>
          <w:rFonts w:hint="eastAsia"/>
        </w:rPr>
        <w:t>.</w:t>
      </w:r>
      <w:r w:rsidRPr="00E252BC">
        <w:rPr>
          <w:rFonts w:hint="eastAsia"/>
        </w:rPr>
        <w:t>html</w:t>
      </w:r>
      <w:r>
        <w:rPr>
          <w:rFonts w:hint="eastAsia"/>
        </w:rPr>
        <w:t>。</w:t>
      </w:r>
    </w:p>
  </w:footnote>
  <w:footnote w:id="61">
    <w:p w:rsidR="00D06B23" w:rsidRDefault="00D06B23" w:rsidP="005D77AA">
      <w:pPr>
        <w:pStyle w:val="ab"/>
      </w:pPr>
      <w:r>
        <w:rPr>
          <w:rStyle w:val="ad"/>
        </w:rPr>
        <w:footnoteRef/>
      </w:r>
      <w:r>
        <w:t xml:space="preserve"> </w:t>
      </w:r>
      <w:r w:rsidRPr="00E252BC">
        <w:rPr>
          <w:rFonts w:hint="eastAsia"/>
        </w:rPr>
        <w:t>UAE</w:t>
      </w:r>
      <w:r>
        <w:rPr>
          <w:rFonts w:hint="eastAsia"/>
        </w:rPr>
        <w:t xml:space="preserve"> </w:t>
      </w:r>
      <w:r>
        <w:rPr>
          <w:rFonts w:hint="eastAsia"/>
        </w:rPr>
        <w:t>–</w:t>
      </w:r>
      <w:r>
        <w:rPr>
          <w:rFonts w:hint="eastAsia"/>
        </w:rPr>
        <w:t xml:space="preserve"> </w:t>
      </w:r>
      <w:r w:rsidRPr="00E252BC">
        <w:rPr>
          <w:rFonts w:hint="eastAsia"/>
        </w:rPr>
        <w:t>tax</w:t>
      </w:r>
      <w:r>
        <w:rPr>
          <w:rFonts w:hint="eastAsia"/>
        </w:rPr>
        <w:t xml:space="preserve"> </w:t>
      </w:r>
      <w:r w:rsidRPr="00E252BC">
        <w:rPr>
          <w:rFonts w:hint="eastAsia"/>
        </w:rPr>
        <w:t>treaties</w:t>
      </w:r>
      <w:r>
        <w:rPr>
          <w:rFonts w:hint="eastAsia"/>
        </w:rPr>
        <w:t xml:space="preserve"> </w:t>
      </w:r>
      <w:r w:rsidRPr="00E252BC">
        <w:rPr>
          <w:rFonts w:hint="eastAsia"/>
        </w:rPr>
        <w:t>and</w:t>
      </w:r>
      <w:r>
        <w:rPr>
          <w:rFonts w:hint="eastAsia"/>
        </w:rPr>
        <w:t xml:space="preserve"> </w:t>
      </w:r>
      <w:r w:rsidRPr="00E252BC">
        <w:rPr>
          <w:rFonts w:hint="eastAsia"/>
        </w:rPr>
        <w:t>information</w:t>
      </w:r>
      <w:r>
        <w:rPr>
          <w:rFonts w:hint="eastAsia"/>
        </w:rPr>
        <w:t xml:space="preserve"> </w:t>
      </w:r>
      <w:r w:rsidRPr="00E252BC">
        <w:rPr>
          <w:rFonts w:hint="eastAsia"/>
        </w:rPr>
        <w:t>exchange</w:t>
      </w:r>
      <w:r>
        <w:rPr>
          <w:rFonts w:hint="eastAsia"/>
        </w:rPr>
        <w:t xml:space="preserve"> </w:t>
      </w:r>
      <w:r w:rsidRPr="00E252BC">
        <w:rPr>
          <w:rFonts w:hint="eastAsia"/>
        </w:rPr>
        <w:t>agreements</w:t>
      </w:r>
      <w:r>
        <w:rPr>
          <w:rFonts w:hint="eastAsia"/>
        </w:rPr>
        <w:t xml:space="preserve"> | </w:t>
      </w:r>
      <w:r w:rsidRPr="00E252BC">
        <w:rPr>
          <w:rFonts w:hint="eastAsia"/>
        </w:rPr>
        <w:t>KPMG</w:t>
      </w:r>
      <w:r>
        <w:rPr>
          <w:rFonts w:hint="eastAsia"/>
        </w:rPr>
        <w:t xml:space="preserve"> | </w:t>
      </w:r>
      <w:r w:rsidRPr="00E252BC">
        <w:rPr>
          <w:rFonts w:hint="eastAsia"/>
        </w:rPr>
        <w:t>GLOBAL</w:t>
      </w:r>
    </w:p>
    <w:p w:rsidR="00D06B23" w:rsidRPr="005D77AA" w:rsidRDefault="00D06B23" w:rsidP="005D77AA">
      <w:pPr>
        <w:pStyle w:val="ab"/>
      </w:pPr>
      <w:r w:rsidRPr="00E252BC">
        <w:rPr>
          <w:rFonts w:hint="eastAsia"/>
        </w:rPr>
        <w:t>https</w:t>
      </w:r>
      <w:r w:rsidRPr="005D77AA">
        <w:rPr>
          <w:rFonts w:hint="eastAsia"/>
        </w:rPr>
        <w:t>://</w:t>
      </w:r>
      <w:r w:rsidRPr="00E252BC">
        <w:rPr>
          <w:rFonts w:hint="eastAsia"/>
        </w:rPr>
        <w:t>home</w:t>
      </w:r>
      <w:r w:rsidRPr="005D77AA">
        <w:rPr>
          <w:rFonts w:hint="eastAsia"/>
        </w:rPr>
        <w:t>.</w:t>
      </w:r>
      <w:r w:rsidRPr="00E252BC">
        <w:rPr>
          <w:rFonts w:hint="eastAsia"/>
        </w:rPr>
        <w:t>kpmg</w:t>
      </w:r>
      <w:r w:rsidRPr="005D77AA">
        <w:rPr>
          <w:rFonts w:hint="eastAsia"/>
        </w:rPr>
        <w:t>.</w:t>
      </w:r>
      <w:r w:rsidRPr="00E252BC">
        <w:rPr>
          <w:rFonts w:hint="eastAsia"/>
        </w:rPr>
        <w:t>com</w:t>
      </w:r>
      <w:r w:rsidRPr="005D77AA">
        <w:rPr>
          <w:rFonts w:hint="eastAsia"/>
        </w:rPr>
        <w:t>/</w:t>
      </w:r>
      <w:r w:rsidRPr="00E252BC">
        <w:rPr>
          <w:rFonts w:hint="eastAsia"/>
        </w:rPr>
        <w:t>xx</w:t>
      </w:r>
      <w:r w:rsidRPr="005D77AA">
        <w:rPr>
          <w:rFonts w:hint="eastAsia"/>
        </w:rPr>
        <w:t>/</w:t>
      </w:r>
      <w:r w:rsidRPr="00E252BC">
        <w:rPr>
          <w:rFonts w:hint="eastAsia"/>
        </w:rPr>
        <w:t>en</w:t>
      </w:r>
      <w:r w:rsidRPr="005D77AA">
        <w:rPr>
          <w:rFonts w:hint="eastAsia"/>
        </w:rPr>
        <w:t>/</w:t>
      </w:r>
      <w:r w:rsidRPr="00E252BC">
        <w:rPr>
          <w:rFonts w:hint="eastAsia"/>
        </w:rPr>
        <w:t>home</w:t>
      </w:r>
      <w:r w:rsidRPr="005D77AA">
        <w:rPr>
          <w:rFonts w:hint="eastAsia"/>
        </w:rPr>
        <w:t>/</w:t>
      </w:r>
      <w:r w:rsidRPr="00E252BC">
        <w:rPr>
          <w:rFonts w:hint="eastAsia"/>
        </w:rPr>
        <w:t>insights</w:t>
      </w:r>
      <w:r w:rsidRPr="005D77AA">
        <w:rPr>
          <w:rFonts w:hint="eastAsia"/>
        </w:rPr>
        <w:t>/</w:t>
      </w:r>
      <w:r w:rsidRPr="00E252BC">
        <w:rPr>
          <w:rFonts w:hint="eastAsia"/>
        </w:rPr>
        <w:t>2017</w:t>
      </w:r>
      <w:r w:rsidRPr="005D77AA">
        <w:rPr>
          <w:rFonts w:hint="eastAsia"/>
        </w:rPr>
        <w:t>/</w:t>
      </w:r>
      <w:r w:rsidRPr="00E252BC">
        <w:rPr>
          <w:rFonts w:hint="eastAsia"/>
        </w:rPr>
        <w:t>02</w:t>
      </w:r>
      <w:r w:rsidRPr="005D77AA">
        <w:rPr>
          <w:rFonts w:hint="eastAsia"/>
        </w:rPr>
        <w:t>/</w:t>
      </w:r>
      <w:r w:rsidRPr="00E252BC">
        <w:rPr>
          <w:rFonts w:hint="eastAsia"/>
        </w:rPr>
        <w:t>uae</w:t>
      </w:r>
      <w:r w:rsidRPr="005D77AA">
        <w:rPr>
          <w:rFonts w:hint="eastAsia"/>
        </w:rPr>
        <w:t>-</w:t>
      </w:r>
      <w:r w:rsidRPr="00E252BC">
        <w:rPr>
          <w:rFonts w:hint="eastAsia"/>
        </w:rPr>
        <w:t>tax</w:t>
      </w:r>
      <w:r w:rsidRPr="005D77AA">
        <w:rPr>
          <w:rFonts w:hint="eastAsia"/>
        </w:rPr>
        <w:t>-</w:t>
      </w:r>
      <w:r w:rsidRPr="00E252BC">
        <w:rPr>
          <w:rFonts w:hint="eastAsia"/>
        </w:rPr>
        <w:t>treaties</w:t>
      </w:r>
      <w:r w:rsidRPr="005D77AA">
        <w:rPr>
          <w:rFonts w:hint="eastAsia"/>
        </w:rPr>
        <w:t>-</w:t>
      </w:r>
      <w:r w:rsidRPr="00E252BC">
        <w:rPr>
          <w:rFonts w:hint="eastAsia"/>
        </w:rPr>
        <w:t>and</w:t>
      </w:r>
      <w:r w:rsidRPr="005D77AA">
        <w:rPr>
          <w:rFonts w:hint="eastAsia"/>
        </w:rPr>
        <w:t>-</w:t>
      </w:r>
      <w:r w:rsidRPr="00E252BC">
        <w:rPr>
          <w:rFonts w:hint="eastAsia"/>
        </w:rPr>
        <w:t>information</w:t>
      </w:r>
      <w:r w:rsidRPr="005D77AA">
        <w:rPr>
          <w:rFonts w:hint="eastAsia"/>
        </w:rPr>
        <w:t>-</w:t>
      </w:r>
      <w:r w:rsidRPr="00E252BC">
        <w:rPr>
          <w:rFonts w:hint="eastAsia"/>
        </w:rPr>
        <w:t>exchange</w:t>
      </w:r>
      <w:r w:rsidRPr="005D77AA">
        <w:rPr>
          <w:rFonts w:hint="eastAsia"/>
        </w:rPr>
        <w:t>-</w:t>
      </w:r>
      <w:r w:rsidRPr="00E252BC">
        <w:rPr>
          <w:rFonts w:hint="eastAsia"/>
        </w:rPr>
        <w:t>agreements</w:t>
      </w:r>
      <w:r w:rsidRPr="005D77AA">
        <w:rPr>
          <w:rFonts w:hint="eastAsia"/>
        </w:rPr>
        <w:t>.</w:t>
      </w:r>
      <w:r w:rsidRPr="00E252BC">
        <w:rPr>
          <w:rFonts w:hint="eastAsia"/>
        </w:rPr>
        <w:t>html</w:t>
      </w:r>
    </w:p>
  </w:footnote>
  <w:footnote w:id="62">
    <w:p w:rsidR="00D06B23" w:rsidRDefault="00D06B23" w:rsidP="00376E15">
      <w:pPr>
        <w:pStyle w:val="ab"/>
      </w:pPr>
      <w:r>
        <w:rPr>
          <w:rStyle w:val="ad"/>
        </w:rPr>
        <w:footnoteRef/>
      </w:r>
      <w:r>
        <w:t xml:space="preserve"> </w:t>
      </w:r>
      <w:r>
        <w:rPr>
          <w:rFonts w:hint="eastAsia"/>
        </w:rPr>
        <w:t>百度百科，</w:t>
      </w:r>
      <w:r w:rsidRPr="00E252BC">
        <w:rPr>
          <w:rFonts w:hint="eastAsia"/>
        </w:rPr>
        <w:t>http</w:t>
      </w:r>
      <w:r>
        <w:rPr>
          <w:rFonts w:hint="eastAsia"/>
        </w:rPr>
        <w:t>://</w:t>
      </w:r>
      <w:r w:rsidRPr="00E252BC">
        <w:rPr>
          <w:rFonts w:hint="eastAsia"/>
        </w:rPr>
        <w:t>baike</w:t>
      </w:r>
      <w:r>
        <w:rPr>
          <w:rFonts w:hint="eastAsia"/>
        </w:rPr>
        <w:t>.</w:t>
      </w:r>
      <w:r w:rsidRPr="00E252BC">
        <w:rPr>
          <w:rFonts w:hint="eastAsia"/>
        </w:rPr>
        <w:t>baidu</w:t>
      </w:r>
      <w:r>
        <w:rPr>
          <w:rFonts w:hint="eastAsia"/>
        </w:rPr>
        <w:t>.</w:t>
      </w:r>
      <w:r w:rsidRPr="00E252BC">
        <w:rPr>
          <w:rFonts w:hint="eastAsia"/>
        </w:rPr>
        <w:t>com</w:t>
      </w:r>
      <w:r>
        <w:rPr>
          <w:rFonts w:hint="eastAsia"/>
        </w:rPr>
        <w:t>/</w:t>
      </w:r>
      <w:r w:rsidRPr="00E252BC">
        <w:rPr>
          <w:rFonts w:hint="eastAsia"/>
        </w:rPr>
        <w:t>item</w:t>
      </w:r>
      <w:r>
        <w:rPr>
          <w:rFonts w:hint="eastAsia"/>
        </w:rPr>
        <w:t>/</w:t>
      </w:r>
      <w:r>
        <w:rPr>
          <w:rFonts w:hint="eastAsia"/>
        </w:rPr>
        <w:t>阿联酋自由贸易区</w:t>
      </w:r>
      <w:r>
        <w:rPr>
          <w:rFonts w:hint="eastAsia"/>
        </w:rPr>
        <w:t>?</w:t>
      </w:r>
      <w:r w:rsidRPr="00E252BC">
        <w:rPr>
          <w:rFonts w:hint="eastAsia"/>
        </w:rPr>
        <w:t>sefr</w:t>
      </w:r>
      <w:r>
        <w:rPr>
          <w:rFonts w:hint="eastAsia"/>
        </w:rPr>
        <w:t>=</w:t>
      </w:r>
      <w:r w:rsidRPr="00E252BC">
        <w:rPr>
          <w:rFonts w:hint="eastAsia"/>
        </w:rPr>
        <w:t>enterbtn</w:t>
      </w:r>
    </w:p>
  </w:footnote>
  <w:footnote w:id="63">
    <w:p w:rsidR="00D06B23" w:rsidRDefault="00D06B23" w:rsidP="00376E15">
      <w:pPr>
        <w:pStyle w:val="ab"/>
      </w:pPr>
      <w:r>
        <w:rPr>
          <w:rStyle w:val="ad"/>
        </w:rPr>
        <w:footnoteRef/>
      </w:r>
      <w:r>
        <w:rPr>
          <w:rFonts w:eastAsiaTheme="minorEastAsia" w:hint="eastAsia"/>
        </w:rPr>
        <w:t xml:space="preserve"> </w:t>
      </w:r>
      <w:r>
        <w:rPr>
          <w:rStyle w:val="ac"/>
          <w:rFonts w:hint="eastAsia"/>
        </w:rPr>
        <w:t>阿联酋</w:t>
      </w:r>
      <w:r>
        <w:rPr>
          <w:rStyle w:val="ac"/>
          <w:rFonts w:hint="eastAsia"/>
        </w:rPr>
        <w:t>-</w:t>
      </w:r>
      <w:r>
        <w:rPr>
          <w:rStyle w:val="ac"/>
          <w:rFonts w:hint="eastAsia"/>
        </w:rPr>
        <w:t>税务协定和信息交流协议；新的自由区，</w:t>
      </w:r>
      <w:r w:rsidRPr="00E252BC">
        <w:rPr>
          <w:rStyle w:val="ac"/>
          <w:rFonts w:hint="eastAsia"/>
        </w:rPr>
        <w:t>https</w:t>
      </w:r>
      <w:r>
        <w:rPr>
          <w:rStyle w:val="ac"/>
          <w:rFonts w:hint="eastAsia"/>
        </w:rPr>
        <w:t>://</w:t>
      </w:r>
      <w:r w:rsidRPr="00E252BC">
        <w:rPr>
          <w:rStyle w:val="ac"/>
          <w:rFonts w:hint="eastAsia"/>
        </w:rPr>
        <w:t>home</w:t>
      </w:r>
      <w:r>
        <w:rPr>
          <w:rStyle w:val="ac"/>
          <w:rFonts w:hint="eastAsia"/>
        </w:rPr>
        <w:t>.</w:t>
      </w:r>
      <w:r w:rsidRPr="00E252BC">
        <w:rPr>
          <w:rStyle w:val="ac"/>
          <w:rFonts w:hint="eastAsia"/>
        </w:rPr>
        <w:t>kpmg</w:t>
      </w:r>
      <w:r>
        <w:rPr>
          <w:rStyle w:val="ac"/>
          <w:rFonts w:hint="eastAsia"/>
        </w:rPr>
        <w:t>.</w:t>
      </w:r>
      <w:r w:rsidRPr="00E252BC">
        <w:rPr>
          <w:rStyle w:val="ac"/>
          <w:rFonts w:hint="eastAsia"/>
        </w:rPr>
        <w:t>com</w:t>
      </w:r>
      <w:r>
        <w:rPr>
          <w:rStyle w:val="ac"/>
          <w:rFonts w:hint="eastAsia"/>
        </w:rPr>
        <w:t>/</w:t>
      </w:r>
      <w:r w:rsidRPr="00E252BC">
        <w:rPr>
          <w:rStyle w:val="ac"/>
          <w:rFonts w:hint="eastAsia"/>
        </w:rPr>
        <w:t>xx</w:t>
      </w:r>
      <w:r>
        <w:rPr>
          <w:rStyle w:val="ac"/>
          <w:rFonts w:hint="eastAsia"/>
        </w:rPr>
        <w:t>/</w:t>
      </w:r>
      <w:r w:rsidRPr="00E252BC">
        <w:rPr>
          <w:rStyle w:val="ac"/>
          <w:rFonts w:hint="eastAsia"/>
        </w:rPr>
        <w:t>en</w:t>
      </w:r>
      <w:r>
        <w:rPr>
          <w:rStyle w:val="ac"/>
          <w:rFonts w:hint="eastAsia"/>
        </w:rPr>
        <w:t>/</w:t>
      </w:r>
      <w:r w:rsidRPr="00E252BC">
        <w:rPr>
          <w:rStyle w:val="ac"/>
          <w:rFonts w:hint="eastAsia"/>
        </w:rPr>
        <w:t>home</w:t>
      </w:r>
      <w:r>
        <w:rPr>
          <w:rStyle w:val="ac"/>
          <w:rFonts w:hint="eastAsia"/>
        </w:rPr>
        <w:t>/</w:t>
      </w:r>
      <w:r w:rsidRPr="00E252BC">
        <w:rPr>
          <w:rStyle w:val="ac"/>
          <w:rFonts w:hint="eastAsia"/>
        </w:rPr>
        <w:t>insights</w:t>
      </w:r>
      <w:r>
        <w:rPr>
          <w:rStyle w:val="ac"/>
          <w:rFonts w:hint="eastAsia"/>
        </w:rPr>
        <w:t>/</w:t>
      </w:r>
      <w:r w:rsidRPr="00E252BC">
        <w:rPr>
          <w:rStyle w:val="ac"/>
          <w:rFonts w:hint="eastAsia"/>
        </w:rPr>
        <w:t>2017</w:t>
      </w:r>
      <w:r>
        <w:rPr>
          <w:rStyle w:val="ac"/>
          <w:rFonts w:hint="eastAsia"/>
        </w:rPr>
        <w:t>/</w:t>
      </w:r>
      <w:r w:rsidRPr="00E252BC">
        <w:rPr>
          <w:rStyle w:val="ac"/>
          <w:rFonts w:hint="eastAsia"/>
        </w:rPr>
        <w:t>02</w:t>
      </w:r>
      <w:r>
        <w:rPr>
          <w:rStyle w:val="ac"/>
          <w:rFonts w:hint="eastAsia"/>
        </w:rPr>
        <w:t>/</w:t>
      </w:r>
      <w:r w:rsidRPr="00E252BC">
        <w:rPr>
          <w:rStyle w:val="ac"/>
          <w:rFonts w:hint="eastAsia"/>
        </w:rPr>
        <w:t>uae</w:t>
      </w:r>
      <w:r>
        <w:rPr>
          <w:rStyle w:val="ac"/>
          <w:rFonts w:hint="eastAsia"/>
        </w:rPr>
        <w:t>-</w:t>
      </w:r>
      <w:r w:rsidRPr="00E252BC">
        <w:rPr>
          <w:rStyle w:val="ac"/>
          <w:rFonts w:hint="eastAsia"/>
        </w:rPr>
        <w:t>tax</w:t>
      </w:r>
      <w:r>
        <w:rPr>
          <w:rStyle w:val="ac"/>
          <w:rFonts w:hint="eastAsia"/>
        </w:rPr>
        <w:t>-</w:t>
      </w:r>
      <w:r w:rsidRPr="00E252BC">
        <w:rPr>
          <w:rStyle w:val="ac"/>
          <w:rFonts w:hint="eastAsia"/>
        </w:rPr>
        <w:t>treaties</w:t>
      </w:r>
      <w:r>
        <w:rPr>
          <w:rStyle w:val="ac"/>
          <w:rFonts w:hint="eastAsia"/>
        </w:rPr>
        <w:t>-</w:t>
      </w:r>
      <w:r w:rsidRPr="00E252BC">
        <w:rPr>
          <w:rStyle w:val="ac"/>
          <w:rFonts w:hint="eastAsia"/>
        </w:rPr>
        <w:t>and</w:t>
      </w:r>
      <w:r>
        <w:rPr>
          <w:rStyle w:val="ac"/>
          <w:rFonts w:hint="eastAsia"/>
        </w:rPr>
        <w:t>-</w:t>
      </w:r>
      <w:r w:rsidRPr="00E252BC">
        <w:rPr>
          <w:rStyle w:val="ac"/>
          <w:rFonts w:hint="eastAsia"/>
        </w:rPr>
        <w:t>information</w:t>
      </w:r>
      <w:r>
        <w:rPr>
          <w:rStyle w:val="ac"/>
          <w:rFonts w:hint="eastAsia"/>
        </w:rPr>
        <w:t>-</w:t>
      </w:r>
      <w:r w:rsidRPr="00E252BC">
        <w:rPr>
          <w:rStyle w:val="ac"/>
          <w:rFonts w:hint="eastAsia"/>
        </w:rPr>
        <w:t>exchange</w:t>
      </w:r>
      <w:r>
        <w:rPr>
          <w:rStyle w:val="ac"/>
          <w:rFonts w:hint="eastAsia"/>
        </w:rPr>
        <w:t>-</w:t>
      </w:r>
      <w:r w:rsidRPr="00E252BC">
        <w:rPr>
          <w:rStyle w:val="ac"/>
          <w:rFonts w:hint="eastAsia"/>
        </w:rPr>
        <w:t>agreements</w:t>
      </w:r>
      <w:r>
        <w:rPr>
          <w:rStyle w:val="ac"/>
          <w:rFonts w:hint="eastAsia"/>
        </w:rPr>
        <w:t>.</w:t>
      </w:r>
      <w:r w:rsidRPr="00E252BC">
        <w:rPr>
          <w:rStyle w:val="ac"/>
          <w:rFonts w:hint="eastAsia"/>
        </w:rPr>
        <w:t>html</w:t>
      </w:r>
    </w:p>
  </w:footnote>
  <w:footnote w:id="64">
    <w:p w:rsidR="00D06B23" w:rsidRDefault="00D06B23" w:rsidP="003A3C46">
      <w:pPr>
        <w:pStyle w:val="ab"/>
      </w:pPr>
      <w:r>
        <w:rPr>
          <w:rStyle w:val="ad"/>
        </w:rPr>
        <w:footnoteRef/>
      </w:r>
      <w:r>
        <w:t xml:space="preserve"> </w:t>
      </w:r>
      <w:r>
        <w:rPr>
          <w:rFonts w:ascii="宋体" w:hAnsi="宋体" w:hint="eastAsia"/>
          <w:shd w:val="clear" w:color="auto" w:fill="FFFFFF"/>
        </w:rPr>
        <w:t>阿拉伯联合酋长国-税务协定和信息交流协议</w:t>
      </w:r>
      <w:r>
        <w:rPr>
          <w:rFonts w:hint="eastAsia"/>
          <w:shd w:val="clear" w:color="auto" w:fill="FFFFFF"/>
        </w:rPr>
        <w:t>；</w:t>
      </w:r>
      <w:r>
        <w:rPr>
          <w:rFonts w:ascii="宋体" w:hAnsi="宋体" w:hint="eastAsia"/>
          <w:shd w:val="clear" w:color="auto" w:fill="FFFFFF"/>
        </w:rPr>
        <w:t>新的自由区</w:t>
      </w:r>
      <w:r>
        <w:rPr>
          <w:rFonts w:hint="eastAsia"/>
          <w:shd w:val="clear" w:color="auto" w:fill="FFFFFF"/>
        </w:rPr>
        <w:t>，</w:t>
      </w:r>
      <w:r w:rsidRPr="00E252BC">
        <w:rPr>
          <w:rFonts w:hint="eastAsia"/>
          <w:shd w:val="clear" w:color="auto" w:fill="FFFFFF"/>
        </w:rPr>
        <w:t>https</w:t>
      </w:r>
      <w:r>
        <w:rPr>
          <w:rFonts w:hint="eastAsia"/>
          <w:shd w:val="clear" w:color="auto" w:fill="FFFFFF"/>
        </w:rPr>
        <w:t>://</w:t>
      </w:r>
      <w:r w:rsidRPr="00E252BC">
        <w:rPr>
          <w:rFonts w:hint="eastAsia"/>
          <w:shd w:val="clear" w:color="auto" w:fill="FFFFFF"/>
        </w:rPr>
        <w:t>home</w:t>
      </w:r>
      <w:r>
        <w:rPr>
          <w:rFonts w:hint="eastAsia"/>
          <w:shd w:val="clear" w:color="auto" w:fill="FFFFFF"/>
        </w:rPr>
        <w:t>.</w:t>
      </w:r>
      <w:r w:rsidRPr="00E252BC">
        <w:rPr>
          <w:rFonts w:hint="eastAsia"/>
          <w:shd w:val="clear" w:color="auto" w:fill="FFFFFF"/>
        </w:rPr>
        <w:t>kpmg</w:t>
      </w:r>
      <w:r>
        <w:rPr>
          <w:rFonts w:hint="eastAsia"/>
          <w:shd w:val="clear" w:color="auto" w:fill="FFFFFF"/>
        </w:rPr>
        <w:t>.</w:t>
      </w:r>
      <w:r w:rsidRPr="00E252BC">
        <w:rPr>
          <w:rFonts w:hint="eastAsia"/>
          <w:shd w:val="clear" w:color="auto" w:fill="FFFFFF"/>
        </w:rPr>
        <w:t>com</w:t>
      </w:r>
      <w:r>
        <w:rPr>
          <w:rFonts w:hint="eastAsia"/>
          <w:shd w:val="clear" w:color="auto" w:fill="FFFFFF"/>
        </w:rPr>
        <w:t>/</w:t>
      </w:r>
      <w:r w:rsidRPr="00E252BC">
        <w:rPr>
          <w:rFonts w:hint="eastAsia"/>
          <w:shd w:val="clear" w:color="auto" w:fill="FFFFFF"/>
        </w:rPr>
        <w:t>xx</w:t>
      </w:r>
      <w:r>
        <w:rPr>
          <w:rFonts w:hint="eastAsia"/>
          <w:shd w:val="clear" w:color="auto" w:fill="FFFFFF"/>
        </w:rPr>
        <w:t>/</w:t>
      </w:r>
      <w:r w:rsidRPr="00E252BC">
        <w:rPr>
          <w:rFonts w:hint="eastAsia"/>
          <w:shd w:val="clear" w:color="auto" w:fill="FFFFFF"/>
        </w:rPr>
        <w:t>en</w:t>
      </w:r>
      <w:r>
        <w:rPr>
          <w:rFonts w:hint="eastAsia"/>
          <w:shd w:val="clear" w:color="auto" w:fill="FFFFFF"/>
        </w:rPr>
        <w:t>/</w:t>
      </w:r>
      <w:r w:rsidRPr="00E252BC">
        <w:rPr>
          <w:rFonts w:hint="eastAsia"/>
          <w:shd w:val="clear" w:color="auto" w:fill="FFFFFF"/>
        </w:rPr>
        <w:t>home</w:t>
      </w:r>
      <w:r>
        <w:rPr>
          <w:rFonts w:hint="eastAsia"/>
          <w:shd w:val="clear" w:color="auto" w:fill="FFFFFF"/>
        </w:rPr>
        <w:t>/</w:t>
      </w:r>
      <w:r w:rsidRPr="00E252BC">
        <w:rPr>
          <w:rFonts w:hint="eastAsia"/>
          <w:shd w:val="clear" w:color="auto" w:fill="FFFFFF"/>
        </w:rPr>
        <w:t>insights</w:t>
      </w:r>
      <w:r>
        <w:rPr>
          <w:rFonts w:hint="eastAsia"/>
          <w:shd w:val="clear" w:color="auto" w:fill="FFFFFF"/>
        </w:rPr>
        <w:t>/</w:t>
      </w:r>
      <w:r w:rsidRPr="00E252BC">
        <w:rPr>
          <w:rFonts w:hint="eastAsia"/>
          <w:shd w:val="clear" w:color="auto" w:fill="FFFFFF"/>
        </w:rPr>
        <w:t>2017</w:t>
      </w:r>
      <w:r>
        <w:rPr>
          <w:rFonts w:hint="eastAsia"/>
          <w:shd w:val="clear" w:color="auto" w:fill="FFFFFF"/>
        </w:rPr>
        <w:t>/</w:t>
      </w:r>
      <w:r w:rsidRPr="00E252BC">
        <w:rPr>
          <w:rFonts w:hint="eastAsia"/>
          <w:shd w:val="clear" w:color="auto" w:fill="FFFFFF"/>
        </w:rPr>
        <w:t>02</w:t>
      </w:r>
      <w:r>
        <w:rPr>
          <w:rFonts w:hint="eastAsia"/>
          <w:shd w:val="clear" w:color="auto" w:fill="FFFFFF"/>
        </w:rPr>
        <w:t>/</w:t>
      </w:r>
      <w:r w:rsidRPr="00E252BC">
        <w:rPr>
          <w:rFonts w:hint="eastAsia"/>
          <w:shd w:val="clear" w:color="auto" w:fill="FFFFFF"/>
        </w:rPr>
        <w:t>uae</w:t>
      </w:r>
      <w:r>
        <w:rPr>
          <w:rFonts w:hint="eastAsia"/>
          <w:shd w:val="clear" w:color="auto" w:fill="FFFFFF"/>
        </w:rPr>
        <w:t>-</w:t>
      </w:r>
      <w:r w:rsidRPr="00E252BC">
        <w:rPr>
          <w:rFonts w:hint="eastAsia"/>
          <w:shd w:val="clear" w:color="auto" w:fill="FFFFFF"/>
        </w:rPr>
        <w:t>tax</w:t>
      </w:r>
      <w:r>
        <w:rPr>
          <w:rFonts w:hint="eastAsia"/>
          <w:shd w:val="clear" w:color="auto" w:fill="FFFFFF"/>
        </w:rPr>
        <w:t>-</w:t>
      </w:r>
      <w:r w:rsidRPr="00E252BC">
        <w:rPr>
          <w:rFonts w:hint="eastAsia"/>
          <w:shd w:val="clear" w:color="auto" w:fill="FFFFFF"/>
        </w:rPr>
        <w:t>treaties</w:t>
      </w:r>
      <w:r>
        <w:rPr>
          <w:rFonts w:hint="eastAsia"/>
          <w:shd w:val="clear" w:color="auto" w:fill="FFFFFF"/>
        </w:rPr>
        <w:t>-</w:t>
      </w:r>
      <w:r w:rsidRPr="00E252BC">
        <w:rPr>
          <w:rFonts w:hint="eastAsia"/>
          <w:shd w:val="clear" w:color="auto" w:fill="FFFFFF"/>
        </w:rPr>
        <w:t>and</w:t>
      </w:r>
      <w:r>
        <w:rPr>
          <w:rFonts w:hint="eastAsia"/>
          <w:shd w:val="clear" w:color="auto" w:fill="FFFFFF"/>
        </w:rPr>
        <w:t>-</w:t>
      </w:r>
      <w:r w:rsidRPr="00E252BC">
        <w:rPr>
          <w:rFonts w:hint="eastAsia"/>
          <w:shd w:val="clear" w:color="auto" w:fill="FFFFFF"/>
        </w:rPr>
        <w:t>information</w:t>
      </w:r>
      <w:r>
        <w:rPr>
          <w:rFonts w:hint="eastAsia"/>
          <w:shd w:val="clear" w:color="auto" w:fill="FFFFFF"/>
        </w:rPr>
        <w:t>-</w:t>
      </w:r>
      <w:r w:rsidRPr="00E252BC">
        <w:rPr>
          <w:rFonts w:hint="eastAsia"/>
          <w:shd w:val="clear" w:color="auto" w:fill="FFFFFF"/>
        </w:rPr>
        <w:t>exchange</w:t>
      </w:r>
      <w:r>
        <w:rPr>
          <w:rFonts w:hint="eastAsia"/>
          <w:shd w:val="clear" w:color="auto" w:fill="FFFFFF"/>
        </w:rPr>
        <w:t>-</w:t>
      </w:r>
      <w:r w:rsidRPr="00E252BC">
        <w:rPr>
          <w:rFonts w:hint="eastAsia"/>
          <w:shd w:val="clear" w:color="auto" w:fill="FFFFFF"/>
        </w:rPr>
        <w:t>agreements</w:t>
      </w:r>
      <w:r>
        <w:rPr>
          <w:rFonts w:hint="eastAsia"/>
          <w:shd w:val="clear" w:color="auto" w:fill="FFFFFF"/>
        </w:rPr>
        <w:t>.</w:t>
      </w:r>
      <w:r w:rsidRPr="00E252BC">
        <w:rPr>
          <w:rFonts w:hint="eastAsia"/>
          <w:shd w:val="clear" w:color="auto" w:fill="FFFFFF"/>
        </w:rPr>
        <w:t>html</w:t>
      </w:r>
    </w:p>
  </w:footnote>
  <w:footnote w:id="65">
    <w:p w:rsidR="00D06B23" w:rsidRDefault="00D06B23" w:rsidP="005D77AA">
      <w:pPr>
        <w:pStyle w:val="ab"/>
      </w:pPr>
      <w:r>
        <w:rPr>
          <w:rStyle w:val="ad"/>
        </w:rPr>
        <w:footnoteRef/>
      </w:r>
      <w:r>
        <w:t xml:space="preserve"> </w:t>
      </w:r>
      <w:r w:rsidRPr="00E252BC">
        <w:t>Oman</w:t>
      </w:r>
      <w:r>
        <w:t xml:space="preserve"> – </w:t>
      </w:r>
      <w:r w:rsidRPr="00E252BC">
        <w:t>2017</w:t>
      </w:r>
      <w:r>
        <w:t xml:space="preserve"> </w:t>
      </w:r>
      <w:r w:rsidRPr="00E252BC">
        <w:t>budget</w:t>
      </w:r>
      <w:r>
        <w:t xml:space="preserve"> </w:t>
      </w:r>
      <w:r w:rsidRPr="00E252BC">
        <w:t>highlights</w:t>
      </w:r>
      <w:r>
        <w:t xml:space="preserve"> | </w:t>
      </w:r>
      <w:r w:rsidRPr="00E252BC">
        <w:t>KPMG</w:t>
      </w:r>
      <w:r>
        <w:t xml:space="preserve"> | </w:t>
      </w:r>
      <w:r w:rsidRPr="00E252BC">
        <w:t>GLOBAL</w:t>
      </w:r>
    </w:p>
    <w:p w:rsidR="00D06B23" w:rsidRPr="005D77AA" w:rsidRDefault="00D06B23" w:rsidP="005D77AA">
      <w:pPr>
        <w:pStyle w:val="ab"/>
      </w:pPr>
      <w:r w:rsidRPr="00E252BC">
        <w:t>https</w:t>
      </w:r>
      <w:r w:rsidRPr="005D77AA">
        <w:t>://</w:t>
      </w:r>
      <w:r w:rsidRPr="00E252BC">
        <w:t>home</w:t>
      </w:r>
      <w:r w:rsidRPr="005D77AA">
        <w:t>.</w:t>
      </w:r>
      <w:r w:rsidRPr="00E252BC">
        <w:t>kpmg</w:t>
      </w:r>
      <w:r w:rsidRPr="005D77AA">
        <w:t>.</w:t>
      </w:r>
      <w:r w:rsidRPr="00E252BC">
        <w:t>com</w:t>
      </w:r>
      <w:r w:rsidRPr="005D77AA">
        <w:t>/</w:t>
      </w:r>
      <w:r w:rsidRPr="00E252BC">
        <w:t>xx</w:t>
      </w:r>
      <w:r w:rsidRPr="005D77AA">
        <w:t>/</w:t>
      </w:r>
      <w:r w:rsidRPr="00E252BC">
        <w:t>en</w:t>
      </w:r>
      <w:r w:rsidRPr="005D77AA">
        <w:t>/</w:t>
      </w:r>
      <w:r w:rsidRPr="00E252BC">
        <w:t>home</w:t>
      </w:r>
      <w:r w:rsidRPr="005D77AA">
        <w:t>/</w:t>
      </w:r>
      <w:r w:rsidRPr="00E252BC">
        <w:t>insights</w:t>
      </w:r>
      <w:r w:rsidRPr="005D77AA">
        <w:t>/</w:t>
      </w:r>
      <w:r w:rsidRPr="00E252BC">
        <w:t>2017</w:t>
      </w:r>
      <w:r w:rsidRPr="005D77AA">
        <w:t>/</w:t>
      </w:r>
      <w:r w:rsidRPr="00E252BC">
        <w:t>02</w:t>
      </w:r>
      <w:r w:rsidRPr="005D77AA">
        <w:t>/</w:t>
      </w:r>
      <w:r w:rsidRPr="00E252BC">
        <w:t>oman</w:t>
      </w:r>
      <w:r w:rsidRPr="005D77AA">
        <w:t>-</w:t>
      </w:r>
      <w:r w:rsidRPr="00E252BC">
        <w:t>2017</w:t>
      </w:r>
      <w:r w:rsidRPr="005D77AA">
        <w:t>-</w:t>
      </w:r>
      <w:r w:rsidRPr="00E252BC">
        <w:t>budget</w:t>
      </w:r>
      <w:r w:rsidRPr="005D77AA">
        <w:t>-</w:t>
      </w:r>
      <w:r w:rsidRPr="00E252BC">
        <w:t>highlights</w:t>
      </w:r>
      <w:r w:rsidRPr="005D77AA">
        <w:t>.</w:t>
      </w:r>
      <w:r w:rsidRPr="00E252BC">
        <w:t>html</w:t>
      </w:r>
      <w:r>
        <w:rPr>
          <w:rFonts w:hint="eastAsia"/>
        </w:rPr>
        <w:t>。</w:t>
      </w:r>
    </w:p>
  </w:footnote>
  <w:footnote w:id="66">
    <w:p w:rsidR="00D06B23" w:rsidRDefault="00D06B23" w:rsidP="003A3C46">
      <w:pPr>
        <w:pStyle w:val="ab"/>
      </w:pPr>
      <w:r>
        <w:rPr>
          <w:rStyle w:val="ad"/>
        </w:rPr>
        <w:footnoteRef/>
      </w:r>
      <w:r>
        <w:t xml:space="preserve"> </w:t>
      </w:r>
      <w:r>
        <w:rPr>
          <w:rFonts w:hint="eastAsia"/>
        </w:rPr>
        <w:t>阿曼经济、产业情况和简析，</w:t>
      </w:r>
      <w:r w:rsidRPr="00E252BC">
        <w:rPr>
          <w:rFonts w:hint="eastAsia"/>
        </w:rPr>
        <w:t>http</w:t>
      </w:r>
      <w:r w:rsidRPr="005D77AA">
        <w:rPr>
          <w:rFonts w:hint="eastAsia"/>
        </w:rPr>
        <w:t>://</w:t>
      </w:r>
      <w:r w:rsidRPr="00E252BC">
        <w:rPr>
          <w:rFonts w:hint="eastAsia"/>
        </w:rPr>
        <w:t>www</w:t>
      </w:r>
      <w:r w:rsidRPr="005D77AA">
        <w:rPr>
          <w:rFonts w:hint="eastAsia"/>
        </w:rPr>
        <w:t>.</w:t>
      </w:r>
      <w:r w:rsidRPr="00E252BC">
        <w:rPr>
          <w:rFonts w:hint="eastAsia"/>
        </w:rPr>
        <w:t>cankaoxiaoxi</w:t>
      </w:r>
      <w:r w:rsidRPr="005D77AA">
        <w:rPr>
          <w:rFonts w:hint="eastAsia"/>
        </w:rPr>
        <w:t>.</w:t>
      </w:r>
      <w:r w:rsidRPr="00E252BC">
        <w:rPr>
          <w:rFonts w:hint="eastAsia"/>
        </w:rPr>
        <w:t>com</w:t>
      </w:r>
      <w:r w:rsidRPr="005D77AA">
        <w:rPr>
          <w:rFonts w:hint="eastAsia"/>
        </w:rPr>
        <w:t>/</w:t>
      </w:r>
      <w:r w:rsidRPr="00E252BC">
        <w:rPr>
          <w:rFonts w:hint="eastAsia"/>
        </w:rPr>
        <w:t>finance</w:t>
      </w:r>
      <w:r w:rsidRPr="005D77AA">
        <w:rPr>
          <w:rFonts w:hint="eastAsia"/>
        </w:rPr>
        <w:t>/</w:t>
      </w:r>
      <w:r w:rsidRPr="00E252BC">
        <w:rPr>
          <w:rFonts w:hint="eastAsia"/>
        </w:rPr>
        <w:t>20170328</w:t>
      </w:r>
      <w:r w:rsidRPr="005D77AA">
        <w:rPr>
          <w:rFonts w:hint="eastAsia"/>
        </w:rPr>
        <w:t>/</w:t>
      </w:r>
      <w:r w:rsidRPr="00E252BC">
        <w:rPr>
          <w:rFonts w:hint="eastAsia"/>
        </w:rPr>
        <w:t>1822254</w:t>
      </w:r>
      <w:r w:rsidRPr="005D77AA">
        <w:rPr>
          <w:rFonts w:hint="eastAsia"/>
        </w:rPr>
        <w:t>.</w:t>
      </w:r>
      <w:r w:rsidRPr="00E252BC">
        <w:rPr>
          <w:rFonts w:hint="eastAsia"/>
        </w:rPr>
        <w:t>shtml</w:t>
      </w:r>
      <w:r>
        <w:rPr>
          <w:rFonts w:hint="eastAsia"/>
        </w:rPr>
        <w:t>。</w:t>
      </w:r>
    </w:p>
  </w:footnote>
  <w:footnote w:id="67">
    <w:p w:rsidR="00D06B23" w:rsidRDefault="00D06B23" w:rsidP="003A3C46">
      <w:pPr>
        <w:pStyle w:val="ab"/>
      </w:pPr>
      <w:r>
        <w:rPr>
          <w:rStyle w:val="ad"/>
        </w:rPr>
        <w:footnoteRef/>
      </w:r>
      <w:r>
        <w:t xml:space="preserve"> </w:t>
      </w:r>
      <w:r w:rsidRPr="00E252BC">
        <w:rPr>
          <w:rFonts w:hint="eastAsia"/>
        </w:rPr>
        <w:t>KPM</w:t>
      </w:r>
      <w:r w:rsidRPr="00E252BC">
        <w:rPr>
          <w:rFonts w:hint="eastAsia"/>
          <w:shd w:val="clear" w:color="auto" w:fill="FFFFFF"/>
        </w:rPr>
        <w:t>G</w:t>
      </w:r>
      <w:r>
        <w:rPr>
          <w:rFonts w:hint="eastAsia"/>
          <w:shd w:val="clear" w:color="auto" w:fill="FFFFFF"/>
        </w:rPr>
        <w:t>，</w:t>
      </w:r>
      <w:r w:rsidRPr="00E252BC">
        <w:rPr>
          <w:shd w:val="clear" w:color="auto" w:fill="FFFFFF"/>
        </w:rPr>
        <w:t>Oman</w:t>
      </w:r>
      <w:proofErr w:type="gramStart"/>
      <w:r>
        <w:rPr>
          <w:shd w:val="clear" w:color="auto" w:fill="FFFFFF"/>
        </w:rPr>
        <w:t>’</w:t>
      </w:r>
      <w:proofErr w:type="gramEnd"/>
      <w:r w:rsidRPr="00E252BC">
        <w:rPr>
          <w:shd w:val="clear" w:color="auto" w:fill="FFFFFF"/>
        </w:rPr>
        <w:t>s</w:t>
      </w:r>
      <w:r>
        <w:rPr>
          <w:shd w:val="clear" w:color="auto" w:fill="FFFFFF"/>
        </w:rPr>
        <w:t xml:space="preserve"> </w:t>
      </w:r>
      <w:r w:rsidRPr="00E252BC">
        <w:rPr>
          <w:shd w:val="clear" w:color="auto" w:fill="FFFFFF"/>
        </w:rPr>
        <w:t>2017</w:t>
      </w:r>
      <w:r>
        <w:rPr>
          <w:shd w:val="clear" w:color="auto" w:fill="FFFFFF"/>
        </w:rPr>
        <w:t xml:space="preserve"> </w:t>
      </w:r>
      <w:r w:rsidRPr="00E252BC">
        <w:rPr>
          <w:shd w:val="clear" w:color="auto" w:fill="FFFFFF"/>
        </w:rPr>
        <w:t>budget</w:t>
      </w:r>
      <w:r>
        <w:rPr>
          <w:shd w:val="clear" w:color="auto" w:fill="FFFFFF"/>
        </w:rPr>
        <w:t xml:space="preserve">: </w:t>
      </w:r>
      <w:r w:rsidRPr="00E252BC">
        <w:rPr>
          <w:shd w:val="clear" w:color="auto" w:fill="FFFFFF"/>
        </w:rPr>
        <w:t>An</w:t>
      </w:r>
      <w:r>
        <w:rPr>
          <w:shd w:val="clear" w:color="auto" w:fill="FFFFFF"/>
        </w:rPr>
        <w:t xml:space="preserve"> </w:t>
      </w:r>
      <w:r w:rsidRPr="00E252BC">
        <w:rPr>
          <w:shd w:val="clear" w:color="auto" w:fill="FFFFFF"/>
        </w:rPr>
        <w:t>analysis</w:t>
      </w:r>
      <w:r>
        <w:rPr>
          <w:rFonts w:hint="eastAsia"/>
          <w:shd w:val="clear" w:color="auto" w:fill="FFFFFF"/>
        </w:rPr>
        <w:t>，</w:t>
      </w:r>
      <w:r w:rsidRPr="00E252BC">
        <w:rPr>
          <w:rFonts w:hint="eastAsia"/>
          <w:shd w:val="clear" w:color="auto" w:fill="FFFFFF"/>
        </w:rPr>
        <w:t>2017</w:t>
      </w:r>
      <w:r>
        <w:rPr>
          <w:rFonts w:hint="eastAsia"/>
          <w:shd w:val="clear" w:color="auto" w:fill="FFFFFF"/>
        </w:rPr>
        <w:t>年</w:t>
      </w:r>
      <w:r w:rsidRPr="00E252BC">
        <w:rPr>
          <w:rFonts w:hint="eastAsia"/>
          <w:shd w:val="clear" w:color="auto" w:fill="FFFFFF"/>
        </w:rPr>
        <w:t>1</w:t>
      </w:r>
      <w:r>
        <w:rPr>
          <w:rFonts w:hint="eastAsia"/>
          <w:shd w:val="clear" w:color="auto" w:fill="FFFFFF"/>
        </w:rPr>
        <w:t>月</w:t>
      </w:r>
      <w:r w:rsidRPr="00E252BC">
        <w:rPr>
          <w:rFonts w:hint="eastAsia"/>
          <w:shd w:val="clear" w:color="auto" w:fill="FFFFFF"/>
        </w:rPr>
        <w:t>5</w:t>
      </w:r>
      <w:r>
        <w:rPr>
          <w:rFonts w:hint="eastAsia"/>
          <w:shd w:val="clear" w:color="auto" w:fill="FFFFFF"/>
        </w:rPr>
        <w:t>日。</w:t>
      </w:r>
    </w:p>
  </w:footnote>
  <w:footnote w:id="68">
    <w:p w:rsidR="00D06B23" w:rsidRDefault="00D06B23" w:rsidP="005A6052">
      <w:pPr>
        <w:pStyle w:val="ab"/>
      </w:pPr>
      <w:r>
        <w:rPr>
          <w:rStyle w:val="ad"/>
        </w:rPr>
        <w:footnoteRef/>
      </w:r>
      <w:r>
        <w:t xml:space="preserve"> </w:t>
      </w:r>
      <w:r w:rsidRPr="00E252BC">
        <w:t>Oman</w:t>
      </w:r>
      <w:r>
        <w:t xml:space="preserve"> – </w:t>
      </w:r>
      <w:r w:rsidRPr="00E252BC">
        <w:t>2017</w:t>
      </w:r>
      <w:r>
        <w:t xml:space="preserve"> </w:t>
      </w:r>
      <w:r w:rsidRPr="00E252BC">
        <w:t>budget</w:t>
      </w:r>
      <w:r>
        <w:t xml:space="preserve"> </w:t>
      </w:r>
      <w:r w:rsidRPr="00E252BC">
        <w:t>highlights</w:t>
      </w:r>
      <w:r>
        <w:t xml:space="preserve"> | </w:t>
      </w:r>
      <w:r w:rsidRPr="00E252BC">
        <w:t>KPMG</w:t>
      </w:r>
      <w:r>
        <w:t xml:space="preserve"> | </w:t>
      </w:r>
      <w:r w:rsidRPr="00E252BC">
        <w:t>GLOBAL</w:t>
      </w:r>
    </w:p>
    <w:p w:rsidR="00D06B23" w:rsidRPr="005A6052" w:rsidRDefault="00D06B23" w:rsidP="005A6052">
      <w:pPr>
        <w:pStyle w:val="ab"/>
      </w:pPr>
      <w:r w:rsidRPr="00E252BC">
        <w:rPr>
          <w:rFonts w:hint="eastAsia"/>
        </w:rPr>
        <w:t>https</w:t>
      </w:r>
      <w:r w:rsidRPr="005A6052">
        <w:rPr>
          <w:rFonts w:hint="eastAsia"/>
        </w:rPr>
        <w:t>://</w:t>
      </w:r>
      <w:r w:rsidRPr="00E252BC">
        <w:rPr>
          <w:rFonts w:hint="eastAsia"/>
        </w:rPr>
        <w:t>home</w:t>
      </w:r>
      <w:r w:rsidRPr="005A6052">
        <w:rPr>
          <w:rFonts w:hint="eastAsia"/>
        </w:rPr>
        <w:t>.</w:t>
      </w:r>
      <w:r w:rsidRPr="00E252BC">
        <w:rPr>
          <w:rFonts w:hint="eastAsia"/>
        </w:rPr>
        <w:t>kpmg</w:t>
      </w:r>
      <w:r w:rsidRPr="005A6052">
        <w:rPr>
          <w:rFonts w:hint="eastAsia"/>
        </w:rPr>
        <w:t>.</w:t>
      </w:r>
      <w:r w:rsidRPr="00E252BC">
        <w:rPr>
          <w:rFonts w:hint="eastAsia"/>
        </w:rPr>
        <w:t>com</w:t>
      </w:r>
      <w:r w:rsidRPr="005A6052">
        <w:rPr>
          <w:rFonts w:hint="eastAsia"/>
        </w:rPr>
        <w:t>/</w:t>
      </w:r>
      <w:r w:rsidRPr="00E252BC">
        <w:rPr>
          <w:rFonts w:hint="eastAsia"/>
        </w:rPr>
        <w:t>xx</w:t>
      </w:r>
      <w:r w:rsidRPr="005A6052">
        <w:rPr>
          <w:rFonts w:hint="eastAsia"/>
        </w:rPr>
        <w:t>/</w:t>
      </w:r>
      <w:r w:rsidRPr="00E252BC">
        <w:rPr>
          <w:rFonts w:hint="eastAsia"/>
        </w:rPr>
        <w:t>en</w:t>
      </w:r>
      <w:r w:rsidRPr="005A6052">
        <w:rPr>
          <w:rFonts w:hint="eastAsia"/>
        </w:rPr>
        <w:t>/</w:t>
      </w:r>
      <w:r w:rsidRPr="00E252BC">
        <w:rPr>
          <w:rFonts w:hint="eastAsia"/>
        </w:rPr>
        <w:t>home</w:t>
      </w:r>
      <w:r w:rsidRPr="005A6052">
        <w:rPr>
          <w:rFonts w:hint="eastAsia"/>
        </w:rPr>
        <w:t>/</w:t>
      </w:r>
      <w:r w:rsidRPr="00E252BC">
        <w:rPr>
          <w:rFonts w:hint="eastAsia"/>
        </w:rPr>
        <w:t>insights</w:t>
      </w:r>
      <w:r w:rsidRPr="005A6052">
        <w:rPr>
          <w:rFonts w:hint="eastAsia"/>
        </w:rPr>
        <w:t>/</w:t>
      </w:r>
      <w:r w:rsidRPr="00E252BC">
        <w:rPr>
          <w:rFonts w:hint="eastAsia"/>
        </w:rPr>
        <w:t>2017</w:t>
      </w:r>
      <w:r w:rsidRPr="005A6052">
        <w:rPr>
          <w:rFonts w:hint="eastAsia"/>
        </w:rPr>
        <w:t>/</w:t>
      </w:r>
      <w:r w:rsidRPr="00E252BC">
        <w:rPr>
          <w:rFonts w:hint="eastAsia"/>
        </w:rPr>
        <w:t>02</w:t>
      </w:r>
      <w:r w:rsidRPr="005A6052">
        <w:rPr>
          <w:rFonts w:hint="eastAsia"/>
        </w:rPr>
        <w:t>/</w:t>
      </w:r>
      <w:r w:rsidRPr="00E252BC">
        <w:rPr>
          <w:rFonts w:hint="eastAsia"/>
        </w:rPr>
        <w:t>oman</w:t>
      </w:r>
      <w:r w:rsidRPr="005A6052">
        <w:rPr>
          <w:rFonts w:hint="eastAsia"/>
        </w:rPr>
        <w:t>-</w:t>
      </w:r>
      <w:r w:rsidRPr="00E252BC">
        <w:rPr>
          <w:rFonts w:hint="eastAsia"/>
        </w:rPr>
        <w:t>2017</w:t>
      </w:r>
      <w:r w:rsidRPr="005A6052">
        <w:rPr>
          <w:rFonts w:hint="eastAsia"/>
        </w:rPr>
        <w:t>-</w:t>
      </w:r>
      <w:r w:rsidRPr="00E252BC">
        <w:rPr>
          <w:rFonts w:hint="eastAsia"/>
        </w:rPr>
        <w:t>budget</w:t>
      </w:r>
      <w:r w:rsidRPr="005A6052">
        <w:rPr>
          <w:rFonts w:hint="eastAsia"/>
        </w:rPr>
        <w:t>-</w:t>
      </w:r>
      <w:r w:rsidRPr="00E252BC">
        <w:rPr>
          <w:rFonts w:hint="eastAsia"/>
        </w:rPr>
        <w:t>highlights</w:t>
      </w:r>
      <w:r w:rsidRPr="005A6052">
        <w:rPr>
          <w:rFonts w:hint="eastAsia"/>
        </w:rPr>
        <w:t>.</w:t>
      </w:r>
      <w:r w:rsidRPr="00E252BC">
        <w:rPr>
          <w:rFonts w:hint="eastAsia"/>
        </w:rPr>
        <w:t>html</w:t>
      </w:r>
      <w:r>
        <w:rPr>
          <w:rFonts w:hint="eastAsia"/>
        </w:rPr>
        <w:t>。</w:t>
      </w:r>
    </w:p>
  </w:footnote>
  <w:footnote w:id="69">
    <w:p w:rsidR="00D06B23" w:rsidRDefault="00D06B23" w:rsidP="003A3C46">
      <w:pPr>
        <w:pStyle w:val="ab"/>
      </w:pPr>
      <w:r>
        <w:rPr>
          <w:rStyle w:val="ad"/>
        </w:rPr>
        <w:footnoteRef/>
      </w:r>
      <w:r>
        <w:t xml:space="preserve"> </w:t>
      </w:r>
      <w:r w:rsidRPr="00E252BC">
        <w:rPr>
          <w:shd w:val="clear" w:color="auto" w:fill="FFFFFF"/>
        </w:rPr>
        <w:t>Royal</w:t>
      </w:r>
      <w:r>
        <w:rPr>
          <w:shd w:val="clear" w:color="auto" w:fill="FFFFFF"/>
        </w:rPr>
        <w:t xml:space="preserve"> </w:t>
      </w:r>
      <w:r w:rsidRPr="00E252BC">
        <w:rPr>
          <w:shd w:val="clear" w:color="auto" w:fill="FFFFFF"/>
        </w:rPr>
        <w:t>Decree</w:t>
      </w:r>
      <w:r>
        <w:rPr>
          <w:shd w:val="clear" w:color="auto" w:fill="FFFFFF"/>
        </w:rPr>
        <w:t xml:space="preserve"> </w:t>
      </w:r>
      <w:r w:rsidRPr="00E252BC">
        <w:rPr>
          <w:shd w:val="clear" w:color="auto" w:fill="FFFFFF"/>
        </w:rPr>
        <w:t>9</w:t>
      </w:r>
      <w:r>
        <w:rPr>
          <w:shd w:val="clear" w:color="auto" w:fill="FFFFFF"/>
        </w:rPr>
        <w:t>/</w:t>
      </w:r>
      <w:r w:rsidRPr="00E252BC">
        <w:rPr>
          <w:shd w:val="clear" w:color="auto" w:fill="FFFFFF"/>
        </w:rPr>
        <w:t>2017</w:t>
      </w:r>
      <w:r>
        <w:rPr>
          <w:shd w:val="clear" w:color="auto" w:fill="FFFFFF"/>
        </w:rPr>
        <w:t xml:space="preserve"> </w:t>
      </w:r>
      <w:r w:rsidRPr="00E252BC">
        <w:rPr>
          <w:shd w:val="clear" w:color="auto" w:fill="FFFFFF"/>
        </w:rPr>
        <w:t>issued</w:t>
      </w:r>
      <w:r>
        <w:rPr>
          <w:shd w:val="clear" w:color="auto" w:fill="FFFFFF"/>
        </w:rPr>
        <w:t xml:space="preserve"> </w:t>
      </w:r>
      <w:r w:rsidRPr="00E252BC">
        <w:rPr>
          <w:shd w:val="clear" w:color="auto" w:fill="FFFFFF"/>
        </w:rPr>
        <w:t>on</w:t>
      </w:r>
      <w:r>
        <w:rPr>
          <w:shd w:val="clear" w:color="auto" w:fill="FFFFFF"/>
        </w:rPr>
        <w:t xml:space="preserve"> </w:t>
      </w:r>
      <w:r w:rsidRPr="00E252BC">
        <w:rPr>
          <w:shd w:val="clear" w:color="auto" w:fill="FFFFFF"/>
        </w:rPr>
        <w:t>19</w:t>
      </w:r>
      <w:r>
        <w:rPr>
          <w:shd w:val="clear" w:color="auto" w:fill="FFFFFF"/>
        </w:rPr>
        <w:t xml:space="preserve"> </w:t>
      </w:r>
      <w:r w:rsidRPr="00E252BC">
        <w:rPr>
          <w:shd w:val="clear" w:color="auto" w:fill="FFFFFF"/>
        </w:rPr>
        <w:t>February</w:t>
      </w:r>
      <w:r>
        <w:rPr>
          <w:shd w:val="clear" w:color="auto" w:fill="FFFFFF"/>
        </w:rPr>
        <w:t xml:space="preserve"> </w:t>
      </w:r>
      <w:r w:rsidRPr="00E252BC">
        <w:rPr>
          <w:shd w:val="clear" w:color="auto" w:fill="FFFFFF"/>
        </w:rPr>
        <w:t>2017</w:t>
      </w:r>
      <w:r>
        <w:rPr>
          <w:shd w:val="clear" w:color="auto" w:fill="FFFFFF"/>
        </w:rPr>
        <w:t xml:space="preserve"> </w:t>
      </w:r>
      <w:r w:rsidRPr="00E252BC">
        <w:rPr>
          <w:shd w:val="clear" w:color="auto" w:fill="FFFFFF"/>
        </w:rPr>
        <w:t>and</w:t>
      </w:r>
      <w:r>
        <w:rPr>
          <w:shd w:val="clear" w:color="auto" w:fill="FFFFFF"/>
        </w:rPr>
        <w:t xml:space="preserve"> </w:t>
      </w:r>
      <w:r w:rsidRPr="00E252BC">
        <w:rPr>
          <w:shd w:val="clear" w:color="auto" w:fill="FFFFFF"/>
        </w:rPr>
        <w:t>published</w:t>
      </w:r>
      <w:r>
        <w:rPr>
          <w:shd w:val="clear" w:color="auto" w:fill="FFFFFF"/>
        </w:rPr>
        <w:t xml:space="preserve"> </w:t>
      </w:r>
      <w:r w:rsidRPr="00E252BC">
        <w:rPr>
          <w:shd w:val="clear" w:color="auto" w:fill="FFFFFF"/>
        </w:rPr>
        <w:t>in</w:t>
      </w:r>
      <w:r>
        <w:rPr>
          <w:shd w:val="clear" w:color="auto" w:fill="FFFFFF"/>
        </w:rPr>
        <w:t xml:space="preserve"> </w:t>
      </w:r>
      <w:r w:rsidRPr="00E252BC">
        <w:rPr>
          <w:shd w:val="clear" w:color="auto" w:fill="FFFFFF"/>
        </w:rPr>
        <w:t>the</w:t>
      </w:r>
      <w:r>
        <w:rPr>
          <w:shd w:val="clear" w:color="auto" w:fill="FFFFFF"/>
        </w:rPr>
        <w:t xml:space="preserve"> </w:t>
      </w:r>
      <w:r w:rsidRPr="00E252BC">
        <w:rPr>
          <w:shd w:val="clear" w:color="auto" w:fill="FFFFFF"/>
        </w:rPr>
        <w:t>Official</w:t>
      </w:r>
      <w:r>
        <w:rPr>
          <w:shd w:val="clear" w:color="auto" w:fill="FFFFFF"/>
        </w:rPr>
        <w:t xml:space="preserve"> </w:t>
      </w:r>
      <w:r w:rsidRPr="00E252BC">
        <w:rPr>
          <w:shd w:val="clear" w:color="auto" w:fill="FFFFFF"/>
        </w:rPr>
        <w:t>Gazette</w:t>
      </w:r>
      <w:r>
        <w:rPr>
          <w:shd w:val="clear" w:color="auto" w:fill="FFFFFF"/>
        </w:rPr>
        <w:t xml:space="preserve"> </w:t>
      </w:r>
      <w:r w:rsidRPr="00E252BC">
        <w:rPr>
          <w:shd w:val="clear" w:color="auto" w:fill="FFFFFF"/>
        </w:rPr>
        <w:t>on</w:t>
      </w:r>
      <w:r>
        <w:rPr>
          <w:shd w:val="clear" w:color="auto" w:fill="FFFFFF"/>
        </w:rPr>
        <w:t xml:space="preserve"> </w:t>
      </w:r>
      <w:r w:rsidRPr="00E252BC">
        <w:rPr>
          <w:shd w:val="clear" w:color="auto" w:fill="FFFFFF"/>
        </w:rPr>
        <w:t>26</w:t>
      </w:r>
      <w:r>
        <w:rPr>
          <w:shd w:val="clear" w:color="auto" w:fill="FFFFFF"/>
        </w:rPr>
        <w:t xml:space="preserve"> </w:t>
      </w:r>
      <w:r w:rsidRPr="00E252BC">
        <w:rPr>
          <w:shd w:val="clear" w:color="auto" w:fill="FFFFFF"/>
        </w:rPr>
        <w:t>February</w:t>
      </w:r>
      <w:r>
        <w:rPr>
          <w:shd w:val="clear" w:color="auto" w:fill="FFFFFF"/>
        </w:rPr>
        <w:t xml:space="preserve"> </w:t>
      </w:r>
      <w:r w:rsidRPr="00E252BC">
        <w:rPr>
          <w:shd w:val="clear" w:color="auto" w:fill="FFFFFF"/>
        </w:rPr>
        <w:t>2017</w:t>
      </w:r>
      <w:r>
        <w:rPr>
          <w:shd w:val="clear" w:color="auto" w:fill="FFFFFF"/>
        </w:rPr>
        <w:t>.</w:t>
      </w:r>
    </w:p>
  </w:footnote>
  <w:footnote w:id="70">
    <w:p w:rsidR="00D06B23" w:rsidRDefault="00D06B23" w:rsidP="005D77AA">
      <w:pPr>
        <w:pStyle w:val="ab"/>
      </w:pPr>
      <w:r>
        <w:rPr>
          <w:rStyle w:val="ad"/>
        </w:rPr>
        <w:footnoteRef/>
      </w:r>
      <w:r>
        <w:t xml:space="preserve"> </w:t>
      </w:r>
      <w:r>
        <w:rPr>
          <w:rFonts w:hint="eastAsia"/>
        </w:rPr>
        <w:t>阿曼经济、产业情况和简析，</w:t>
      </w:r>
      <w:r w:rsidRPr="00E252BC">
        <w:rPr>
          <w:rFonts w:hint="eastAsia"/>
        </w:rPr>
        <w:t>http</w:t>
      </w:r>
      <w:r>
        <w:rPr>
          <w:rFonts w:hint="eastAsia"/>
        </w:rPr>
        <w:t>://</w:t>
      </w:r>
      <w:r w:rsidRPr="00E252BC">
        <w:rPr>
          <w:rFonts w:hint="eastAsia"/>
        </w:rPr>
        <w:t>www</w:t>
      </w:r>
      <w:r>
        <w:rPr>
          <w:rFonts w:hint="eastAsia"/>
        </w:rPr>
        <w:t>.</w:t>
      </w:r>
      <w:r w:rsidRPr="00E252BC">
        <w:rPr>
          <w:rFonts w:hint="eastAsia"/>
        </w:rPr>
        <w:t>cankaoxiaoxi</w:t>
      </w:r>
      <w:r>
        <w:rPr>
          <w:rFonts w:hint="eastAsia"/>
        </w:rPr>
        <w:t>.</w:t>
      </w:r>
      <w:r w:rsidRPr="00E252BC">
        <w:rPr>
          <w:rFonts w:hint="eastAsia"/>
        </w:rPr>
        <w:t>com</w:t>
      </w:r>
      <w:r>
        <w:rPr>
          <w:rFonts w:hint="eastAsia"/>
        </w:rPr>
        <w:t>/</w:t>
      </w:r>
      <w:r w:rsidRPr="00E252BC">
        <w:rPr>
          <w:rFonts w:hint="eastAsia"/>
        </w:rPr>
        <w:t>finance</w:t>
      </w:r>
      <w:r>
        <w:rPr>
          <w:rFonts w:hint="eastAsia"/>
        </w:rPr>
        <w:t>/</w:t>
      </w:r>
      <w:r w:rsidRPr="00E252BC">
        <w:rPr>
          <w:rFonts w:hint="eastAsia"/>
        </w:rPr>
        <w:t>20170328</w:t>
      </w:r>
      <w:r>
        <w:rPr>
          <w:rFonts w:hint="eastAsia"/>
        </w:rPr>
        <w:t>/</w:t>
      </w:r>
      <w:r w:rsidRPr="00E252BC">
        <w:rPr>
          <w:rFonts w:hint="eastAsia"/>
        </w:rPr>
        <w:t>1822254</w:t>
      </w:r>
      <w:r>
        <w:rPr>
          <w:rFonts w:hint="eastAsia"/>
        </w:rPr>
        <w:t>.</w:t>
      </w:r>
      <w:r w:rsidRPr="00E252BC">
        <w:rPr>
          <w:rFonts w:hint="eastAsia"/>
        </w:rPr>
        <w:t>shtml</w:t>
      </w:r>
    </w:p>
  </w:footnote>
  <w:footnote w:id="71">
    <w:p w:rsidR="00D06B23" w:rsidRDefault="00D06B23" w:rsidP="005A6052">
      <w:pPr>
        <w:pStyle w:val="ab"/>
      </w:pPr>
      <w:r>
        <w:rPr>
          <w:rStyle w:val="ad"/>
        </w:rPr>
        <w:footnoteRef/>
      </w:r>
      <w:r>
        <w:t xml:space="preserve"> </w:t>
      </w:r>
      <w:r>
        <w:rPr>
          <w:rFonts w:hint="eastAsia"/>
        </w:rPr>
        <w:t>阿曼调整所得税法，</w:t>
      </w:r>
      <w:r w:rsidRPr="00E252BC">
        <w:rPr>
          <w:rFonts w:hint="eastAsia"/>
        </w:rPr>
        <w:t>http</w:t>
      </w:r>
      <w:r w:rsidRPr="005A6052">
        <w:rPr>
          <w:rFonts w:hint="eastAsia"/>
        </w:rPr>
        <w:t>://</w:t>
      </w:r>
      <w:r w:rsidRPr="00E252BC">
        <w:rPr>
          <w:rFonts w:hint="eastAsia"/>
        </w:rPr>
        <w:t>om</w:t>
      </w:r>
      <w:r w:rsidRPr="005A6052">
        <w:rPr>
          <w:rFonts w:hint="eastAsia"/>
        </w:rPr>
        <w:t>.</w:t>
      </w:r>
      <w:r w:rsidRPr="00E252BC">
        <w:rPr>
          <w:rFonts w:hint="eastAsia"/>
        </w:rPr>
        <w:t>mofcom</w:t>
      </w:r>
      <w:r w:rsidRPr="005A6052">
        <w:rPr>
          <w:rFonts w:hint="eastAsia"/>
        </w:rPr>
        <w:t>.</w:t>
      </w:r>
      <w:r w:rsidRPr="00E252BC">
        <w:rPr>
          <w:rFonts w:hint="eastAsia"/>
        </w:rPr>
        <w:t>gov</w:t>
      </w:r>
      <w:r w:rsidRPr="005A6052">
        <w:rPr>
          <w:rFonts w:hint="eastAsia"/>
        </w:rPr>
        <w:t>.</w:t>
      </w:r>
      <w:r w:rsidRPr="00E252BC">
        <w:rPr>
          <w:rFonts w:hint="eastAsia"/>
        </w:rPr>
        <w:t>cn</w:t>
      </w:r>
      <w:r w:rsidRPr="005A6052">
        <w:rPr>
          <w:rFonts w:hint="eastAsia"/>
        </w:rPr>
        <w:t>/</w:t>
      </w:r>
      <w:r w:rsidRPr="00E252BC">
        <w:rPr>
          <w:rFonts w:hint="eastAsia"/>
        </w:rPr>
        <w:t>article</w:t>
      </w:r>
      <w:r w:rsidRPr="005A6052">
        <w:rPr>
          <w:rFonts w:hint="eastAsia"/>
        </w:rPr>
        <w:t>/</w:t>
      </w:r>
      <w:r w:rsidRPr="00E252BC">
        <w:rPr>
          <w:rFonts w:hint="eastAsia"/>
        </w:rPr>
        <w:t>jmxw</w:t>
      </w:r>
      <w:r w:rsidRPr="005A6052">
        <w:rPr>
          <w:rFonts w:hint="eastAsia"/>
        </w:rPr>
        <w:t>/</w:t>
      </w:r>
      <w:r w:rsidRPr="00E252BC">
        <w:rPr>
          <w:rFonts w:hint="eastAsia"/>
        </w:rPr>
        <w:t>201702</w:t>
      </w:r>
      <w:r w:rsidRPr="005A6052">
        <w:rPr>
          <w:rFonts w:hint="eastAsia"/>
        </w:rPr>
        <w:t>/</w:t>
      </w:r>
      <w:r w:rsidRPr="00E252BC">
        <w:rPr>
          <w:rFonts w:hint="eastAsia"/>
        </w:rPr>
        <w:t>20170202523547</w:t>
      </w:r>
      <w:r w:rsidRPr="005A6052">
        <w:rPr>
          <w:rFonts w:hint="eastAsia"/>
        </w:rPr>
        <w:t>.</w:t>
      </w:r>
      <w:r w:rsidRPr="00E252BC">
        <w:rPr>
          <w:rFonts w:hint="eastAsia"/>
        </w:rPr>
        <w:t>shtml</w:t>
      </w:r>
      <w:r>
        <w:rPr>
          <w:rFonts w:hint="eastAsia"/>
        </w:rPr>
        <w:t>。</w:t>
      </w:r>
    </w:p>
  </w:footnote>
  <w:footnote w:id="72">
    <w:p w:rsidR="00D06B23" w:rsidRDefault="00D06B23" w:rsidP="005A6052">
      <w:pPr>
        <w:pStyle w:val="ab"/>
      </w:pPr>
      <w:r>
        <w:rPr>
          <w:rStyle w:val="ad"/>
        </w:rPr>
        <w:footnoteRef/>
      </w:r>
      <w:r>
        <w:t xml:space="preserve"> </w:t>
      </w:r>
      <w:r w:rsidRPr="00E252BC">
        <w:t>Egypt</w:t>
      </w:r>
      <w:r>
        <w:t xml:space="preserve"> – </w:t>
      </w:r>
      <w:r w:rsidRPr="00E252BC">
        <w:t>VAT</w:t>
      </w:r>
      <w:r>
        <w:t xml:space="preserve"> </w:t>
      </w:r>
      <w:r w:rsidRPr="00E252BC">
        <w:t>introduced</w:t>
      </w:r>
      <w:r>
        <w:t xml:space="preserve">; </w:t>
      </w:r>
      <w:r w:rsidRPr="00E252BC">
        <w:t>new</w:t>
      </w:r>
      <w:r>
        <w:t xml:space="preserve"> </w:t>
      </w:r>
      <w:r w:rsidRPr="00E252BC">
        <w:t>rules</w:t>
      </w:r>
      <w:r>
        <w:t xml:space="preserve"> </w:t>
      </w:r>
      <w:r w:rsidRPr="00E252BC">
        <w:t>for</w:t>
      </w:r>
      <w:r>
        <w:t xml:space="preserve"> </w:t>
      </w:r>
      <w:r w:rsidRPr="00E252BC">
        <w:t>settling</w:t>
      </w:r>
      <w:r>
        <w:t xml:space="preserve"> </w:t>
      </w:r>
      <w:r w:rsidRPr="00E252BC">
        <w:t>disputes</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02</w:t>
      </w:r>
      <w:r w:rsidRPr="005A6052">
        <w:t>/</w:t>
      </w:r>
      <w:r w:rsidRPr="00E252BC">
        <w:t>egypt</w:t>
      </w:r>
      <w:r w:rsidRPr="005A6052">
        <w:t>-</w:t>
      </w:r>
      <w:r w:rsidRPr="00E252BC">
        <w:t>vat</w:t>
      </w:r>
      <w:r w:rsidRPr="005A6052">
        <w:t>-</w:t>
      </w:r>
      <w:r w:rsidRPr="00E252BC">
        <w:t>introduced</w:t>
      </w:r>
      <w:r w:rsidRPr="005A6052">
        <w:t>-</w:t>
      </w:r>
      <w:r w:rsidRPr="00E252BC">
        <w:t>new</w:t>
      </w:r>
      <w:r w:rsidRPr="005A6052">
        <w:t>-</w:t>
      </w:r>
      <w:r w:rsidRPr="00E252BC">
        <w:t>rules</w:t>
      </w:r>
      <w:r w:rsidRPr="005A6052">
        <w:t>-</w:t>
      </w:r>
      <w:r w:rsidRPr="00E252BC">
        <w:t>for</w:t>
      </w:r>
      <w:r w:rsidRPr="005A6052">
        <w:t>-</w:t>
      </w:r>
      <w:r w:rsidRPr="00E252BC">
        <w:t>settling</w:t>
      </w:r>
      <w:r w:rsidRPr="005A6052">
        <w:t>-</w:t>
      </w:r>
      <w:r w:rsidRPr="00E252BC">
        <w:t>tax</w:t>
      </w:r>
      <w:r w:rsidRPr="005A6052">
        <w:t>-</w:t>
      </w:r>
      <w:r w:rsidRPr="00E252BC">
        <w:t>disputes</w:t>
      </w:r>
      <w:r w:rsidRPr="005A6052">
        <w:t>.</w:t>
      </w:r>
      <w:r w:rsidRPr="00E252BC">
        <w:t>html</w:t>
      </w:r>
      <w:r>
        <w:rPr>
          <w:rFonts w:hint="eastAsia"/>
        </w:rPr>
        <w:t>。</w:t>
      </w:r>
    </w:p>
  </w:footnote>
  <w:footnote w:id="73">
    <w:p w:rsidR="00D06B23" w:rsidRDefault="00D06B23" w:rsidP="003A3C46">
      <w:pPr>
        <w:pStyle w:val="ab"/>
      </w:pPr>
      <w:r>
        <w:rPr>
          <w:rStyle w:val="ad"/>
        </w:rPr>
        <w:footnoteRef/>
      </w:r>
      <w:r>
        <w:t xml:space="preserve"> </w:t>
      </w:r>
      <w:r>
        <w:rPr>
          <w:rFonts w:hint="eastAsia"/>
        </w:rPr>
        <w:t>埃及税改历程及税法概览，</w:t>
      </w:r>
      <w:r w:rsidRPr="00E252BC">
        <w:rPr>
          <w:rFonts w:hint="eastAsia"/>
        </w:rPr>
        <w:t>http</w:t>
      </w:r>
      <w:r>
        <w:rPr>
          <w:rFonts w:hint="eastAsia"/>
        </w:rPr>
        <w:t>://</w:t>
      </w:r>
      <w:r w:rsidRPr="00E252BC">
        <w:rPr>
          <w:rFonts w:hint="eastAsia"/>
        </w:rPr>
        <w:t>eg</w:t>
      </w:r>
      <w:r>
        <w:rPr>
          <w:rFonts w:hint="eastAsia"/>
        </w:rPr>
        <w:t>.</w:t>
      </w:r>
      <w:r w:rsidRPr="00E252BC">
        <w:rPr>
          <w:rFonts w:hint="eastAsia"/>
        </w:rPr>
        <w:t>mofcom</w:t>
      </w:r>
      <w:r>
        <w:rPr>
          <w:rFonts w:hint="eastAsia"/>
        </w:rPr>
        <w:t>.</w:t>
      </w:r>
      <w:r w:rsidRPr="00E252BC">
        <w:rPr>
          <w:rFonts w:hint="eastAsia"/>
        </w:rPr>
        <w:t>gov</w:t>
      </w:r>
      <w:r>
        <w:rPr>
          <w:rFonts w:hint="eastAsia"/>
        </w:rPr>
        <w:t>.</w:t>
      </w:r>
      <w:r w:rsidRPr="00E252BC">
        <w:rPr>
          <w:rFonts w:hint="eastAsia"/>
        </w:rPr>
        <w:t>cn</w:t>
      </w:r>
      <w:r>
        <w:rPr>
          <w:rFonts w:hint="eastAsia"/>
        </w:rPr>
        <w:t>/</w:t>
      </w:r>
      <w:r w:rsidRPr="00E252BC">
        <w:rPr>
          <w:rFonts w:hint="eastAsia"/>
        </w:rPr>
        <w:t>article</w:t>
      </w:r>
      <w:r>
        <w:rPr>
          <w:rFonts w:hint="eastAsia"/>
        </w:rPr>
        <w:t>/</w:t>
      </w:r>
      <w:r w:rsidRPr="00E252BC">
        <w:rPr>
          <w:rFonts w:hint="eastAsia"/>
        </w:rPr>
        <w:t>r</w:t>
      </w:r>
      <w:r>
        <w:rPr>
          <w:rFonts w:hint="eastAsia"/>
        </w:rPr>
        <w:t>/</w:t>
      </w:r>
      <w:r w:rsidRPr="00E252BC">
        <w:rPr>
          <w:rFonts w:hint="eastAsia"/>
        </w:rPr>
        <w:t>201506</w:t>
      </w:r>
      <w:r>
        <w:rPr>
          <w:rFonts w:hint="eastAsia"/>
        </w:rPr>
        <w:t>/</w:t>
      </w:r>
      <w:r w:rsidRPr="00E252BC">
        <w:rPr>
          <w:rFonts w:hint="eastAsia"/>
        </w:rPr>
        <w:t>20150601012791</w:t>
      </w:r>
      <w:r>
        <w:rPr>
          <w:rFonts w:hint="eastAsia"/>
        </w:rPr>
        <w:t>.</w:t>
      </w:r>
      <w:r w:rsidRPr="00E252BC">
        <w:rPr>
          <w:rFonts w:hint="eastAsia"/>
        </w:rPr>
        <w:t>shtml</w:t>
      </w:r>
    </w:p>
  </w:footnote>
  <w:footnote w:id="74">
    <w:p w:rsidR="00D06B23" w:rsidRDefault="00D06B23" w:rsidP="005A6052">
      <w:pPr>
        <w:pStyle w:val="ab"/>
      </w:pPr>
      <w:r>
        <w:rPr>
          <w:rStyle w:val="ad"/>
        </w:rPr>
        <w:footnoteRef/>
      </w:r>
      <w:r>
        <w:t xml:space="preserve"> </w:t>
      </w:r>
      <w:r w:rsidRPr="00E252BC">
        <w:t>Egypt</w:t>
      </w:r>
      <w:r>
        <w:t xml:space="preserve"> – </w:t>
      </w:r>
      <w:r w:rsidRPr="00E252BC">
        <w:t>VAT</w:t>
      </w:r>
      <w:r>
        <w:t xml:space="preserve"> </w:t>
      </w:r>
      <w:r w:rsidRPr="00E252BC">
        <w:t>introduced</w:t>
      </w:r>
      <w:r>
        <w:t xml:space="preserve">; </w:t>
      </w:r>
      <w:r w:rsidRPr="00E252BC">
        <w:t>new</w:t>
      </w:r>
      <w:r>
        <w:t xml:space="preserve"> </w:t>
      </w:r>
      <w:r w:rsidRPr="00E252BC">
        <w:t>rules</w:t>
      </w:r>
      <w:r>
        <w:t xml:space="preserve"> </w:t>
      </w:r>
      <w:r w:rsidRPr="00E252BC">
        <w:t>for</w:t>
      </w:r>
      <w:r>
        <w:t xml:space="preserve"> </w:t>
      </w:r>
      <w:r w:rsidRPr="00E252BC">
        <w:t>settling</w:t>
      </w:r>
      <w:r>
        <w:t xml:space="preserve"> </w:t>
      </w:r>
      <w:r w:rsidRPr="00E252BC">
        <w:t>disputes</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02</w:t>
      </w:r>
      <w:r w:rsidRPr="005A6052">
        <w:t>/</w:t>
      </w:r>
      <w:r w:rsidRPr="00E252BC">
        <w:t>egypt</w:t>
      </w:r>
      <w:r w:rsidRPr="005A6052">
        <w:t>-</w:t>
      </w:r>
      <w:r w:rsidRPr="00E252BC">
        <w:t>vat</w:t>
      </w:r>
      <w:r w:rsidRPr="005A6052">
        <w:t>-</w:t>
      </w:r>
      <w:r w:rsidRPr="00E252BC">
        <w:t>introduced</w:t>
      </w:r>
      <w:r w:rsidRPr="005A6052">
        <w:t>-</w:t>
      </w:r>
      <w:r w:rsidRPr="00E252BC">
        <w:t>new</w:t>
      </w:r>
      <w:r w:rsidRPr="005A6052">
        <w:t>-</w:t>
      </w:r>
      <w:r w:rsidRPr="00E252BC">
        <w:t>rules</w:t>
      </w:r>
      <w:r w:rsidRPr="005A6052">
        <w:t>-</w:t>
      </w:r>
      <w:r w:rsidRPr="00E252BC">
        <w:t>for</w:t>
      </w:r>
      <w:r w:rsidRPr="005A6052">
        <w:t>-</w:t>
      </w:r>
      <w:r w:rsidRPr="00E252BC">
        <w:t>settling</w:t>
      </w:r>
      <w:r w:rsidRPr="005A6052">
        <w:t>-</w:t>
      </w:r>
      <w:r w:rsidRPr="00E252BC">
        <w:t>tax</w:t>
      </w:r>
      <w:r w:rsidRPr="005A6052">
        <w:t>-</w:t>
      </w:r>
      <w:r w:rsidRPr="00E252BC">
        <w:t>disputes</w:t>
      </w:r>
      <w:r w:rsidRPr="005A6052">
        <w:t>.</w:t>
      </w:r>
      <w:r w:rsidRPr="00E252BC">
        <w:t>html</w:t>
      </w:r>
      <w:r>
        <w:rPr>
          <w:rFonts w:hint="eastAsia"/>
        </w:rPr>
        <w:t>。</w:t>
      </w:r>
    </w:p>
  </w:footnote>
  <w:footnote w:id="75">
    <w:p w:rsidR="00D06B23" w:rsidRDefault="00D06B23" w:rsidP="003A3C46">
      <w:pPr>
        <w:pStyle w:val="ab"/>
      </w:pPr>
      <w:r>
        <w:rPr>
          <w:rStyle w:val="ad"/>
        </w:rPr>
        <w:footnoteRef/>
      </w:r>
      <w:r>
        <w:t xml:space="preserve"> </w:t>
      </w:r>
      <w:r>
        <w:rPr>
          <w:rFonts w:hint="eastAsia"/>
        </w:rPr>
        <w:t>“</w:t>
      </w:r>
      <w:r w:rsidRPr="00E252BC">
        <w:rPr>
          <w:rFonts w:hint="eastAsia"/>
        </w:rPr>
        <w:t>2016</w:t>
      </w:r>
      <w:r>
        <w:rPr>
          <w:rFonts w:hint="eastAsia"/>
        </w:rPr>
        <w:t>年度争议解决税法”第</w:t>
      </w:r>
      <w:r w:rsidRPr="00E252BC">
        <w:rPr>
          <w:rFonts w:hint="eastAsia"/>
        </w:rPr>
        <w:t>79</w:t>
      </w:r>
      <w:r>
        <w:rPr>
          <w:rFonts w:hint="eastAsia"/>
        </w:rPr>
        <w:t>号，于</w:t>
      </w:r>
      <w:r w:rsidRPr="00E252BC">
        <w:rPr>
          <w:rFonts w:hint="eastAsia"/>
        </w:rPr>
        <w:t>2016</w:t>
      </w:r>
      <w:r>
        <w:rPr>
          <w:rFonts w:hint="eastAsia"/>
        </w:rPr>
        <w:t>年</w:t>
      </w:r>
      <w:r w:rsidRPr="00E252BC">
        <w:rPr>
          <w:rFonts w:hint="eastAsia"/>
        </w:rPr>
        <w:t>9</w:t>
      </w:r>
      <w:r>
        <w:rPr>
          <w:rFonts w:hint="eastAsia"/>
        </w:rPr>
        <w:t>月</w:t>
      </w:r>
      <w:r w:rsidRPr="00E252BC">
        <w:rPr>
          <w:rFonts w:hint="eastAsia"/>
        </w:rPr>
        <w:t>26</w:t>
      </w:r>
      <w:r>
        <w:rPr>
          <w:rFonts w:hint="eastAsia"/>
        </w:rPr>
        <w:t>日在“官方公报”上公布，自公布后生效。</w:t>
      </w:r>
    </w:p>
  </w:footnote>
  <w:footnote w:id="76">
    <w:p w:rsidR="00D06B23" w:rsidRDefault="00D06B23" w:rsidP="005A6052">
      <w:pPr>
        <w:pStyle w:val="ab"/>
      </w:pPr>
      <w:r>
        <w:rPr>
          <w:rStyle w:val="ad"/>
        </w:rPr>
        <w:footnoteRef/>
      </w:r>
      <w:r>
        <w:t xml:space="preserve"> </w:t>
      </w:r>
      <w:r w:rsidRPr="00E252BC">
        <w:t>Rebooting</w:t>
      </w:r>
      <w:r>
        <w:t xml:space="preserve"> </w:t>
      </w:r>
      <w:r w:rsidRPr="00E252BC">
        <w:t>central</w:t>
      </w:r>
      <w:r>
        <w:t xml:space="preserve"> </w:t>
      </w:r>
      <w:r w:rsidRPr="00E252BC">
        <w:t>management</w:t>
      </w:r>
      <w:r>
        <w:t xml:space="preserve"> &amp; </w:t>
      </w:r>
      <w:r w:rsidRPr="00E252BC">
        <w:t>control</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03</w:t>
      </w:r>
      <w:r w:rsidRPr="005A6052">
        <w:t>/</w:t>
      </w:r>
      <w:r w:rsidRPr="00E252BC">
        <w:t>rebooting</w:t>
      </w:r>
      <w:r w:rsidRPr="005A6052">
        <w:t>-</w:t>
      </w:r>
      <w:r w:rsidRPr="00E252BC">
        <w:t>central</w:t>
      </w:r>
      <w:r w:rsidRPr="005A6052">
        <w:t>-</w:t>
      </w:r>
      <w:r w:rsidRPr="00E252BC">
        <w:t>management</w:t>
      </w:r>
      <w:r w:rsidRPr="005A6052">
        <w:t>-</w:t>
      </w:r>
      <w:r w:rsidRPr="00E252BC">
        <w:t>control</w:t>
      </w:r>
      <w:r w:rsidRPr="005A6052">
        <w:t>-</w:t>
      </w:r>
      <w:r w:rsidRPr="00E252BC">
        <w:t>16</w:t>
      </w:r>
      <w:r w:rsidRPr="005A6052">
        <w:t>-</w:t>
      </w:r>
      <w:r w:rsidRPr="00E252BC">
        <w:t>march</w:t>
      </w:r>
      <w:r w:rsidRPr="005A6052">
        <w:t>-</w:t>
      </w:r>
      <w:r w:rsidRPr="00E252BC">
        <w:t>2017</w:t>
      </w:r>
      <w:r w:rsidRPr="005A6052">
        <w:t>.</w:t>
      </w:r>
      <w:r w:rsidRPr="00E252BC">
        <w:t>html</w:t>
      </w:r>
      <w:r>
        <w:rPr>
          <w:rFonts w:hint="eastAsia"/>
        </w:rPr>
        <w:t>。</w:t>
      </w:r>
    </w:p>
  </w:footnote>
  <w:footnote w:id="77">
    <w:p w:rsidR="00D06B23" w:rsidRDefault="00D06B23" w:rsidP="003A3C46">
      <w:pPr>
        <w:pStyle w:val="ab"/>
      </w:pPr>
      <w:r>
        <w:rPr>
          <w:rStyle w:val="ad"/>
        </w:rPr>
        <w:footnoteRef/>
      </w:r>
      <w:r>
        <w:t xml:space="preserve"> </w:t>
      </w:r>
      <w:r w:rsidRPr="00E252BC">
        <w:t>A</w:t>
      </w:r>
      <w:r>
        <w:t>&amp;</w:t>
      </w:r>
      <w:r w:rsidRPr="00E252BC">
        <w:t>A</w:t>
      </w:r>
      <w:r>
        <w:rPr>
          <w:rFonts w:hint="eastAsia"/>
        </w:rPr>
        <w:t>税法咨询公司，</w:t>
      </w:r>
      <w:r w:rsidRPr="00E252BC">
        <w:t>New</w:t>
      </w:r>
      <w:r>
        <w:t xml:space="preserve"> </w:t>
      </w:r>
      <w:r w:rsidRPr="00E252BC">
        <w:t>ATO</w:t>
      </w:r>
      <w:r>
        <w:t xml:space="preserve"> </w:t>
      </w:r>
      <w:r w:rsidRPr="00E252BC">
        <w:t>draft</w:t>
      </w:r>
      <w:r>
        <w:t xml:space="preserve"> </w:t>
      </w:r>
      <w:r w:rsidRPr="00E252BC">
        <w:t>ruling</w:t>
      </w:r>
      <w:r>
        <w:t xml:space="preserve"> </w:t>
      </w:r>
      <w:r w:rsidRPr="00E252BC">
        <w:t>on</w:t>
      </w:r>
      <w:r>
        <w:t xml:space="preserve"> </w:t>
      </w:r>
      <w:r w:rsidRPr="00E252BC">
        <w:t>company</w:t>
      </w:r>
      <w:r>
        <w:t xml:space="preserve"> </w:t>
      </w:r>
      <w:r w:rsidRPr="00E252BC">
        <w:t>tax</w:t>
      </w:r>
      <w:r>
        <w:t xml:space="preserve"> </w:t>
      </w:r>
      <w:r w:rsidRPr="00E252BC">
        <w:t>residence</w:t>
      </w:r>
      <w:r>
        <w:t xml:space="preserve"> - </w:t>
      </w:r>
      <w:r w:rsidRPr="00E252BC">
        <w:t>TR</w:t>
      </w:r>
      <w:r>
        <w:t xml:space="preserve"> </w:t>
      </w:r>
      <w:r w:rsidRPr="00E252BC">
        <w:t>2017</w:t>
      </w:r>
      <w:r>
        <w:t>/</w:t>
      </w:r>
      <w:r w:rsidRPr="00E252BC">
        <w:t>D2</w:t>
      </w:r>
    </w:p>
  </w:footnote>
  <w:footnote w:id="78">
    <w:p w:rsidR="00D06B23" w:rsidRDefault="00D06B23" w:rsidP="003A3C46">
      <w:pPr>
        <w:pStyle w:val="ab"/>
      </w:pPr>
      <w:r>
        <w:rPr>
          <w:rStyle w:val="ad"/>
        </w:rPr>
        <w:footnoteRef/>
      </w:r>
      <w:r>
        <w:t xml:space="preserve"> </w:t>
      </w:r>
      <w:r w:rsidRPr="00E252BC">
        <w:t>A</w:t>
      </w:r>
      <w:r>
        <w:t>&amp;</w:t>
      </w:r>
      <w:r w:rsidRPr="00E252BC">
        <w:t>A</w:t>
      </w:r>
      <w:r>
        <w:rPr>
          <w:rFonts w:hint="eastAsia"/>
        </w:rPr>
        <w:t>税法咨询公司，</w:t>
      </w:r>
      <w:r w:rsidRPr="00E252BC">
        <w:t>New</w:t>
      </w:r>
      <w:r>
        <w:t xml:space="preserve"> </w:t>
      </w:r>
      <w:r w:rsidRPr="00E252BC">
        <w:t>ATO</w:t>
      </w:r>
      <w:r>
        <w:t xml:space="preserve"> </w:t>
      </w:r>
      <w:r w:rsidRPr="00E252BC">
        <w:t>draft</w:t>
      </w:r>
      <w:r>
        <w:t xml:space="preserve"> </w:t>
      </w:r>
      <w:r w:rsidRPr="00E252BC">
        <w:t>ruling</w:t>
      </w:r>
      <w:r>
        <w:t xml:space="preserve"> </w:t>
      </w:r>
      <w:r w:rsidRPr="00E252BC">
        <w:t>on</w:t>
      </w:r>
      <w:r>
        <w:t xml:space="preserve"> </w:t>
      </w:r>
      <w:r w:rsidRPr="00E252BC">
        <w:t>company</w:t>
      </w:r>
      <w:r>
        <w:t xml:space="preserve"> </w:t>
      </w:r>
      <w:r w:rsidRPr="00E252BC">
        <w:t>tax</w:t>
      </w:r>
      <w:r>
        <w:t xml:space="preserve"> </w:t>
      </w:r>
      <w:r w:rsidRPr="00E252BC">
        <w:t>residence</w:t>
      </w:r>
      <w:r>
        <w:t xml:space="preserve"> - </w:t>
      </w:r>
      <w:r w:rsidRPr="00E252BC">
        <w:t>TR</w:t>
      </w:r>
      <w:r>
        <w:t xml:space="preserve"> </w:t>
      </w:r>
      <w:r w:rsidRPr="00E252BC">
        <w:t>2017</w:t>
      </w:r>
      <w:r>
        <w:t>/</w:t>
      </w:r>
      <w:r w:rsidRPr="00E252BC">
        <w:t>D2</w:t>
      </w:r>
    </w:p>
  </w:footnote>
  <w:footnote w:id="79">
    <w:p w:rsidR="00D06B23" w:rsidRDefault="00D06B23" w:rsidP="003A3C46">
      <w:pPr>
        <w:pStyle w:val="ab"/>
      </w:pPr>
      <w:r>
        <w:rPr>
          <w:rStyle w:val="ad"/>
          <w:rFonts w:asciiTheme="minorHAnsi" w:eastAsiaTheme="minorEastAsia" w:hAnsiTheme="minorHAnsi"/>
          <w:szCs w:val="24"/>
        </w:rPr>
        <w:footnoteRef/>
      </w:r>
      <w:r>
        <w:rPr>
          <w:rStyle w:val="ad"/>
          <w:rFonts w:asciiTheme="minorHAnsi" w:eastAsiaTheme="minorEastAsia" w:hAnsiTheme="minorHAnsi"/>
          <w:szCs w:val="24"/>
        </w:rPr>
        <w:t xml:space="preserve"> </w:t>
      </w:r>
      <w:r>
        <w:t>澳政府通过养老金改革方案</w:t>
      </w:r>
      <w:r>
        <w:t xml:space="preserve"> </w:t>
      </w:r>
      <w:r>
        <w:t>免税上限</w:t>
      </w:r>
      <w:r>
        <w:t>$</w:t>
      </w:r>
      <w:r w:rsidRPr="00E252BC">
        <w:t>160</w:t>
      </w:r>
      <w:r>
        <w:t>万</w:t>
      </w:r>
      <w:r w:rsidRPr="00E252BC">
        <w:t>https</w:t>
      </w:r>
      <w:r>
        <w:t>:</w:t>
      </w:r>
      <w:proofErr w:type="gramStart"/>
      <w:r>
        <w:t>//</w:t>
      </w:r>
      <w:r w:rsidRPr="00E252BC">
        <w:t>www</w:t>
      </w:r>
      <w:r>
        <w:t>.</w:t>
      </w:r>
      <w:r w:rsidRPr="00E252BC">
        <w:t>sydneytoday</w:t>
      </w:r>
      <w:r>
        <w:t>.</w:t>
      </w:r>
      <w:r w:rsidRPr="00E252BC">
        <w:t>com</w:t>
      </w:r>
      <w:r>
        <w:t>/</w:t>
      </w:r>
      <w:r w:rsidRPr="00E252BC">
        <w:t>syd</w:t>
      </w:r>
      <w:r>
        <w:t>-</w:t>
      </w:r>
      <w:r w:rsidRPr="00E252BC">
        <w:t>nsw</w:t>
      </w:r>
      <w:r>
        <w:t>/</w:t>
      </w:r>
      <w:r w:rsidRPr="00E252BC">
        <w:t>1604823</w:t>
      </w:r>
      <w:r>
        <w:t>?</w:t>
      </w:r>
      <w:r w:rsidRPr="00E252BC">
        <w:t>flag</w:t>
      </w:r>
      <w:proofErr w:type="gramEnd"/>
      <w:r>
        <w:t>=</w:t>
      </w:r>
      <w:r w:rsidRPr="00E252BC">
        <w:t>1</w:t>
      </w:r>
    </w:p>
  </w:footnote>
  <w:footnote w:id="80">
    <w:p w:rsidR="00D06B23" w:rsidRDefault="00D06B23" w:rsidP="003A3C46">
      <w:pPr>
        <w:pStyle w:val="ab"/>
      </w:pPr>
      <w:r>
        <w:rPr>
          <w:rStyle w:val="ad"/>
        </w:rPr>
        <w:footnoteRef/>
      </w:r>
      <w:r>
        <w:t xml:space="preserve"> </w:t>
      </w:r>
      <w:r>
        <w:rPr>
          <w:rFonts w:hint="eastAsia"/>
        </w:rPr>
        <w:t>人口急剧老龄化</w:t>
      </w:r>
      <w:r>
        <w:rPr>
          <w:rFonts w:hint="eastAsia"/>
        </w:rPr>
        <w:t xml:space="preserve"> </w:t>
      </w:r>
      <w:r>
        <w:rPr>
          <w:rFonts w:hint="eastAsia"/>
        </w:rPr>
        <w:t>澳洲退休金体制将面临挑战，</w:t>
      </w:r>
      <w:r w:rsidRPr="00E252BC">
        <w:rPr>
          <w:rFonts w:hint="eastAsia"/>
        </w:rPr>
        <w:t>http</w:t>
      </w:r>
      <w:r>
        <w:rPr>
          <w:rFonts w:hint="eastAsia"/>
        </w:rPr>
        <w:t>://</w:t>
      </w:r>
      <w:r w:rsidRPr="00E252BC">
        <w:rPr>
          <w:rFonts w:hint="eastAsia"/>
        </w:rPr>
        <w:t>www</w:t>
      </w:r>
      <w:r>
        <w:rPr>
          <w:rFonts w:hint="eastAsia"/>
        </w:rPr>
        <w:t>.</w:t>
      </w:r>
      <w:r w:rsidRPr="00E252BC">
        <w:rPr>
          <w:rFonts w:hint="eastAsia"/>
        </w:rPr>
        <w:t>acbnewsonline</w:t>
      </w:r>
      <w:r>
        <w:rPr>
          <w:rFonts w:hint="eastAsia"/>
        </w:rPr>
        <w:t>.</w:t>
      </w:r>
      <w:r w:rsidRPr="00E252BC">
        <w:rPr>
          <w:rFonts w:hint="eastAsia"/>
        </w:rPr>
        <w:t>com</w:t>
      </w:r>
      <w:r>
        <w:rPr>
          <w:rFonts w:hint="eastAsia"/>
        </w:rPr>
        <w:t>.</w:t>
      </w:r>
      <w:r w:rsidRPr="00E252BC">
        <w:rPr>
          <w:rFonts w:hint="eastAsia"/>
        </w:rPr>
        <w:t>au</w:t>
      </w:r>
      <w:r>
        <w:rPr>
          <w:rFonts w:hint="eastAsia"/>
        </w:rPr>
        <w:t>/</w:t>
      </w:r>
      <w:r w:rsidRPr="00E252BC">
        <w:rPr>
          <w:rFonts w:hint="eastAsia"/>
        </w:rPr>
        <w:t>html</w:t>
      </w:r>
      <w:r>
        <w:rPr>
          <w:rFonts w:hint="eastAsia"/>
        </w:rPr>
        <w:t>/</w:t>
      </w:r>
      <w:r w:rsidRPr="00E252BC">
        <w:rPr>
          <w:rFonts w:hint="eastAsia"/>
        </w:rPr>
        <w:t>2016</w:t>
      </w:r>
      <w:r>
        <w:rPr>
          <w:rFonts w:hint="eastAsia"/>
        </w:rPr>
        <w:t>/</w:t>
      </w:r>
      <w:r w:rsidRPr="00E252BC">
        <w:rPr>
          <w:rFonts w:hint="eastAsia"/>
        </w:rPr>
        <w:t>australianews</w:t>
      </w:r>
      <w:r>
        <w:rPr>
          <w:rFonts w:hint="eastAsia"/>
        </w:rPr>
        <w:t>_</w:t>
      </w:r>
      <w:r w:rsidRPr="00E252BC">
        <w:rPr>
          <w:rFonts w:hint="eastAsia"/>
        </w:rPr>
        <w:t>0816</w:t>
      </w:r>
      <w:r>
        <w:rPr>
          <w:rFonts w:hint="eastAsia"/>
        </w:rPr>
        <w:t>/</w:t>
      </w:r>
      <w:r w:rsidRPr="00E252BC">
        <w:rPr>
          <w:rFonts w:hint="eastAsia"/>
        </w:rPr>
        <w:t>17167</w:t>
      </w:r>
      <w:r>
        <w:rPr>
          <w:rFonts w:hint="eastAsia"/>
        </w:rPr>
        <w:t>.</w:t>
      </w:r>
      <w:r w:rsidRPr="00E252BC">
        <w:rPr>
          <w:rFonts w:hint="eastAsia"/>
        </w:rPr>
        <w:t>html</w:t>
      </w:r>
    </w:p>
  </w:footnote>
  <w:footnote w:id="81">
    <w:p w:rsidR="00D06B23" w:rsidRDefault="00D06B23" w:rsidP="003A3C46">
      <w:pPr>
        <w:pStyle w:val="ab"/>
      </w:pPr>
      <w:r>
        <w:rPr>
          <w:rStyle w:val="ad"/>
        </w:rPr>
        <w:footnoteRef/>
      </w:r>
      <w:r>
        <w:t xml:space="preserve"> </w:t>
      </w:r>
      <w:r>
        <w:t>澳政府通过养老金改革方案</w:t>
      </w:r>
      <w:r>
        <w:t xml:space="preserve"> </w:t>
      </w:r>
      <w:r>
        <w:t>免税上限</w:t>
      </w:r>
      <w:r>
        <w:t>$</w:t>
      </w:r>
      <w:r w:rsidRPr="00E252BC">
        <w:t>160</w:t>
      </w:r>
      <w:r>
        <w:t>万</w:t>
      </w:r>
      <w:r w:rsidRPr="00E252BC">
        <w:t>https</w:t>
      </w:r>
      <w:r>
        <w:t>:</w:t>
      </w:r>
      <w:proofErr w:type="gramStart"/>
      <w:r>
        <w:t>//</w:t>
      </w:r>
      <w:r w:rsidRPr="00E252BC">
        <w:t>www</w:t>
      </w:r>
      <w:r>
        <w:t>.</w:t>
      </w:r>
      <w:r w:rsidRPr="00E252BC">
        <w:t>sydneytoday</w:t>
      </w:r>
      <w:r>
        <w:t>.</w:t>
      </w:r>
      <w:r w:rsidRPr="00E252BC">
        <w:t>com</w:t>
      </w:r>
      <w:r>
        <w:t>/</w:t>
      </w:r>
      <w:r w:rsidRPr="00E252BC">
        <w:t>syd</w:t>
      </w:r>
      <w:r>
        <w:t>-</w:t>
      </w:r>
      <w:r w:rsidRPr="00E252BC">
        <w:t>nsw</w:t>
      </w:r>
      <w:r>
        <w:t>/</w:t>
      </w:r>
      <w:r w:rsidRPr="00E252BC">
        <w:t>1604823</w:t>
      </w:r>
      <w:r>
        <w:t>?</w:t>
      </w:r>
      <w:r w:rsidRPr="00E252BC">
        <w:t>flag</w:t>
      </w:r>
      <w:proofErr w:type="gramEnd"/>
      <w:r>
        <w:t>=</w:t>
      </w:r>
      <w:r w:rsidRPr="00E252BC">
        <w:t>1</w:t>
      </w:r>
    </w:p>
  </w:footnote>
  <w:footnote w:id="82">
    <w:p w:rsidR="00D06B23" w:rsidRDefault="00D06B23" w:rsidP="005A6052">
      <w:pPr>
        <w:pStyle w:val="ab"/>
      </w:pPr>
      <w:r>
        <w:rPr>
          <w:rStyle w:val="ad"/>
        </w:rPr>
        <w:footnoteRef/>
      </w:r>
      <w:r>
        <w:t xml:space="preserve"> </w:t>
      </w:r>
      <w:r w:rsidRPr="00E252BC">
        <w:t>Bill</w:t>
      </w:r>
      <w:r>
        <w:t xml:space="preserve"> </w:t>
      </w:r>
      <w:r w:rsidRPr="00E252BC">
        <w:t>to</w:t>
      </w:r>
      <w:r>
        <w:t xml:space="preserve"> </w:t>
      </w:r>
      <w:r w:rsidRPr="00E252BC">
        <w:t>increase</w:t>
      </w:r>
      <w:r>
        <w:t xml:space="preserve"> </w:t>
      </w:r>
      <w:r w:rsidRPr="00E252BC">
        <w:t>R</w:t>
      </w:r>
      <w:r>
        <w:t>&amp;</w:t>
      </w:r>
      <w:r w:rsidRPr="00E252BC">
        <w:t>D</w:t>
      </w:r>
      <w:r>
        <w:t xml:space="preserve"> </w:t>
      </w:r>
      <w:r w:rsidRPr="00E252BC">
        <w:t>benefit</w:t>
      </w:r>
      <w:r>
        <w:t xml:space="preserve"> (</w:t>
      </w:r>
      <w:r w:rsidRPr="00E252BC">
        <w:t>for</w:t>
      </w:r>
      <w:r>
        <w:t xml:space="preserve"> </w:t>
      </w:r>
      <w:r w:rsidRPr="00E252BC">
        <w:t>some</w:t>
      </w:r>
      <w:r>
        <w:t xml:space="preserve"> </w:t>
      </w:r>
      <w:r w:rsidRPr="00E252BC">
        <w:t>companies</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03</w:t>
      </w:r>
      <w:r w:rsidRPr="005A6052">
        <w:t>/</w:t>
      </w:r>
      <w:r w:rsidRPr="00E252BC">
        <w:t>bill</w:t>
      </w:r>
      <w:r w:rsidRPr="005A6052">
        <w:t>-</w:t>
      </w:r>
      <w:r w:rsidRPr="00E252BC">
        <w:t>increase</w:t>
      </w:r>
      <w:r w:rsidRPr="005A6052">
        <w:t>-</w:t>
      </w:r>
      <w:r w:rsidRPr="00E252BC">
        <w:t>randd</w:t>
      </w:r>
      <w:r w:rsidRPr="005A6052">
        <w:t>-</w:t>
      </w:r>
      <w:r w:rsidRPr="00E252BC">
        <w:t>benefit</w:t>
      </w:r>
      <w:r w:rsidRPr="005A6052">
        <w:t>-</w:t>
      </w:r>
      <w:r w:rsidRPr="00E252BC">
        <w:t>28</w:t>
      </w:r>
      <w:r w:rsidRPr="005A6052">
        <w:t>-</w:t>
      </w:r>
      <w:r w:rsidRPr="00E252BC">
        <w:t>march</w:t>
      </w:r>
      <w:r w:rsidRPr="005A6052">
        <w:t>-</w:t>
      </w:r>
      <w:r w:rsidRPr="00E252BC">
        <w:t>2017</w:t>
      </w:r>
      <w:r w:rsidRPr="005A6052">
        <w:t>.</w:t>
      </w:r>
      <w:r w:rsidRPr="00E252BC">
        <w:t>html</w:t>
      </w:r>
      <w:r>
        <w:rPr>
          <w:rFonts w:hint="eastAsia"/>
        </w:rPr>
        <w:t>。</w:t>
      </w:r>
    </w:p>
  </w:footnote>
  <w:footnote w:id="83">
    <w:p w:rsidR="00D06B23" w:rsidRDefault="00D06B23" w:rsidP="003A3C46">
      <w:pPr>
        <w:pStyle w:val="ab"/>
      </w:pPr>
      <w:r>
        <w:rPr>
          <w:rStyle w:val="ad"/>
        </w:rPr>
        <w:footnoteRef/>
      </w:r>
      <w:r>
        <w:t xml:space="preserve"> </w:t>
      </w:r>
      <w:r>
        <w:rPr>
          <w:rFonts w:hint="eastAsia"/>
        </w:rPr>
        <w:t>澳洲的特恩布尔政府为小企业做了什么，</w:t>
      </w:r>
      <w:r w:rsidRPr="00E252BC">
        <w:rPr>
          <w:rFonts w:hint="eastAsia"/>
        </w:rPr>
        <w:t>http</w:t>
      </w:r>
      <w:r w:rsidRPr="005A6052">
        <w:rPr>
          <w:rFonts w:hint="eastAsia"/>
        </w:rPr>
        <w:t>://</w:t>
      </w:r>
      <w:r w:rsidRPr="00E252BC">
        <w:rPr>
          <w:rFonts w:hint="eastAsia"/>
        </w:rPr>
        <w:t>afndaily</w:t>
      </w:r>
      <w:r w:rsidRPr="005A6052">
        <w:rPr>
          <w:rFonts w:hint="eastAsia"/>
        </w:rPr>
        <w:t>.</w:t>
      </w:r>
      <w:r w:rsidRPr="00E252BC">
        <w:rPr>
          <w:rFonts w:hint="eastAsia"/>
        </w:rPr>
        <w:t>com</w:t>
      </w:r>
      <w:r w:rsidRPr="005A6052">
        <w:rPr>
          <w:rFonts w:hint="eastAsia"/>
        </w:rPr>
        <w:t>/</w:t>
      </w:r>
      <w:r w:rsidRPr="00E252BC">
        <w:rPr>
          <w:rFonts w:hint="eastAsia"/>
        </w:rPr>
        <w:t>politics</w:t>
      </w:r>
      <w:r w:rsidRPr="005A6052">
        <w:rPr>
          <w:rFonts w:hint="eastAsia"/>
        </w:rPr>
        <w:t>/</w:t>
      </w:r>
      <w:r w:rsidRPr="00E252BC">
        <w:rPr>
          <w:rFonts w:hint="eastAsia"/>
        </w:rPr>
        <w:t>2908</w:t>
      </w:r>
      <w:r w:rsidRPr="005A6052">
        <w:rPr>
          <w:rFonts w:hint="eastAsia"/>
        </w:rPr>
        <w:t>.</w:t>
      </w:r>
      <w:r w:rsidRPr="00E252BC">
        <w:rPr>
          <w:rFonts w:hint="eastAsia"/>
        </w:rPr>
        <w:t>html</w:t>
      </w:r>
      <w:r>
        <w:rPr>
          <w:rFonts w:hint="eastAsia"/>
        </w:rPr>
        <w:t>。</w:t>
      </w:r>
    </w:p>
  </w:footnote>
  <w:footnote w:id="84">
    <w:p w:rsidR="00D06B23" w:rsidRDefault="00D06B23" w:rsidP="003A3C46">
      <w:pPr>
        <w:pStyle w:val="ab"/>
      </w:pPr>
      <w:r>
        <w:rPr>
          <w:rStyle w:val="ad"/>
        </w:rPr>
        <w:footnoteRef/>
      </w:r>
      <w:r>
        <w:t xml:space="preserve"> </w:t>
      </w:r>
      <w:r>
        <w:rPr>
          <w:rFonts w:hint="eastAsia"/>
        </w:rPr>
        <w:t>澳洲的特恩布尔政府为小企业做了什么，</w:t>
      </w:r>
      <w:r w:rsidRPr="00E252BC">
        <w:rPr>
          <w:rFonts w:hint="eastAsia"/>
        </w:rPr>
        <w:t>http</w:t>
      </w:r>
      <w:r w:rsidRPr="005A6052">
        <w:rPr>
          <w:rFonts w:hint="eastAsia"/>
        </w:rPr>
        <w:t>://</w:t>
      </w:r>
      <w:r w:rsidRPr="00E252BC">
        <w:rPr>
          <w:rFonts w:hint="eastAsia"/>
        </w:rPr>
        <w:t>afndaily</w:t>
      </w:r>
      <w:r w:rsidRPr="005A6052">
        <w:rPr>
          <w:rFonts w:hint="eastAsia"/>
        </w:rPr>
        <w:t>.</w:t>
      </w:r>
      <w:r w:rsidRPr="00E252BC">
        <w:rPr>
          <w:rFonts w:hint="eastAsia"/>
        </w:rPr>
        <w:t>com</w:t>
      </w:r>
      <w:r w:rsidRPr="005A6052">
        <w:rPr>
          <w:rFonts w:hint="eastAsia"/>
        </w:rPr>
        <w:t>/</w:t>
      </w:r>
      <w:r w:rsidRPr="00E252BC">
        <w:rPr>
          <w:rFonts w:hint="eastAsia"/>
        </w:rPr>
        <w:t>politics</w:t>
      </w:r>
      <w:r w:rsidRPr="005A6052">
        <w:rPr>
          <w:rFonts w:hint="eastAsia"/>
        </w:rPr>
        <w:t>/</w:t>
      </w:r>
      <w:r w:rsidRPr="00E252BC">
        <w:rPr>
          <w:rFonts w:hint="eastAsia"/>
        </w:rPr>
        <w:t>2908</w:t>
      </w:r>
      <w:r w:rsidRPr="005A6052">
        <w:rPr>
          <w:rFonts w:hint="eastAsia"/>
        </w:rPr>
        <w:t>.</w:t>
      </w:r>
      <w:r w:rsidRPr="00E252BC">
        <w:rPr>
          <w:rFonts w:hint="eastAsia"/>
        </w:rPr>
        <w:t>html</w:t>
      </w:r>
      <w:r>
        <w:rPr>
          <w:rFonts w:hint="eastAsia"/>
        </w:rPr>
        <w:t>。</w:t>
      </w:r>
    </w:p>
  </w:footnote>
  <w:footnote w:id="85">
    <w:p w:rsidR="00D06B23" w:rsidRDefault="00D06B23" w:rsidP="005A6052">
      <w:pPr>
        <w:pStyle w:val="ab"/>
      </w:pPr>
      <w:r>
        <w:rPr>
          <w:rStyle w:val="ad"/>
        </w:rPr>
        <w:footnoteRef/>
      </w:r>
      <w:r>
        <w:t xml:space="preserve"> </w:t>
      </w:r>
      <w:r w:rsidRPr="00E252BC">
        <w:t>GCC</w:t>
      </w:r>
      <w:r>
        <w:t xml:space="preserve"> </w:t>
      </w:r>
      <w:r w:rsidRPr="00E252BC">
        <w:t>states</w:t>
      </w:r>
      <w:r>
        <w:t xml:space="preserve"> </w:t>
      </w:r>
      <w:r w:rsidRPr="00E252BC">
        <w:t>gear</w:t>
      </w:r>
      <w:r>
        <w:t xml:space="preserve"> </w:t>
      </w:r>
      <w:r w:rsidRPr="00E252BC">
        <w:t>up</w:t>
      </w:r>
      <w:r>
        <w:t xml:space="preserve"> </w:t>
      </w:r>
      <w:r w:rsidRPr="00E252BC">
        <w:t>for</w:t>
      </w:r>
      <w:r>
        <w:t xml:space="preserve"> </w:t>
      </w:r>
      <w:r w:rsidRPr="00E252BC">
        <w:t>VAT</w:t>
      </w:r>
      <w:r>
        <w:t xml:space="preserve"> </w:t>
      </w:r>
      <w:r w:rsidRPr="00E252BC">
        <w:t>in</w:t>
      </w:r>
      <w:r>
        <w:t xml:space="preserve"> </w:t>
      </w:r>
      <w:r w:rsidRPr="00E252BC">
        <w:t>2018</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02</w:t>
      </w:r>
      <w:r w:rsidRPr="005A6052">
        <w:t>/</w:t>
      </w:r>
      <w:r w:rsidRPr="00E252BC">
        <w:t>gcc</w:t>
      </w:r>
      <w:r w:rsidRPr="005A6052">
        <w:t>-</w:t>
      </w:r>
      <w:r w:rsidRPr="00E252BC">
        <w:t>vat</w:t>
      </w:r>
      <w:r w:rsidRPr="005A6052">
        <w:t>-</w:t>
      </w:r>
      <w:r w:rsidRPr="00E252BC">
        <w:t>on</w:t>
      </w:r>
      <w:r w:rsidRPr="005A6052">
        <w:t>-</w:t>
      </w:r>
      <w:r w:rsidRPr="00E252BC">
        <w:t>track</w:t>
      </w:r>
      <w:r w:rsidRPr="005A6052">
        <w:t>-</w:t>
      </w:r>
      <w:r w:rsidRPr="00E252BC">
        <w:t>for</w:t>
      </w:r>
      <w:r w:rsidRPr="005A6052">
        <w:t>-</w:t>
      </w:r>
      <w:r w:rsidRPr="00E252BC">
        <w:t>2018</w:t>
      </w:r>
      <w:r w:rsidRPr="005A6052">
        <w:t>.</w:t>
      </w:r>
      <w:r w:rsidRPr="00E252BC">
        <w:t>html</w:t>
      </w:r>
      <w:r>
        <w:rPr>
          <w:rFonts w:hint="eastAsia"/>
        </w:rPr>
        <w:t>。</w:t>
      </w:r>
    </w:p>
  </w:footnote>
  <w:footnote w:id="86">
    <w:p w:rsidR="00D06B23" w:rsidRDefault="00D06B23" w:rsidP="003A3C46">
      <w:pPr>
        <w:pStyle w:val="ab"/>
      </w:pPr>
      <w:r>
        <w:rPr>
          <w:rStyle w:val="ad"/>
          <w:rFonts w:cs="宋体"/>
          <w:bCs/>
        </w:rPr>
        <w:footnoteRef/>
      </w:r>
      <w:r>
        <w:t xml:space="preserve"> </w:t>
      </w:r>
      <w:r>
        <w:t>穆迪：海湾六国将继续面对财政及外部压力，</w:t>
      </w:r>
    </w:p>
    <w:p w:rsidR="00D06B23" w:rsidRDefault="00D06B23" w:rsidP="005A6052">
      <w:pPr>
        <w:pStyle w:val="ab"/>
        <w:rPr>
          <w:rFonts w:ascii="宋体" w:hAnsi="宋体" w:cs="宋体"/>
        </w:rPr>
      </w:pPr>
      <w:r w:rsidRPr="00E252BC">
        <w:rPr>
          <w:rFonts w:cs="宋体" w:hint="eastAsia"/>
        </w:rPr>
        <w:t>http</w:t>
      </w:r>
      <w:r w:rsidRPr="005A6052">
        <w:rPr>
          <w:rFonts w:ascii="宋体" w:hAnsi="宋体" w:cs="宋体" w:hint="eastAsia"/>
        </w:rPr>
        <w:t>://</w:t>
      </w:r>
      <w:r w:rsidRPr="00E252BC">
        <w:rPr>
          <w:rFonts w:cs="宋体" w:hint="eastAsia"/>
        </w:rPr>
        <w:t>sa</w:t>
      </w:r>
      <w:r w:rsidRPr="005A6052">
        <w:rPr>
          <w:rFonts w:ascii="宋体" w:hAnsi="宋体" w:cs="宋体" w:hint="eastAsia"/>
        </w:rPr>
        <w:t>.</w:t>
      </w:r>
      <w:r w:rsidRPr="00E252BC">
        <w:rPr>
          <w:rFonts w:cs="宋体" w:hint="eastAsia"/>
        </w:rPr>
        <w:t>mofcom</w:t>
      </w:r>
      <w:r w:rsidRPr="005A6052">
        <w:rPr>
          <w:rFonts w:ascii="宋体" w:hAnsi="宋体" w:cs="宋体" w:hint="eastAsia"/>
        </w:rPr>
        <w:t>.</w:t>
      </w:r>
      <w:r w:rsidRPr="00E252BC">
        <w:rPr>
          <w:rFonts w:cs="宋体" w:hint="eastAsia"/>
        </w:rPr>
        <w:t>gov</w:t>
      </w:r>
      <w:r w:rsidRPr="005A6052">
        <w:rPr>
          <w:rFonts w:ascii="宋体" w:hAnsi="宋体" w:cs="宋体" w:hint="eastAsia"/>
        </w:rPr>
        <w:t>.</w:t>
      </w:r>
      <w:r w:rsidRPr="00E252BC">
        <w:rPr>
          <w:rFonts w:cs="宋体" w:hint="eastAsia"/>
        </w:rPr>
        <w:t>cn</w:t>
      </w:r>
      <w:r w:rsidRPr="005A6052">
        <w:rPr>
          <w:rFonts w:ascii="宋体" w:hAnsi="宋体" w:cs="宋体" w:hint="eastAsia"/>
        </w:rPr>
        <w:t>/</w:t>
      </w:r>
      <w:r w:rsidRPr="00E252BC">
        <w:rPr>
          <w:rFonts w:cs="宋体" w:hint="eastAsia"/>
        </w:rPr>
        <w:t>article</w:t>
      </w:r>
      <w:r w:rsidRPr="005A6052">
        <w:rPr>
          <w:rFonts w:ascii="宋体" w:hAnsi="宋体" w:cs="宋体" w:hint="eastAsia"/>
        </w:rPr>
        <w:t>/</w:t>
      </w:r>
      <w:r w:rsidRPr="00E252BC">
        <w:rPr>
          <w:rFonts w:cs="宋体" w:hint="eastAsia"/>
        </w:rPr>
        <w:t>ziranziyuan</w:t>
      </w:r>
      <w:r w:rsidRPr="005A6052">
        <w:rPr>
          <w:rFonts w:ascii="宋体" w:hAnsi="宋体" w:cs="宋体" w:hint="eastAsia"/>
        </w:rPr>
        <w:t>/</w:t>
      </w:r>
      <w:r w:rsidRPr="00E252BC">
        <w:rPr>
          <w:rFonts w:cs="宋体" w:hint="eastAsia"/>
        </w:rPr>
        <w:t>201606</w:t>
      </w:r>
      <w:r w:rsidRPr="005A6052">
        <w:rPr>
          <w:rFonts w:ascii="宋体" w:hAnsi="宋体" w:cs="宋体" w:hint="eastAsia"/>
        </w:rPr>
        <w:t>/</w:t>
      </w:r>
      <w:r w:rsidRPr="00E252BC">
        <w:rPr>
          <w:rFonts w:cs="宋体" w:hint="eastAsia"/>
        </w:rPr>
        <w:t>20160601331561</w:t>
      </w:r>
      <w:r w:rsidRPr="005A6052">
        <w:rPr>
          <w:rFonts w:ascii="宋体" w:hAnsi="宋体" w:cs="宋体" w:hint="eastAsia"/>
        </w:rPr>
        <w:t>.</w:t>
      </w:r>
      <w:r w:rsidRPr="00E252BC">
        <w:rPr>
          <w:rFonts w:cs="宋体" w:hint="eastAsia"/>
        </w:rPr>
        <w:t>shtml</w:t>
      </w:r>
      <w:r>
        <w:rPr>
          <w:rFonts w:ascii="宋体" w:hAnsi="宋体" w:cs="宋体" w:hint="eastAsia"/>
        </w:rPr>
        <w:t>。</w:t>
      </w:r>
    </w:p>
  </w:footnote>
  <w:footnote w:id="87">
    <w:p w:rsidR="00D06B23" w:rsidRDefault="00D06B23" w:rsidP="003A3C46">
      <w:pPr>
        <w:pStyle w:val="ab"/>
        <w:rPr>
          <w:bCs/>
          <w:color w:val="003366"/>
        </w:rPr>
      </w:pPr>
      <w:r>
        <w:rPr>
          <w:rStyle w:val="ad"/>
          <w:rFonts w:cs="宋体"/>
          <w:bCs/>
        </w:rPr>
        <w:footnoteRef/>
      </w:r>
      <w:r>
        <w:t xml:space="preserve"> </w:t>
      </w:r>
      <w:r>
        <w:t>沙媒：海合会国家决定自</w:t>
      </w:r>
      <w:r w:rsidRPr="00E252BC">
        <w:t>2018</w:t>
      </w:r>
      <w:r>
        <w:t>年起开征增值税，税率或为</w:t>
      </w:r>
      <w:r w:rsidRPr="00E252BC">
        <w:t>5</w:t>
      </w:r>
      <w:r>
        <w:t>%</w:t>
      </w:r>
    </w:p>
    <w:p w:rsidR="00D06B23" w:rsidRDefault="00D06B23" w:rsidP="005A6052">
      <w:pPr>
        <w:pStyle w:val="ab"/>
        <w:rPr>
          <w:rFonts w:ascii="宋体" w:hAnsi="宋体" w:cs="宋体"/>
        </w:rPr>
      </w:pPr>
      <w:r w:rsidRPr="00E252BC">
        <w:rPr>
          <w:rFonts w:cs="Times New Roman"/>
        </w:rPr>
        <w:t>http</w:t>
      </w:r>
      <w:r w:rsidRPr="005A6052">
        <w:rPr>
          <w:rFonts w:cs="Times New Roman"/>
        </w:rPr>
        <w:t>://</w:t>
      </w:r>
      <w:r w:rsidRPr="00E252BC">
        <w:rPr>
          <w:rFonts w:cs="Times New Roman"/>
        </w:rPr>
        <w:t>sa</w:t>
      </w:r>
      <w:r w:rsidRPr="005A6052">
        <w:rPr>
          <w:rFonts w:cs="Times New Roman"/>
        </w:rPr>
        <w:t>.</w:t>
      </w:r>
      <w:r w:rsidRPr="00E252BC">
        <w:rPr>
          <w:rFonts w:cs="Times New Roman"/>
        </w:rPr>
        <w:t>mofcom</w:t>
      </w:r>
      <w:r w:rsidRPr="005A6052">
        <w:rPr>
          <w:rFonts w:cs="Times New Roman"/>
        </w:rPr>
        <w:t>.</w:t>
      </w:r>
      <w:r w:rsidRPr="00E252BC">
        <w:rPr>
          <w:rFonts w:cs="Times New Roman"/>
        </w:rPr>
        <w:t>gov</w:t>
      </w:r>
      <w:r w:rsidRPr="005A6052">
        <w:rPr>
          <w:rFonts w:cs="Times New Roman"/>
        </w:rPr>
        <w:t>.</w:t>
      </w:r>
      <w:r w:rsidRPr="00E252BC">
        <w:rPr>
          <w:rFonts w:cs="Times New Roman"/>
        </w:rPr>
        <w:t>cn</w:t>
      </w:r>
      <w:r w:rsidRPr="005A6052">
        <w:rPr>
          <w:rFonts w:cs="Times New Roman"/>
        </w:rPr>
        <w:t>/</w:t>
      </w:r>
      <w:r w:rsidRPr="00E252BC">
        <w:rPr>
          <w:rFonts w:cs="Times New Roman"/>
        </w:rPr>
        <w:t>article</w:t>
      </w:r>
      <w:r w:rsidRPr="005A6052">
        <w:rPr>
          <w:rFonts w:cs="Times New Roman"/>
        </w:rPr>
        <w:t>/</w:t>
      </w:r>
      <w:r w:rsidRPr="00E252BC">
        <w:rPr>
          <w:rFonts w:cs="Times New Roman"/>
        </w:rPr>
        <w:t>ziranziyuan</w:t>
      </w:r>
      <w:r w:rsidRPr="005A6052">
        <w:rPr>
          <w:rFonts w:cs="Times New Roman"/>
        </w:rPr>
        <w:t>/</w:t>
      </w:r>
      <w:r w:rsidRPr="00E252BC">
        <w:rPr>
          <w:rFonts w:cs="Times New Roman"/>
        </w:rPr>
        <w:t>201603</w:t>
      </w:r>
      <w:r w:rsidRPr="005A6052">
        <w:rPr>
          <w:rFonts w:cs="Times New Roman"/>
        </w:rPr>
        <w:t>/</w:t>
      </w:r>
      <w:r w:rsidRPr="00E252BC">
        <w:rPr>
          <w:rFonts w:cs="Times New Roman"/>
        </w:rPr>
        <w:t>20160301281974</w:t>
      </w:r>
      <w:r w:rsidRPr="005A6052">
        <w:rPr>
          <w:rFonts w:cs="Times New Roman"/>
        </w:rPr>
        <w:t>.</w:t>
      </w:r>
      <w:r w:rsidRPr="00E252BC">
        <w:rPr>
          <w:rFonts w:cs="Times New Roman"/>
        </w:rPr>
        <w:t>shtml</w:t>
      </w:r>
      <w:r>
        <w:rPr>
          <w:rFonts w:ascii="宋体" w:hAnsi="宋体" w:cs="宋体" w:hint="eastAsia"/>
        </w:rPr>
        <w:t>。</w:t>
      </w:r>
    </w:p>
  </w:footnote>
  <w:footnote w:id="88">
    <w:p w:rsidR="00D06B23" w:rsidRDefault="00D06B23" w:rsidP="003A3C46">
      <w:pPr>
        <w:pStyle w:val="ab"/>
        <w:rPr>
          <w:rFonts w:ascii="宋体" w:hAnsi="宋体" w:cs="宋体"/>
        </w:rPr>
      </w:pPr>
      <w:r>
        <w:rPr>
          <w:rStyle w:val="ad"/>
          <w:rFonts w:ascii="宋体" w:hAnsi="宋体" w:cs="宋体" w:hint="eastAsia"/>
        </w:rPr>
        <w:footnoteRef/>
      </w:r>
      <w:r>
        <w:rPr>
          <w:rFonts w:ascii="宋体" w:hAnsi="宋体" w:cs="宋体" w:hint="eastAsia"/>
        </w:rPr>
        <w:t xml:space="preserve"> </w:t>
      </w:r>
      <w:hyperlink r:id="rId1" w:tgtFrame="https://home.kpmg.com/xx/en/home/insights/2015/03/_blank" w:history="1">
        <w:r>
          <w:rPr>
            <w:rFonts w:ascii="宋体" w:hAnsi="宋体" w:cs="宋体" w:hint="eastAsia"/>
          </w:rPr>
          <w:t>海湾合作委员会国家在准备</w:t>
        </w:r>
        <w:r w:rsidRPr="00E252BC">
          <w:rPr>
            <w:rFonts w:cs="宋体" w:hint="eastAsia"/>
          </w:rPr>
          <w:t>2018</w:t>
        </w:r>
        <w:r>
          <w:rPr>
            <w:rFonts w:ascii="宋体" w:hAnsi="宋体" w:cs="宋体" w:hint="eastAsia"/>
          </w:rPr>
          <w:t>年增值税</w:t>
        </w:r>
      </w:hyperlink>
      <w:r>
        <w:rPr>
          <w:rFonts w:ascii="宋体" w:hAnsi="宋体" w:cs="宋体" w:hint="eastAsia"/>
        </w:rPr>
        <w:t>，</w:t>
      </w:r>
      <w:r w:rsidRPr="00E252BC">
        <w:rPr>
          <w:rFonts w:cs="Times New Roman"/>
        </w:rPr>
        <w:t>https</w:t>
      </w:r>
      <w:r w:rsidRPr="005A6052">
        <w:rPr>
          <w:rFonts w:cs="Times New Roman"/>
        </w:rPr>
        <w:t>://</w:t>
      </w:r>
      <w:r w:rsidRPr="00E252BC">
        <w:rPr>
          <w:rFonts w:cs="Times New Roman"/>
        </w:rPr>
        <w:t>home</w:t>
      </w:r>
      <w:r w:rsidRPr="005A6052">
        <w:rPr>
          <w:rFonts w:cs="Times New Roman"/>
        </w:rPr>
        <w:t>.</w:t>
      </w:r>
      <w:r w:rsidRPr="00E252BC">
        <w:rPr>
          <w:rFonts w:cs="Times New Roman"/>
        </w:rPr>
        <w:t>kpmg</w:t>
      </w:r>
      <w:r w:rsidRPr="005A6052">
        <w:rPr>
          <w:rFonts w:cs="Times New Roman"/>
        </w:rPr>
        <w:t>.</w:t>
      </w:r>
      <w:r w:rsidRPr="00E252BC">
        <w:rPr>
          <w:rFonts w:cs="Times New Roman"/>
        </w:rPr>
        <w:t>com</w:t>
      </w:r>
      <w:r w:rsidRPr="005A6052">
        <w:rPr>
          <w:rFonts w:cs="Times New Roman"/>
        </w:rPr>
        <w:t>/</w:t>
      </w:r>
      <w:r w:rsidRPr="00E252BC">
        <w:rPr>
          <w:rFonts w:cs="Times New Roman"/>
        </w:rPr>
        <w:t>xx</w:t>
      </w:r>
      <w:r w:rsidRPr="005A6052">
        <w:rPr>
          <w:rFonts w:cs="Times New Roman"/>
        </w:rPr>
        <w:t>/</w:t>
      </w:r>
      <w:r w:rsidRPr="00E252BC">
        <w:rPr>
          <w:rFonts w:cs="Times New Roman"/>
        </w:rPr>
        <w:t>en</w:t>
      </w:r>
      <w:r w:rsidRPr="005A6052">
        <w:rPr>
          <w:rFonts w:cs="Times New Roman"/>
        </w:rPr>
        <w:t>/</w:t>
      </w:r>
      <w:r w:rsidRPr="00E252BC">
        <w:rPr>
          <w:rFonts w:cs="Times New Roman"/>
        </w:rPr>
        <w:t>home</w:t>
      </w:r>
      <w:r w:rsidRPr="005A6052">
        <w:rPr>
          <w:rFonts w:cs="Times New Roman"/>
        </w:rPr>
        <w:t>/</w:t>
      </w:r>
      <w:r w:rsidRPr="00E252BC">
        <w:rPr>
          <w:rFonts w:cs="Times New Roman"/>
        </w:rPr>
        <w:t>insights</w:t>
      </w:r>
      <w:r w:rsidRPr="005A6052">
        <w:rPr>
          <w:rFonts w:cs="Times New Roman"/>
        </w:rPr>
        <w:t>/</w:t>
      </w:r>
      <w:r w:rsidRPr="00E252BC">
        <w:rPr>
          <w:rFonts w:cs="Times New Roman"/>
        </w:rPr>
        <w:t>2017</w:t>
      </w:r>
      <w:r w:rsidRPr="005A6052">
        <w:rPr>
          <w:rFonts w:cs="Times New Roman"/>
        </w:rPr>
        <w:t>/</w:t>
      </w:r>
      <w:r w:rsidRPr="00E252BC">
        <w:rPr>
          <w:rFonts w:cs="Times New Roman"/>
        </w:rPr>
        <w:t>02</w:t>
      </w:r>
      <w:r w:rsidRPr="005A6052">
        <w:rPr>
          <w:rFonts w:cs="Times New Roman"/>
        </w:rPr>
        <w:t>/</w:t>
      </w:r>
      <w:r w:rsidRPr="00E252BC">
        <w:rPr>
          <w:rFonts w:cs="Times New Roman"/>
        </w:rPr>
        <w:t>gcc</w:t>
      </w:r>
      <w:r w:rsidRPr="005A6052">
        <w:rPr>
          <w:rFonts w:cs="Times New Roman"/>
        </w:rPr>
        <w:t>-</w:t>
      </w:r>
      <w:r w:rsidRPr="00E252BC">
        <w:rPr>
          <w:rFonts w:cs="Times New Roman"/>
        </w:rPr>
        <w:t>vat</w:t>
      </w:r>
      <w:r w:rsidRPr="005A6052">
        <w:rPr>
          <w:rFonts w:cs="Times New Roman"/>
        </w:rPr>
        <w:t>-</w:t>
      </w:r>
      <w:r w:rsidRPr="00E252BC">
        <w:rPr>
          <w:rFonts w:cs="Times New Roman"/>
        </w:rPr>
        <w:t>on</w:t>
      </w:r>
      <w:r w:rsidRPr="005A6052">
        <w:rPr>
          <w:rFonts w:cs="Times New Roman"/>
        </w:rPr>
        <w:t>-</w:t>
      </w:r>
      <w:r w:rsidRPr="00E252BC">
        <w:rPr>
          <w:rFonts w:cs="Times New Roman"/>
        </w:rPr>
        <w:t>track</w:t>
      </w:r>
      <w:r w:rsidRPr="005A6052">
        <w:rPr>
          <w:rFonts w:cs="Times New Roman"/>
        </w:rPr>
        <w:t>-</w:t>
      </w:r>
      <w:r w:rsidRPr="00E252BC">
        <w:rPr>
          <w:rFonts w:cs="Times New Roman"/>
        </w:rPr>
        <w:t>for</w:t>
      </w:r>
      <w:r w:rsidRPr="005A6052">
        <w:rPr>
          <w:rFonts w:cs="Times New Roman"/>
        </w:rPr>
        <w:t>-</w:t>
      </w:r>
      <w:r w:rsidRPr="00E252BC">
        <w:rPr>
          <w:rFonts w:cs="Times New Roman"/>
        </w:rPr>
        <w:t>2018</w:t>
      </w:r>
      <w:r w:rsidRPr="005A6052">
        <w:rPr>
          <w:rFonts w:cs="Times New Roman"/>
        </w:rPr>
        <w:t>.</w:t>
      </w:r>
      <w:r w:rsidRPr="00E252BC">
        <w:rPr>
          <w:rFonts w:cs="Times New Roman"/>
        </w:rPr>
        <w:t>html</w:t>
      </w:r>
      <w:r>
        <w:rPr>
          <w:rFonts w:ascii="宋体" w:hAnsi="宋体" w:cs="宋体" w:hint="eastAsia"/>
        </w:rPr>
        <w:t>。</w:t>
      </w:r>
    </w:p>
  </w:footnote>
  <w:footnote w:id="89">
    <w:p w:rsidR="00D06B23" w:rsidRDefault="00D06B23" w:rsidP="005A6052">
      <w:pPr>
        <w:pStyle w:val="ab"/>
      </w:pPr>
      <w:r>
        <w:rPr>
          <w:rStyle w:val="ad"/>
        </w:rPr>
        <w:footnoteRef/>
      </w:r>
      <w:r>
        <w:t xml:space="preserve"> </w:t>
      </w:r>
      <w:r w:rsidRPr="00E252BC">
        <w:t>Kuwait</w:t>
      </w:r>
      <w:r>
        <w:t xml:space="preserve"> – </w:t>
      </w:r>
      <w:r w:rsidRPr="00E252BC">
        <w:t>Tax</w:t>
      </w:r>
      <w:r>
        <w:t xml:space="preserve"> </w:t>
      </w:r>
      <w:r w:rsidRPr="00E252BC">
        <w:t>cards</w:t>
      </w:r>
      <w:r>
        <w:t xml:space="preserve"> </w:t>
      </w:r>
      <w:r w:rsidRPr="00E252BC">
        <w:t>and</w:t>
      </w:r>
      <w:r>
        <w:t xml:space="preserve"> </w:t>
      </w:r>
      <w:r w:rsidRPr="00E252BC">
        <w:t>tax</w:t>
      </w:r>
      <w:r>
        <w:t xml:space="preserve"> </w:t>
      </w:r>
      <w:r w:rsidRPr="00E252BC">
        <w:t>declarations</w:t>
      </w:r>
      <w:r>
        <w:t xml:space="preserve"> | </w:t>
      </w:r>
      <w:r w:rsidRPr="00E252BC">
        <w:t>KPMG</w:t>
      </w:r>
      <w:r>
        <w:t xml:space="preserve"> | </w:t>
      </w:r>
      <w:r w:rsidRPr="00E252BC">
        <w:t>GLOBAL</w:t>
      </w:r>
    </w:p>
    <w:p w:rsidR="00D06B23" w:rsidRPr="005A6052" w:rsidRDefault="00D06B23" w:rsidP="005A6052">
      <w:pPr>
        <w:pStyle w:val="ab"/>
      </w:pPr>
      <w:r w:rsidRPr="00E252BC">
        <w:rPr>
          <w:rFonts w:hint="eastAsia"/>
        </w:rPr>
        <w:t>https</w:t>
      </w:r>
      <w:r w:rsidRPr="005A6052">
        <w:rPr>
          <w:rFonts w:hint="eastAsia"/>
        </w:rPr>
        <w:t>://</w:t>
      </w:r>
      <w:r w:rsidRPr="00E252BC">
        <w:rPr>
          <w:rFonts w:hint="eastAsia"/>
        </w:rPr>
        <w:t>home</w:t>
      </w:r>
      <w:r w:rsidRPr="005A6052">
        <w:rPr>
          <w:rFonts w:hint="eastAsia"/>
        </w:rPr>
        <w:t>.</w:t>
      </w:r>
      <w:r w:rsidRPr="00E252BC">
        <w:rPr>
          <w:rFonts w:hint="eastAsia"/>
        </w:rPr>
        <w:t>kpmg</w:t>
      </w:r>
      <w:r w:rsidRPr="005A6052">
        <w:rPr>
          <w:rFonts w:hint="eastAsia"/>
        </w:rPr>
        <w:t>.</w:t>
      </w:r>
      <w:r w:rsidRPr="00E252BC">
        <w:rPr>
          <w:rFonts w:hint="eastAsia"/>
        </w:rPr>
        <w:t>com</w:t>
      </w:r>
      <w:r w:rsidRPr="005A6052">
        <w:rPr>
          <w:rFonts w:hint="eastAsia"/>
        </w:rPr>
        <w:t>/</w:t>
      </w:r>
      <w:r w:rsidRPr="00E252BC">
        <w:rPr>
          <w:rFonts w:hint="eastAsia"/>
        </w:rPr>
        <w:t>xx</w:t>
      </w:r>
      <w:r w:rsidRPr="005A6052">
        <w:rPr>
          <w:rFonts w:hint="eastAsia"/>
        </w:rPr>
        <w:t>/</w:t>
      </w:r>
      <w:r w:rsidRPr="00E252BC">
        <w:rPr>
          <w:rFonts w:hint="eastAsia"/>
        </w:rPr>
        <w:t>en</w:t>
      </w:r>
      <w:r w:rsidRPr="005A6052">
        <w:rPr>
          <w:rFonts w:hint="eastAsia"/>
        </w:rPr>
        <w:t>/</w:t>
      </w:r>
      <w:r w:rsidRPr="00E252BC">
        <w:rPr>
          <w:rFonts w:hint="eastAsia"/>
        </w:rPr>
        <w:t>home</w:t>
      </w:r>
      <w:r w:rsidRPr="005A6052">
        <w:rPr>
          <w:rFonts w:hint="eastAsia"/>
        </w:rPr>
        <w:t>/</w:t>
      </w:r>
      <w:r w:rsidRPr="00E252BC">
        <w:rPr>
          <w:rFonts w:hint="eastAsia"/>
        </w:rPr>
        <w:t>insights</w:t>
      </w:r>
      <w:r w:rsidRPr="005A6052">
        <w:rPr>
          <w:rFonts w:hint="eastAsia"/>
        </w:rPr>
        <w:t>/</w:t>
      </w:r>
      <w:r w:rsidRPr="00E252BC">
        <w:rPr>
          <w:rFonts w:hint="eastAsia"/>
        </w:rPr>
        <w:t>2017</w:t>
      </w:r>
      <w:r w:rsidRPr="005A6052">
        <w:rPr>
          <w:rFonts w:hint="eastAsia"/>
        </w:rPr>
        <w:t>/</w:t>
      </w:r>
      <w:r w:rsidRPr="00E252BC">
        <w:rPr>
          <w:rFonts w:hint="eastAsia"/>
        </w:rPr>
        <w:t>02</w:t>
      </w:r>
      <w:r w:rsidRPr="005A6052">
        <w:rPr>
          <w:rFonts w:hint="eastAsia"/>
        </w:rPr>
        <w:t>/</w:t>
      </w:r>
      <w:r w:rsidRPr="00E252BC">
        <w:rPr>
          <w:rFonts w:hint="eastAsia"/>
        </w:rPr>
        <w:t>kuwait</w:t>
      </w:r>
      <w:r w:rsidRPr="005A6052">
        <w:rPr>
          <w:rFonts w:hint="eastAsia"/>
        </w:rPr>
        <w:t>-</w:t>
      </w:r>
      <w:r w:rsidRPr="00E252BC">
        <w:rPr>
          <w:rFonts w:hint="eastAsia"/>
        </w:rPr>
        <w:t>tax</w:t>
      </w:r>
      <w:r w:rsidRPr="005A6052">
        <w:rPr>
          <w:rFonts w:hint="eastAsia"/>
        </w:rPr>
        <w:t>-</w:t>
      </w:r>
      <w:r w:rsidRPr="00E252BC">
        <w:rPr>
          <w:rFonts w:hint="eastAsia"/>
        </w:rPr>
        <w:t>cards</w:t>
      </w:r>
      <w:r w:rsidRPr="005A6052">
        <w:rPr>
          <w:rFonts w:hint="eastAsia"/>
        </w:rPr>
        <w:t>-</w:t>
      </w:r>
      <w:r w:rsidRPr="00E252BC">
        <w:rPr>
          <w:rFonts w:hint="eastAsia"/>
        </w:rPr>
        <w:t>tax</w:t>
      </w:r>
      <w:r w:rsidRPr="005A6052">
        <w:rPr>
          <w:rFonts w:hint="eastAsia"/>
        </w:rPr>
        <w:t>-</w:t>
      </w:r>
      <w:r w:rsidRPr="00E252BC">
        <w:rPr>
          <w:rFonts w:hint="eastAsia"/>
        </w:rPr>
        <w:t>declarations</w:t>
      </w:r>
      <w:r w:rsidRPr="005A6052">
        <w:rPr>
          <w:rFonts w:hint="eastAsia"/>
        </w:rPr>
        <w:t>-</w:t>
      </w:r>
      <w:r w:rsidRPr="00E252BC">
        <w:rPr>
          <w:rFonts w:hint="eastAsia"/>
        </w:rPr>
        <w:t>investment</w:t>
      </w:r>
      <w:r w:rsidRPr="005A6052">
        <w:rPr>
          <w:rFonts w:hint="eastAsia"/>
        </w:rPr>
        <w:t>-</w:t>
      </w:r>
      <w:r w:rsidRPr="00E252BC">
        <w:rPr>
          <w:rFonts w:hint="eastAsia"/>
        </w:rPr>
        <w:t>promotion</w:t>
      </w:r>
      <w:r w:rsidRPr="005A6052">
        <w:rPr>
          <w:rFonts w:hint="eastAsia"/>
        </w:rPr>
        <w:t>-</w:t>
      </w:r>
      <w:r w:rsidRPr="00E252BC">
        <w:rPr>
          <w:rFonts w:hint="eastAsia"/>
        </w:rPr>
        <w:t>applications</w:t>
      </w:r>
      <w:r w:rsidRPr="005A6052">
        <w:rPr>
          <w:rFonts w:hint="eastAsia"/>
        </w:rPr>
        <w:t>.</w:t>
      </w:r>
      <w:r w:rsidRPr="00E252BC">
        <w:rPr>
          <w:rFonts w:hint="eastAsia"/>
        </w:rPr>
        <w:t>html</w:t>
      </w:r>
      <w:r>
        <w:rPr>
          <w:rFonts w:hint="eastAsia"/>
        </w:rPr>
        <w:t>。</w:t>
      </w:r>
      <w:r w:rsidRPr="005A6052">
        <w:rPr>
          <w:rFonts w:hint="eastAsia"/>
        </w:rPr>
        <w:t xml:space="preserve"> </w:t>
      </w:r>
    </w:p>
  </w:footnote>
  <w:footnote w:id="90">
    <w:p w:rsidR="00D06B23" w:rsidRDefault="00D06B23" w:rsidP="00B7496B">
      <w:pPr>
        <w:pStyle w:val="ab"/>
        <w:rPr>
          <w:bCs/>
        </w:rPr>
      </w:pPr>
      <w:r>
        <w:rPr>
          <w:rStyle w:val="ad"/>
          <w:bCs/>
        </w:rPr>
        <w:footnoteRef/>
      </w:r>
      <w:r>
        <w:t xml:space="preserve"> </w:t>
      </w:r>
      <w:r w:rsidRPr="00E252BC">
        <w:t>2016</w:t>
      </w:r>
      <w:r>
        <w:t>-</w:t>
      </w:r>
      <w:r w:rsidRPr="00E252BC">
        <w:t>2017</w:t>
      </w:r>
      <w:r>
        <w:t>上半财年孟加拉国宏观经济形势良好，</w:t>
      </w:r>
      <w:r w:rsidRPr="00E252BC">
        <w:t>http</w:t>
      </w:r>
      <w:r>
        <w:t>://</w:t>
      </w:r>
      <w:r w:rsidRPr="00E252BC">
        <w:t>www</w:t>
      </w:r>
      <w:r>
        <w:t>.</w:t>
      </w:r>
      <w:r w:rsidRPr="00E252BC">
        <w:t>mofcom</w:t>
      </w:r>
      <w:r>
        <w:t>.</w:t>
      </w:r>
      <w:r w:rsidRPr="00E252BC">
        <w:t>gov</w:t>
      </w:r>
      <w:r>
        <w:t>.</w:t>
      </w:r>
      <w:r w:rsidRPr="00E252BC">
        <w:t>cn</w:t>
      </w:r>
      <w:r>
        <w:t>/</w:t>
      </w:r>
      <w:r w:rsidRPr="00E252BC">
        <w:t>article</w:t>
      </w:r>
      <w:r>
        <w:t>/</w:t>
      </w:r>
      <w:r w:rsidRPr="00E252BC">
        <w:t>i</w:t>
      </w:r>
      <w:r>
        <w:t>/</w:t>
      </w:r>
      <w:r w:rsidRPr="00E252BC">
        <w:t>jyjl</w:t>
      </w:r>
      <w:r>
        <w:t>/</w:t>
      </w:r>
      <w:r w:rsidRPr="00E252BC">
        <w:t>j</w:t>
      </w:r>
      <w:r>
        <w:t>/</w:t>
      </w:r>
      <w:r w:rsidRPr="00E252BC">
        <w:t>201701</w:t>
      </w:r>
      <w:r>
        <w:t>/</w:t>
      </w:r>
      <w:r w:rsidRPr="00E252BC">
        <w:t>20170102497789</w:t>
      </w:r>
      <w:r>
        <w:t>.</w:t>
      </w:r>
      <w:r w:rsidRPr="00E252BC">
        <w:t>shtml</w:t>
      </w:r>
    </w:p>
  </w:footnote>
  <w:footnote w:id="91">
    <w:p w:rsidR="00D06B23" w:rsidRDefault="00D06B23" w:rsidP="00B7496B">
      <w:pPr>
        <w:pStyle w:val="ab"/>
      </w:pPr>
      <w:r>
        <w:rPr>
          <w:rStyle w:val="ad"/>
        </w:rPr>
        <w:footnoteRef/>
      </w:r>
      <w:r>
        <w:t xml:space="preserve"> </w:t>
      </w:r>
      <w:r>
        <w:rPr>
          <w:rFonts w:hint="eastAsia"/>
        </w:rPr>
        <w:t>孟加拉国</w:t>
      </w:r>
      <w:r>
        <w:rPr>
          <w:rFonts w:hint="eastAsia"/>
        </w:rPr>
        <w:t>-</w:t>
      </w:r>
      <w:r w:rsidRPr="00E252BC">
        <w:rPr>
          <w:rFonts w:hint="eastAsia"/>
        </w:rPr>
        <w:t>2016</w:t>
      </w:r>
      <w:r>
        <w:rPr>
          <w:rFonts w:hint="eastAsia"/>
        </w:rPr>
        <w:t>年预算增加了支出，扩大了税网，</w:t>
      </w:r>
      <w:r w:rsidRPr="00E252BC">
        <w:rPr>
          <w:rFonts w:hint="eastAsia"/>
        </w:rPr>
        <w:t>https</w:t>
      </w:r>
      <w:r>
        <w:rPr>
          <w:rFonts w:hint="eastAsia"/>
        </w:rPr>
        <w:t>://</w:t>
      </w:r>
      <w:r w:rsidRPr="00E252BC">
        <w:rPr>
          <w:rFonts w:hint="eastAsia"/>
        </w:rPr>
        <w:t>home</w:t>
      </w:r>
      <w:r>
        <w:rPr>
          <w:rFonts w:hint="eastAsia"/>
        </w:rPr>
        <w:t>.</w:t>
      </w:r>
      <w:r w:rsidRPr="00E252BC">
        <w:rPr>
          <w:rFonts w:hint="eastAsia"/>
        </w:rPr>
        <w:t>kpmg</w:t>
      </w:r>
      <w:r>
        <w:rPr>
          <w:rFonts w:hint="eastAsia"/>
        </w:rPr>
        <w:t>.</w:t>
      </w:r>
      <w:r w:rsidRPr="00E252BC">
        <w:rPr>
          <w:rFonts w:hint="eastAsia"/>
        </w:rPr>
        <w:t>com</w:t>
      </w:r>
      <w:r>
        <w:rPr>
          <w:rFonts w:hint="eastAsia"/>
        </w:rPr>
        <w:t>/</w:t>
      </w:r>
      <w:r w:rsidRPr="00E252BC">
        <w:rPr>
          <w:rFonts w:hint="eastAsia"/>
        </w:rPr>
        <w:t>xx</w:t>
      </w:r>
      <w:r>
        <w:rPr>
          <w:rFonts w:hint="eastAsia"/>
        </w:rPr>
        <w:t>/</w:t>
      </w:r>
      <w:r w:rsidRPr="00E252BC">
        <w:rPr>
          <w:rFonts w:hint="eastAsia"/>
        </w:rPr>
        <w:t>en</w:t>
      </w:r>
      <w:r>
        <w:rPr>
          <w:rFonts w:hint="eastAsia"/>
        </w:rPr>
        <w:t>/</w:t>
      </w:r>
      <w:r w:rsidRPr="00E252BC">
        <w:rPr>
          <w:rFonts w:hint="eastAsia"/>
        </w:rPr>
        <w:t>home</w:t>
      </w:r>
      <w:r>
        <w:rPr>
          <w:rFonts w:hint="eastAsia"/>
        </w:rPr>
        <w:t>/</w:t>
      </w:r>
      <w:r w:rsidRPr="00E252BC">
        <w:rPr>
          <w:rFonts w:hint="eastAsia"/>
        </w:rPr>
        <w:t>insights</w:t>
      </w:r>
      <w:r>
        <w:rPr>
          <w:rFonts w:hint="eastAsia"/>
        </w:rPr>
        <w:t>/</w:t>
      </w:r>
      <w:r w:rsidRPr="00E252BC">
        <w:rPr>
          <w:rFonts w:hint="eastAsia"/>
        </w:rPr>
        <w:t>2017</w:t>
      </w:r>
      <w:r>
        <w:rPr>
          <w:rFonts w:hint="eastAsia"/>
        </w:rPr>
        <w:t>/</w:t>
      </w:r>
      <w:r w:rsidRPr="00E252BC">
        <w:rPr>
          <w:rFonts w:hint="eastAsia"/>
        </w:rPr>
        <w:t>02</w:t>
      </w:r>
      <w:r>
        <w:rPr>
          <w:rFonts w:hint="eastAsia"/>
        </w:rPr>
        <w:t>/</w:t>
      </w:r>
      <w:r w:rsidRPr="00E252BC">
        <w:rPr>
          <w:rFonts w:hint="eastAsia"/>
        </w:rPr>
        <w:t>bangladesh</w:t>
      </w:r>
      <w:r>
        <w:rPr>
          <w:rFonts w:hint="eastAsia"/>
        </w:rPr>
        <w:t>-</w:t>
      </w:r>
      <w:r w:rsidRPr="00E252BC">
        <w:rPr>
          <w:rFonts w:hint="eastAsia"/>
        </w:rPr>
        <w:t>2016</w:t>
      </w:r>
      <w:r>
        <w:rPr>
          <w:rFonts w:hint="eastAsia"/>
        </w:rPr>
        <w:t>-</w:t>
      </w:r>
      <w:r w:rsidRPr="00E252BC">
        <w:rPr>
          <w:rFonts w:hint="eastAsia"/>
        </w:rPr>
        <w:t>budget</w:t>
      </w:r>
      <w:r>
        <w:rPr>
          <w:rFonts w:hint="eastAsia"/>
        </w:rPr>
        <w:t>-</w:t>
      </w:r>
      <w:r w:rsidRPr="00E252BC">
        <w:rPr>
          <w:rFonts w:hint="eastAsia"/>
        </w:rPr>
        <w:t>raises</w:t>
      </w:r>
      <w:r>
        <w:rPr>
          <w:rFonts w:hint="eastAsia"/>
        </w:rPr>
        <w:t>-</w:t>
      </w:r>
      <w:r w:rsidRPr="00E252BC">
        <w:rPr>
          <w:rFonts w:hint="eastAsia"/>
        </w:rPr>
        <w:t>spending</w:t>
      </w:r>
      <w:r>
        <w:rPr>
          <w:rFonts w:hint="eastAsia"/>
        </w:rPr>
        <w:t>.</w:t>
      </w:r>
      <w:r w:rsidRPr="00E252BC">
        <w:rPr>
          <w:rFonts w:hint="eastAsia"/>
        </w:rPr>
        <w:t>html</w:t>
      </w:r>
    </w:p>
  </w:footnote>
  <w:footnote w:id="92">
    <w:p w:rsidR="00D06B23" w:rsidRDefault="00D06B23" w:rsidP="00B7496B">
      <w:pPr>
        <w:pStyle w:val="ab"/>
      </w:pPr>
      <w:r>
        <w:rPr>
          <w:rStyle w:val="ad"/>
          <w:bCs/>
        </w:rPr>
        <w:footnoteRef/>
      </w:r>
      <w:r>
        <w:t xml:space="preserve">  </w:t>
      </w:r>
      <w:r w:rsidRPr="00E252BC">
        <w:t>2016</w:t>
      </w:r>
      <w:r>
        <w:t>-</w:t>
      </w:r>
      <w:r w:rsidRPr="00E252BC">
        <w:t>2017</w:t>
      </w:r>
      <w:r>
        <w:t>上半财年孟加拉国宏观经济形势良好，</w:t>
      </w:r>
      <w:r w:rsidRPr="00E252BC">
        <w:t>http</w:t>
      </w:r>
      <w:r>
        <w:t>://</w:t>
      </w:r>
      <w:r w:rsidRPr="00E252BC">
        <w:t>www</w:t>
      </w:r>
      <w:r>
        <w:t>.</w:t>
      </w:r>
      <w:r w:rsidRPr="00E252BC">
        <w:t>mofcom</w:t>
      </w:r>
      <w:r>
        <w:t>.</w:t>
      </w:r>
      <w:r w:rsidRPr="00E252BC">
        <w:t>gov</w:t>
      </w:r>
      <w:r>
        <w:t>.</w:t>
      </w:r>
      <w:r w:rsidRPr="00E252BC">
        <w:t>cn</w:t>
      </w:r>
      <w:r>
        <w:t>/</w:t>
      </w:r>
      <w:r w:rsidRPr="00E252BC">
        <w:t>article</w:t>
      </w:r>
      <w:r>
        <w:t>/</w:t>
      </w:r>
      <w:r w:rsidRPr="00E252BC">
        <w:t>i</w:t>
      </w:r>
      <w:r>
        <w:t>/</w:t>
      </w:r>
      <w:r w:rsidRPr="00E252BC">
        <w:t>jyjl</w:t>
      </w:r>
      <w:r>
        <w:t>/</w:t>
      </w:r>
      <w:r w:rsidRPr="00E252BC">
        <w:t>j</w:t>
      </w:r>
      <w:r>
        <w:t>/</w:t>
      </w:r>
      <w:r w:rsidRPr="00E252BC">
        <w:t>201701</w:t>
      </w:r>
      <w:r>
        <w:t>/</w:t>
      </w:r>
      <w:r w:rsidRPr="00E252BC">
        <w:t>20170102497789</w:t>
      </w:r>
      <w:r>
        <w:t>.</w:t>
      </w:r>
      <w:r w:rsidRPr="00E252BC">
        <w:t>shtml</w:t>
      </w:r>
    </w:p>
  </w:footnote>
  <w:footnote w:id="93">
    <w:p w:rsidR="00D06B23" w:rsidRDefault="00D06B23" w:rsidP="005A6052">
      <w:pPr>
        <w:pStyle w:val="ab"/>
      </w:pPr>
      <w:r>
        <w:rPr>
          <w:rStyle w:val="ad"/>
        </w:rPr>
        <w:footnoteRef/>
      </w:r>
      <w:r>
        <w:t xml:space="preserve"> </w:t>
      </w:r>
      <w:r w:rsidRPr="00E252BC">
        <w:t>Myanmar</w:t>
      </w:r>
      <w:r>
        <w:t xml:space="preserve">: </w:t>
      </w:r>
      <w:r w:rsidRPr="00E252BC">
        <w:t>Withholding</w:t>
      </w:r>
      <w:r>
        <w:t xml:space="preserve"> </w:t>
      </w:r>
      <w:r w:rsidRPr="00E252BC">
        <w:t>tax</w:t>
      </w:r>
      <w:r>
        <w:t xml:space="preserve"> </w:t>
      </w:r>
      <w:r w:rsidRPr="00E252BC">
        <w:t>changes</w:t>
      </w:r>
      <w:r>
        <w:t xml:space="preserve"> </w:t>
      </w:r>
      <w:r w:rsidRPr="00E252BC">
        <w:t>effective</w:t>
      </w:r>
      <w:r>
        <w:t xml:space="preserve"> </w:t>
      </w:r>
      <w:r w:rsidRPr="00E252BC">
        <w:t>April</w:t>
      </w:r>
      <w:r>
        <w:t xml:space="preserve"> </w:t>
      </w:r>
      <w:r w:rsidRPr="00E252BC">
        <w:t>2017</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03</w:t>
      </w:r>
      <w:r w:rsidRPr="005A6052">
        <w:t>/</w:t>
      </w:r>
      <w:r w:rsidRPr="00E252BC">
        <w:t>tnf</w:t>
      </w:r>
      <w:r w:rsidRPr="005A6052">
        <w:t>-</w:t>
      </w:r>
      <w:r w:rsidRPr="00E252BC">
        <w:t>myanmar</w:t>
      </w:r>
      <w:r w:rsidRPr="005A6052">
        <w:t>-</w:t>
      </w:r>
      <w:r w:rsidRPr="00E252BC">
        <w:t>withholding</w:t>
      </w:r>
      <w:r w:rsidRPr="005A6052">
        <w:t>-</w:t>
      </w:r>
      <w:r w:rsidRPr="00E252BC">
        <w:t>tax</w:t>
      </w:r>
      <w:r w:rsidRPr="005A6052">
        <w:t>-</w:t>
      </w:r>
      <w:r w:rsidRPr="00E252BC">
        <w:t>changes</w:t>
      </w:r>
      <w:r w:rsidRPr="005A6052">
        <w:t>-</w:t>
      </w:r>
      <w:r w:rsidRPr="00E252BC">
        <w:t>effective</w:t>
      </w:r>
      <w:r w:rsidRPr="005A6052">
        <w:t>-</w:t>
      </w:r>
      <w:r w:rsidRPr="00E252BC">
        <w:t>april</w:t>
      </w:r>
      <w:r w:rsidRPr="005A6052">
        <w:t>-</w:t>
      </w:r>
      <w:r w:rsidRPr="00E252BC">
        <w:t>2017</w:t>
      </w:r>
      <w:r w:rsidRPr="005A6052">
        <w:t>.</w:t>
      </w:r>
      <w:r w:rsidRPr="00E252BC">
        <w:t>html</w:t>
      </w:r>
      <w:r>
        <w:rPr>
          <w:rFonts w:hint="eastAsia"/>
        </w:rPr>
        <w:t>。</w:t>
      </w:r>
    </w:p>
  </w:footnote>
  <w:footnote w:id="94">
    <w:p w:rsidR="00D06B23" w:rsidRDefault="00D06B23" w:rsidP="00B7496B">
      <w:pPr>
        <w:pStyle w:val="ab"/>
        <w:rPr>
          <w:bCs/>
        </w:rPr>
      </w:pPr>
      <w:r>
        <w:rPr>
          <w:rStyle w:val="ad"/>
          <w:bCs/>
        </w:rPr>
        <w:footnoteRef/>
      </w:r>
      <w:r>
        <w:t xml:space="preserve"> </w:t>
      </w:r>
      <w:r>
        <w:t>缅甸媒体回顾</w:t>
      </w:r>
      <w:r w:rsidRPr="00E252BC">
        <w:t>2016</w:t>
      </w:r>
      <w:r>
        <w:t>年缅甸经济发展状况</w:t>
      </w:r>
      <w:r>
        <w:t>—</w:t>
      </w:r>
      <w:r>
        <w:t>新政府不及格的经济答卷</w:t>
      </w:r>
    </w:p>
    <w:p w:rsidR="00D06B23" w:rsidRDefault="00D06B23" w:rsidP="005A6052">
      <w:pPr>
        <w:pStyle w:val="ab"/>
      </w:pPr>
      <w:r w:rsidRPr="00E252BC">
        <w:rPr>
          <w:rFonts w:hint="eastAsia"/>
        </w:rPr>
        <w:t>http</w:t>
      </w:r>
      <w:r w:rsidRPr="005A6052">
        <w:rPr>
          <w:rFonts w:hint="eastAsia"/>
        </w:rPr>
        <w:t>://</w:t>
      </w:r>
      <w:r w:rsidRPr="00E252BC">
        <w:rPr>
          <w:rFonts w:hint="eastAsia"/>
        </w:rPr>
        <w:t>mm</w:t>
      </w:r>
      <w:r w:rsidRPr="005A6052">
        <w:rPr>
          <w:rFonts w:hint="eastAsia"/>
        </w:rPr>
        <w:t>.</w:t>
      </w:r>
      <w:r w:rsidRPr="00E252BC">
        <w:rPr>
          <w:rFonts w:hint="eastAsia"/>
        </w:rPr>
        <w:t>mofcom</w:t>
      </w:r>
      <w:r w:rsidRPr="005A6052">
        <w:rPr>
          <w:rFonts w:hint="eastAsia"/>
        </w:rPr>
        <w:t>.</w:t>
      </w:r>
      <w:r w:rsidRPr="00E252BC">
        <w:rPr>
          <w:rFonts w:hint="eastAsia"/>
        </w:rPr>
        <w:t>gov</w:t>
      </w:r>
      <w:r w:rsidRPr="005A6052">
        <w:rPr>
          <w:rFonts w:hint="eastAsia"/>
        </w:rPr>
        <w:t>.</w:t>
      </w:r>
      <w:r w:rsidRPr="00E252BC">
        <w:rPr>
          <w:rFonts w:hint="eastAsia"/>
        </w:rPr>
        <w:t>cn</w:t>
      </w:r>
      <w:r w:rsidRPr="005A6052">
        <w:rPr>
          <w:rFonts w:hint="eastAsia"/>
        </w:rPr>
        <w:t>/</w:t>
      </w:r>
      <w:r w:rsidRPr="00E252BC">
        <w:rPr>
          <w:rFonts w:hint="eastAsia"/>
        </w:rPr>
        <w:t>article</w:t>
      </w:r>
      <w:r w:rsidRPr="005A6052">
        <w:rPr>
          <w:rFonts w:hint="eastAsia"/>
        </w:rPr>
        <w:t>/</w:t>
      </w:r>
      <w:r w:rsidRPr="00E252BC">
        <w:rPr>
          <w:rFonts w:hint="eastAsia"/>
        </w:rPr>
        <w:t>jmxw</w:t>
      </w:r>
      <w:r w:rsidRPr="005A6052">
        <w:rPr>
          <w:rFonts w:hint="eastAsia"/>
        </w:rPr>
        <w:t>/</w:t>
      </w:r>
      <w:r w:rsidRPr="00E252BC">
        <w:rPr>
          <w:rFonts w:hint="eastAsia"/>
        </w:rPr>
        <w:t>201701</w:t>
      </w:r>
      <w:r w:rsidRPr="005A6052">
        <w:rPr>
          <w:rFonts w:hint="eastAsia"/>
        </w:rPr>
        <w:t>/</w:t>
      </w:r>
      <w:r w:rsidRPr="00E252BC">
        <w:rPr>
          <w:rFonts w:hint="eastAsia"/>
        </w:rPr>
        <w:t>20170102500255</w:t>
      </w:r>
      <w:r w:rsidRPr="005A6052">
        <w:rPr>
          <w:rFonts w:hint="eastAsia"/>
        </w:rPr>
        <w:t>.</w:t>
      </w:r>
      <w:r w:rsidRPr="00E252BC">
        <w:rPr>
          <w:rFonts w:hint="eastAsia"/>
        </w:rPr>
        <w:t>shtml</w:t>
      </w:r>
      <w:r>
        <w:rPr>
          <w:rFonts w:hint="eastAsia"/>
        </w:rPr>
        <w:t>。</w:t>
      </w:r>
    </w:p>
  </w:footnote>
  <w:footnote w:id="95">
    <w:p w:rsidR="00D06B23" w:rsidRDefault="00D06B23" w:rsidP="00B7496B">
      <w:pPr>
        <w:pStyle w:val="ab"/>
      </w:pPr>
      <w:r>
        <w:rPr>
          <w:rStyle w:val="ad"/>
          <w:rFonts w:ascii="宋体" w:hAnsi="宋体" w:cs="宋体" w:hint="eastAsia"/>
        </w:rPr>
        <w:footnoteRef/>
      </w:r>
      <w:r>
        <w:rPr>
          <w:rFonts w:ascii="宋体" w:hAnsi="宋体" w:cs="宋体" w:hint="eastAsia"/>
          <w:bCs/>
        </w:rPr>
        <w:t xml:space="preserve"> 缅甸:</w:t>
      </w:r>
      <w:r w:rsidRPr="00E252BC">
        <w:rPr>
          <w:rFonts w:cs="宋体" w:hint="eastAsia"/>
          <w:bCs/>
        </w:rPr>
        <w:t>2017</w:t>
      </w:r>
      <w:r>
        <w:rPr>
          <w:rFonts w:ascii="宋体" w:hAnsi="宋体" w:cs="宋体" w:hint="eastAsia"/>
          <w:bCs/>
        </w:rPr>
        <w:t>年预提所得税新变化</w:t>
      </w:r>
      <w:r>
        <w:rPr>
          <w:rFonts w:cs="宋体" w:hint="eastAsia"/>
          <w:bCs/>
        </w:rPr>
        <w:t>，</w:t>
      </w:r>
      <w:r w:rsidRPr="00E252BC">
        <w:rPr>
          <w:rFonts w:hint="eastAsia"/>
        </w:rPr>
        <w:t>http</w:t>
      </w:r>
      <w:r>
        <w:rPr>
          <w:rFonts w:hint="eastAsia"/>
        </w:rPr>
        <w:t>://</w:t>
      </w:r>
      <w:r w:rsidRPr="00E252BC">
        <w:rPr>
          <w:rFonts w:hint="eastAsia"/>
        </w:rPr>
        <w:t>shuo</w:t>
      </w:r>
      <w:r>
        <w:rPr>
          <w:rFonts w:hint="eastAsia"/>
        </w:rPr>
        <w:t>.</w:t>
      </w:r>
      <w:r w:rsidRPr="00E252BC">
        <w:rPr>
          <w:rFonts w:hint="eastAsia"/>
        </w:rPr>
        <w:t>news</w:t>
      </w:r>
      <w:r>
        <w:rPr>
          <w:rFonts w:hint="eastAsia"/>
        </w:rPr>
        <w:t>.</w:t>
      </w:r>
      <w:r w:rsidRPr="00E252BC">
        <w:rPr>
          <w:rFonts w:hint="eastAsia"/>
        </w:rPr>
        <w:t>esnai</w:t>
      </w:r>
      <w:r>
        <w:rPr>
          <w:rFonts w:hint="eastAsia"/>
        </w:rPr>
        <w:t>.</w:t>
      </w:r>
      <w:r w:rsidRPr="00E252BC">
        <w:rPr>
          <w:rFonts w:hint="eastAsia"/>
        </w:rPr>
        <w:t>com</w:t>
      </w:r>
      <w:r>
        <w:rPr>
          <w:rFonts w:hint="eastAsia"/>
        </w:rPr>
        <w:t>/</w:t>
      </w:r>
      <w:r w:rsidRPr="00E252BC">
        <w:rPr>
          <w:rFonts w:hint="eastAsia"/>
        </w:rPr>
        <w:t>article</w:t>
      </w:r>
      <w:r>
        <w:rPr>
          <w:rFonts w:hint="eastAsia"/>
        </w:rPr>
        <w:t>/</w:t>
      </w:r>
      <w:r w:rsidRPr="00E252BC">
        <w:rPr>
          <w:rFonts w:hint="eastAsia"/>
        </w:rPr>
        <w:t>201701</w:t>
      </w:r>
      <w:r>
        <w:rPr>
          <w:rFonts w:hint="eastAsia"/>
        </w:rPr>
        <w:t>/</w:t>
      </w:r>
      <w:r w:rsidRPr="00E252BC">
        <w:rPr>
          <w:rFonts w:hint="eastAsia"/>
        </w:rPr>
        <w:t>150553</w:t>
      </w:r>
      <w:r>
        <w:rPr>
          <w:rFonts w:hint="eastAsia"/>
        </w:rPr>
        <w:t>.</w:t>
      </w:r>
      <w:r w:rsidRPr="00E252BC">
        <w:rPr>
          <w:rFonts w:hint="eastAsia"/>
        </w:rPr>
        <w:t>shtml</w:t>
      </w:r>
    </w:p>
  </w:footnote>
  <w:footnote w:id="96">
    <w:p w:rsidR="00D06B23" w:rsidRDefault="00D06B23" w:rsidP="00B7496B">
      <w:pPr>
        <w:pStyle w:val="ab"/>
      </w:pPr>
      <w:r>
        <w:rPr>
          <w:rStyle w:val="ad"/>
          <w:rFonts w:cs="宋体"/>
          <w:bCs/>
        </w:rPr>
        <w:footnoteRef/>
      </w:r>
      <w:r>
        <w:t xml:space="preserve"> </w:t>
      </w:r>
      <w:r>
        <w:t>缅甸</w:t>
      </w:r>
      <w:r>
        <w:rPr>
          <w:rFonts w:hint="eastAsia"/>
        </w:rPr>
        <w:t>：</w:t>
      </w:r>
      <w:r>
        <w:t>预提所得税</w:t>
      </w:r>
      <w:proofErr w:type="gramStart"/>
      <w:r>
        <w:t>变动自</w:t>
      </w:r>
      <w:proofErr w:type="gramEnd"/>
      <w:r w:rsidRPr="00E252BC">
        <w:t>2017</w:t>
      </w:r>
      <w:r>
        <w:t>年</w:t>
      </w:r>
      <w:r w:rsidRPr="00E252BC">
        <w:t>4</w:t>
      </w:r>
      <w:r>
        <w:t>月起生效，</w:t>
      </w:r>
      <w:r w:rsidRPr="00E252BC">
        <w:t>https</w:t>
      </w:r>
      <w:r>
        <w:t>://</w:t>
      </w:r>
      <w:r w:rsidRPr="00E252BC">
        <w:t>home</w:t>
      </w:r>
      <w:r>
        <w:t>.</w:t>
      </w:r>
      <w:r w:rsidRPr="00E252BC">
        <w:t>kpmg</w:t>
      </w:r>
      <w:r>
        <w:t>.</w:t>
      </w:r>
      <w:r w:rsidRPr="00E252BC">
        <w:t>com</w:t>
      </w:r>
      <w:r>
        <w:t>/</w:t>
      </w:r>
      <w:r w:rsidRPr="00E252BC">
        <w:t>xx</w:t>
      </w:r>
      <w:r>
        <w:t>/</w:t>
      </w:r>
      <w:r w:rsidRPr="00E252BC">
        <w:t>en</w:t>
      </w:r>
      <w:r>
        <w:t>/</w:t>
      </w:r>
      <w:r w:rsidRPr="00E252BC">
        <w:t>home</w:t>
      </w:r>
      <w:r>
        <w:t>/</w:t>
      </w:r>
      <w:r w:rsidRPr="00E252BC">
        <w:t>insights</w:t>
      </w:r>
      <w:r>
        <w:t>/</w:t>
      </w:r>
      <w:r w:rsidRPr="00E252BC">
        <w:t>2017</w:t>
      </w:r>
      <w:r>
        <w:t>/</w:t>
      </w:r>
      <w:r w:rsidRPr="00E252BC">
        <w:t>03</w:t>
      </w:r>
      <w:r>
        <w:t>/</w:t>
      </w:r>
      <w:r w:rsidRPr="00E252BC">
        <w:t>tnf</w:t>
      </w:r>
      <w:r>
        <w:t>-</w:t>
      </w:r>
      <w:r w:rsidRPr="00E252BC">
        <w:t>myanmar</w:t>
      </w:r>
      <w:r>
        <w:t>-</w:t>
      </w:r>
      <w:r w:rsidRPr="00E252BC">
        <w:t>withholding</w:t>
      </w:r>
      <w:r>
        <w:t>-</w:t>
      </w:r>
      <w:r w:rsidRPr="00E252BC">
        <w:t>tax</w:t>
      </w:r>
      <w:r>
        <w:t>-</w:t>
      </w:r>
      <w:r w:rsidRPr="00E252BC">
        <w:t>changes</w:t>
      </w:r>
      <w:r>
        <w:t>-</w:t>
      </w:r>
      <w:r w:rsidRPr="00E252BC">
        <w:t>effective</w:t>
      </w:r>
      <w:r>
        <w:t>-</w:t>
      </w:r>
      <w:r w:rsidRPr="00E252BC">
        <w:t>april</w:t>
      </w:r>
      <w:r>
        <w:t>-</w:t>
      </w:r>
      <w:r w:rsidRPr="00E252BC">
        <w:t>2017</w:t>
      </w:r>
      <w:r>
        <w:t>.</w:t>
      </w:r>
      <w:r w:rsidRPr="00E252BC">
        <w:t>html</w:t>
      </w:r>
    </w:p>
  </w:footnote>
  <w:footnote w:id="97">
    <w:p w:rsidR="00D06B23" w:rsidRDefault="00D06B23" w:rsidP="005A6052">
      <w:pPr>
        <w:pStyle w:val="ab"/>
      </w:pPr>
      <w:r>
        <w:rPr>
          <w:rStyle w:val="ad"/>
        </w:rPr>
        <w:footnoteRef/>
      </w:r>
      <w:r>
        <w:t xml:space="preserve"> </w:t>
      </w:r>
      <w:r w:rsidRPr="00E252BC">
        <w:t>Japan</w:t>
      </w:r>
      <w:r>
        <w:t xml:space="preserve">: </w:t>
      </w:r>
      <w:r w:rsidRPr="00E252BC">
        <w:t>Trade</w:t>
      </w:r>
      <w:r>
        <w:t xml:space="preserve"> </w:t>
      </w:r>
      <w:r w:rsidRPr="00E252BC">
        <w:t>control</w:t>
      </w:r>
      <w:r>
        <w:t xml:space="preserve"> </w:t>
      </w:r>
      <w:r w:rsidRPr="00E252BC">
        <w:t>and</w:t>
      </w:r>
      <w:r>
        <w:t xml:space="preserve"> </w:t>
      </w:r>
      <w:r w:rsidRPr="00E252BC">
        <w:t>import</w:t>
      </w:r>
      <w:r>
        <w:t>/</w:t>
      </w:r>
      <w:r w:rsidRPr="00E252BC">
        <w:t>export</w:t>
      </w:r>
      <w:r>
        <w:t xml:space="preserve"> </w:t>
      </w:r>
      <w:r w:rsidRPr="00E252BC">
        <w:t>procedures</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03</w:t>
      </w:r>
      <w:r w:rsidRPr="005A6052">
        <w:t>/</w:t>
      </w:r>
      <w:r w:rsidRPr="00E252BC">
        <w:t>tnf</w:t>
      </w:r>
      <w:r w:rsidRPr="005A6052">
        <w:t>-</w:t>
      </w:r>
      <w:r w:rsidRPr="00E252BC">
        <w:t>japan</w:t>
      </w:r>
      <w:r w:rsidRPr="005A6052">
        <w:t>-</w:t>
      </w:r>
      <w:r w:rsidRPr="00E252BC">
        <w:t>proposed</w:t>
      </w:r>
      <w:r w:rsidRPr="005A6052">
        <w:t>-</w:t>
      </w:r>
      <w:r w:rsidRPr="00E252BC">
        <w:t>changes</w:t>
      </w:r>
      <w:r w:rsidRPr="005A6052">
        <w:t>-</w:t>
      </w:r>
      <w:r w:rsidRPr="00E252BC">
        <w:t>trade</w:t>
      </w:r>
      <w:r w:rsidRPr="005A6052">
        <w:t>-</w:t>
      </w:r>
      <w:r w:rsidRPr="00E252BC">
        <w:t>control</w:t>
      </w:r>
      <w:r w:rsidRPr="005A6052">
        <w:t>-</w:t>
      </w:r>
      <w:r w:rsidRPr="00E252BC">
        <w:t>and</w:t>
      </w:r>
      <w:r w:rsidRPr="005A6052">
        <w:t>-</w:t>
      </w:r>
      <w:r w:rsidRPr="00E252BC">
        <w:t>import</w:t>
      </w:r>
      <w:r w:rsidRPr="005A6052">
        <w:t>-</w:t>
      </w:r>
      <w:r w:rsidRPr="00E252BC">
        <w:t>export</w:t>
      </w:r>
      <w:r w:rsidRPr="005A6052">
        <w:t>-</w:t>
      </w:r>
      <w:r w:rsidRPr="00E252BC">
        <w:t>procedures</w:t>
      </w:r>
      <w:r w:rsidRPr="005A6052">
        <w:t>.</w:t>
      </w:r>
      <w:r w:rsidRPr="00E252BC">
        <w:t>html</w:t>
      </w:r>
      <w:r>
        <w:rPr>
          <w:rFonts w:hint="eastAsia"/>
        </w:rPr>
        <w:t>。</w:t>
      </w:r>
    </w:p>
  </w:footnote>
  <w:footnote w:id="98">
    <w:p w:rsidR="00D06B23" w:rsidRPr="00B7496B" w:rsidRDefault="00D06B23" w:rsidP="00B7496B">
      <w:pPr>
        <w:pStyle w:val="ab"/>
        <w:rPr>
          <w:bCs/>
        </w:rPr>
      </w:pPr>
      <w:r>
        <w:rPr>
          <w:rStyle w:val="ad"/>
          <w:rFonts w:cs="宋体"/>
          <w:bCs/>
        </w:rPr>
        <w:footnoteRef/>
      </w:r>
      <w:r>
        <w:rPr>
          <w:rStyle w:val="ad"/>
          <w:rFonts w:cs="宋体"/>
          <w:bCs/>
        </w:rPr>
        <w:t xml:space="preserve"> </w:t>
      </w:r>
      <w:r>
        <w:t>日本：拟议变更，贸易管制和进出口程序</w:t>
      </w:r>
      <w:r>
        <w:rPr>
          <w:rFonts w:hint="eastAsia"/>
          <w:bCs/>
        </w:rPr>
        <w:t>，</w:t>
      </w:r>
      <w:r w:rsidRPr="00E252BC">
        <w:rPr>
          <w:rFonts w:hint="eastAsia"/>
        </w:rPr>
        <w:t>https</w:t>
      </w:r>
      <w:r>
        <w:rPr>
          <w:rFonts w:hint="eastAsia"/>
        </w:rPr>
        <w:t>://</w:t>
      </w:r>
      <w:r w:rsidRPr="00E252BC">
        <w:rPr>
          <w:rFonts w:hint="eastAsia"/>
        </w:rPr>
        <w:t>home</w:t>
      </w:r>
      <w:r>
        <w:rPr>
          <w:rFonts w:hint="eastAsia"/>
        </w:rPr>
        <w:t>.</w:t>
      </w:r>
      <w:r w:rsidRPr="00E252BC">
        <w:rPr>
          <w:rFonts w:hint="eastAsia"/>
        </w:rPr>
        <w:t>kpmg</w:t>
      </w:r>
      <w:r>
        <w:rPr>
          <w:rFonts w:hint="eastAsia"/>
        </w:rPr>
        <w:t>.</w:t>
      </w:r>
      <w:r w:rsidRPr="00E252BC">
        <w:rPr>
          <w:rFonts w:hint="eastAsia"/>
        </w:rPr>
        <w:t>com</w:t>
      </w:r>
      <w:r>
        <w:rPr>
          <w:rFonts w:hint="eastAsia"/>
        </w:rPr>
        <w:t>/</w:t>
      </w:r>
      <w:r w:rsidRPr="00E252BC">
        <w:rPr>
          <w:rFonts w:hint="eastAsia"/>
        </w:rPr>
        <w:t>xx</w:t>
      </w:r>
      <w:r>
        <w:rPr>
          <w:rFonts w:hint="eastAsia"/>
        </w:rPr>
        <w:t>/</w:t>
      </w:r>
      <w:r w:rsidRPr="00E252BC">
        <w:rPr>
          <w:rFonts w:hint="eastAsia"/>
        </w:rPr>
        <w:t>en</w:t>
      </w:r>
      <w:r>
        <w:rPr>
          <w:rFonts w:hint="eastAsia"/>
        </w:rPr>
        <w:t>/</w:t>
      </w:r>
      <w:r w:rsidRPr="00E252BC">
        <w:rPr>
          <w:rFonts w:hint="eastAsia"/>
        </w:rPr>
        <w:t>home</w:t>
      </w:r>
      <w:r>
        <w:rPr>
          <w:rFonts w:hint="eastAsia"/>
        </w:rPr>
        <w:t>/</w:t>
      </w:r>
      <w:r w:rsidRPr="00E252BC">
        <w:rPr>
          <w:rFonts w:hint="eastAsia"/>
        </w:rPr>
        <w:t>insights</w:t>
      </w:r>
      <w:r>
        <w:rPr>
          <w:rFonts w:hint="eastAsia"/>
        </w:rPr>
        <w:t>/</w:t>
      </w:r>
      <w:r w:rsidRPr="00E252BC">
        <w:rPr>
          <w:rFonts w:hint="eastAsia"/>
        </w:rPr>
        <w:t>2017</w:t>
      </w:r>
      <w:r>
        <w:rPr>
          <w:rFonts w:hint="eastAsia"/>
        </w:rPr>
        <w:t>/</w:t>
      </w:r>
      <w:r w:rsidRPr="00E252BC">
        <w:rPr>
          <w:rFonts w:hint="eastAsia"/>
        </w:rPr>
        <w:t>03</w:t>
      </w:r>
      <w:r>
        <w:rPr>
          <w:rFonts w:hint="eastAsia"/>
        </w:rPr>
        <w:t>/</w:t>
      </w:r>
      <w:r w:rsidRPr="00E252BC">
        <w:rPr>
          <w:rFonts w:hint="eastAsia"/>
        </w:rPr>
        <w:t>tnf</w:t>
      </w:r>
      <w:r>
        <w:rPr>
          <w:rFonts w:hint="eastAsia"/>
        </w:rPr>
        <w:t>-</w:t>
      </w:r>
      <w:r w:rsidRPr="00E252BC">
        <w:rPr>
          <w:rFonts w:hint="eastAsia"/>
        </w:rPr>
        <w:t>japan</w:t>
      </w:r>
      <w:r>
        <w:rPr>
          <w:rFonts w:hint="eastAsia"/>
        </w:rPr>
        <w:t>-</w:t>
      </w:r>
      <w:r w:rsidRPr="00E252BC">
        <w:rPr>
          <w:rFonts w:hint="eastAsia"/>
        </w:rPr>
        <w:t>proposed</w:t>
      </w:r>
      <w:r>
        <w:rPr>
          <w:rFonts w:hint="eastAsia"/>
        </w:rPr>
        <w:t>-</w:t>
      </w:r>
      <w:r w:rsidRPr="00E252BC">
        <w:rPr>
          <w:rFonts w:hint="eastAsia"/>
        </w:rPr>
        <w:t>changes</w:t>
      </w:r>
      <w:r>
        <w:rPr>
          <w:rFonts w:hint="eastAsia"/>
        </w:rPr>
        <w:t>-</w:t>
      </w:r>
      <w:r w:rsidRPr="00E252BC">
        <w:rPr>
          <w:rFonts w:hint="eastAsia"/>
        </w:rPr>
        <w:t>trade</w:t>
      </w:r>
      <w:r>
        <w:rPr>
          <w:rFonts w:hint="eastAsia"/>
        </w:rPr>
        <w:t>-</w:t>
      </w:r>
      <w:r w:rsidRPr="00E252BC">
        <w:rPr>
          <w:rFonts w:hint="eastAsia"/>
        </w:rPr>
        <w:t>control</w:t>
      </w:r>
      <w:r>
        <w:rPr>
          <w:rFonts w:hint="eastAsia"/>
        </w:rPr>
        <w:t>-</w:t>
      </w:r>
      <w:r w:rsidRPr="00E252BC">
        <w:rPr>
          <w:rFonts w:hint="eastAsia"/>
        </w:rPr>
        <w:t>and</w:t>
      </w:r>
      <w:r>
        <w:rPr>
          <w:rFonts w:hint="eastAsia"/>
        </w:rPr>
        <w:t>-</w:t>
      </w:r>
      <w:r w:rsidRPr="00E252BC">
        <w:rPr>
          <w:rFonts w:hint="eastAsia"/>
        </w:rPr>
        <w:t>import</w:t>
      </w:r>
      <w:r>
        <w:rPr>
          <w:rFonts w:hint="eastAsia"/>
        </w:rPr>
        <w:t>-</w:t>
      </w:r>
      <w:r w:rsidRPr="00E252BC">
        <w:rPr>
          <w:rFonts w:hint="eastAsia"/>
        </w:rPr>
        <w:t>export</w:t>
      </w:r>
      <w:r>
        <w:rPr>
          <w:rFonts w:hint="eastAsia"/>
        </w:rPr>
        <w:t>-</w:t>
      </w:r>
      <w:r w:rsidRPr="00E252BC">
        <w:rPr>
          <w:rFonts w:hint="eastAsia"/>
        </w:rPr>
        <w:t>procedures</w:t>
      </w:r>
      <w:r>
        <w:rPr>
          <w:rFonts w:hint="eastAsia"/>
        </w:rPr>
        <w:t>.</w:t>
      </w:r>
      <w:r w:rsidRPr="00E252BC">
        <w:rPr>
          <w:rFonts w:hint="eastAsia"/>
        </w:rPr>
        <w:t>html</w:t>
      </w:r>
    </w:p>
  </w:footnote>
  <w:footnote w:id="99">
    <w:p w:rsidR="00D06B23" w:rsidRDefault="00D06B23" w:rsidP="00B7496B">
      <w:pPr>
        <w:pStyle w:val="ab"/>
      </w:pPr>
      <w:r>
        <w:rPr>
          <w:rStyle w:val="ad"/>
        </w:rPr>
        <w:footnoteRef/>
      </w:r>
      <w:r>
        <w:t xml:space="preserve"> </w:t>
      </w:r>
      <w:r>
        <w:t>日本：拟议变更，贸易管制和进出口程序</w:t>
      </w:r>
      <w:r>
        <w:rPr>
          <w:rFonts w:hint="eastAsia"/>
        </w:rPr>
        <w:t>，</w:t>
      </w:r>
      <w:r w:rsidRPr="00E252BC">
        <w:rPr>
          <w:rFonts w:hint="eastAsia"/>
        </w:rPr>
        <w:t>https</w:t>
      </w:r>
      <w:r>
        <w:rPr>
          <w:rFonts w:hint="eastAsia"/>
        </w:rPr>
        <w:t>://</w:t>
      </w:r>
      <w:r w:rsidRPr="00E252BC">
        <w:rPr>
          <w:rFonts w:hint="eastAsia"/>
        </w:rPr>
        <w:t>home</w:t>
      </w:r>
      <w:r>
        <w:rPr>
          <w:rFonts w:hint="eastAsia"/>
        </w:rPr>
        <w:t>.</w:t>
      </w:r>
      <w:r w:rsidRPr="00E252BC">
        <w:rPr>
          <w:rFonts w:hint="eastAsia"/>
        </w:rPr>
        <w:t>kpmg</w:t>
      </w:r>
      <w:r>
        <w:rPr>
          <w:rFonts w:hint="eastAsia"/>
        </w:rPr>
        <w:t>.</w:t>
      </w:r>
      <w:r w:rsidRPr="00E252BC">
        <w:rPr>
          <w:rFonts w:hint="eastAsia"/>
        </w:rPr>
        <w:t>com</w:t>
      </w:r>
      <w:r>
        <w:rPr>
          <w:rFonts w:hint="eastAsia"/>
        </w:rPr>
        <w:t>/</w:t>
      </w:r>
      <w:r w:rsidRPr="00E252BC">
        <w:rPr>
          <w:rFonts w:hint="eastAsia"/>
        </w:rPr>
        <w:t>xx</w:t>
      </w:r>
      <w:r>
        <w:rPr>
          <w:rFonts w:hint="eastAsia"/>
        </w:rPr>
        <w:t>/</w:t>
      </w:r>
      <w:r w:rsidRPr="00E252BC">
        <w:rPr>
          <w:rFonts w:hint="eastAsia"/>
        </w:rPr>
        <w:t>en</w:t>
      </w:r>
      <w:r>
        <w:rPr>
          <w:rFonts w:hint="eastAsia"/>
        </w:rPr>
        <w:t>/</w:t>
      </w:r>
      <w:r w:rsidRPr="00E252BC">
        <w:rPr>
          <w:rFonts w:hint="eastAsia"/>
        </w:rPr>
        <w:t>home</w:t>
      </w:r>
      <w:r>
        <w:rPr>
          <w:rFonts w:hint="eastAsia"/>
        </w:rPr>
        <w:t>/</w:t>
      </w:r>
      <w:r w:rsidRPr="00E252BC">
        <w:rPr>
          <w:rFonts w:hint="eastAsia"/>
        </w:rPr>
        <w:t>insights</w:t>
      </w:r>
      <w:r>
        <w:rPr>
          <w:rFonts w:hint="eastAsia"/>
        </w:rPr>
        <w:t>/</w:t>
      </w:r>
      <w:r w:rsidRPr="00E252BC">
        <w:rPr>
          <w:rFonts w:hint="eastAsia"/>
        </w:rPr>
        <w:t>2017</w:t>
      </w:r>
      <w:r>
        <w:rPr>
          <w:rFonts w:hint="eastAsia"/>
        </w:rPr>
        <w:t>/</w:t>
      </w:r>
      <w:r w:rsidRPr="00E252BC">
        <w:rPr>
          <w:rFonts w:hint="eastAsia"/>
        </w:rPr>
        <w:t>03</w:t>
      </w:r>
      <w:r>
        <w:rPr>
          <w:rFonts w:hint="eastAsia"/>
        </w:rPr>
        <w:t>/</w:t>
      </w:r>
      <w:r w:rsidRPr="00E252BC">
        <w:rPr>
          <w:rFonts w:hint="eastAsia"/>
        </w:rPr>
        <w:t>tnf</w:t>
      </w:r>
      <w:r>
        <w:rPr>
          <w:rFonts w:hint="eastAsia"/>
        </w:rPr>
        <w:t>-</w:t>
      </w:r>
      <w:r w:rsidRPr="00E252BC">
        <w:rPr>
          <w:rFonts w:hint="eastAsia"/>
        </w:rPr>
        <w:t>japan</w:t>
      </w:r>
      <w:r>
        <w:rPr>
          <w:rFonts w:hint="eastAsia"/>
        </w:rPr>
        <w:t>-</w:t>
      </w:r>
      <w:r w:rsidRPr="00E252BC">
        <w:rPr>
          <w:rFonts w:hint="eastAsia"/>
        </w:rPr>
        <w:t>proposed</w:t>
      </w:r>
      <w:r>
        <w:rPr>
          <w:rFonts w:hint="eastAsia"/>
        </w:rPr>
        <w:t>-</w:t>
      </w:r>
      <w:r w:rsidRPr="00E252BC">
        <w:rPr>
          <w:rFonts w:hint="eastAsia"/>
        </w:rPr>
        <w:t>changes</w:t>
      </w:r>
      <w:r>
        <w:rPr>
          <w:rFonts w:hint="eastAsia"/>
        </w:rPr>
        <w:t>-</w:t>
      </w:r>
      <w:r w:rsidRPr="00E252BC">
        <w:rPr>
          <w:rFonts w:hint="eastAsia"/>
        </w:rPr>
        <w:t>trade</w:t>
      </w:r>
      <w:r>
        <w:rPr>
          <w:rFonts w:hint="eastAsia"/>
        </w:rPr>
        <w:t>-</w:t>
      </w:r>
      <w:r w:rsidRPr="00E252BC">
        <w:rPr>
          <w:rFonts w:hint="eastAsia"/>
        </w:rPr>
        <w:t>control</w:t>
      </w:r>
      <w:r>
        <w:rPr>
          <w:rFonts w:hint="eastAsia"/>
        </w:rPr>
        <w:t>-</w:t>
      </w:r>
      <w:r w:rsidRPr="00E252BC">
        <w:rPr>
          <w:rFonts w:hint="eastAsia"/>
        </w:rPr>
        <w:t>and</w:t>
      </w:r>
      <w:r>
        <w:rPr>
          <w:rFonts w:hint="eastAsia"/>
        </w:rPr>
        <w:t>-</w:t>
      </w:r>
      <w:r w:rsidRPr="00E252BC">
        <w:rPr>
          <w:rFonts w:hint="eastAsia"/>
        </w:rPr>
        <w:t>import</w:t>
      </w:r>
      <w:r>
        <w:rPr>
          <w:rFonts w:hint="eastAsia"/>
        </w:rPr>
        <w:t>-</w:t>
      </w:r>
      <w:r w:rsidRPr="00E252BC">
        <w:rPr>
          <w:rFonts w:hint="eastAsia"/>
        </w:rPr>
        <w:t>export</w:t>
      </w:r>
      <w:r>
        <w:rPr>
          <w:rFonts w:hint="eastAsia"/>
        </w:rPr>
        <w:t>-</w:t>
      </w:r>
      <w:r w:rsidRPr="00E252BC">
        <w:rPr>
          <w:rFonts w:hint="eastAsia"/>
        </w:rPr>
        <w:t>procedures</w:t>
      </w:r>
      <w:r>
        <w:rPr>
          <w:rFonts w:hint="eastAsia"/>
        </w:rPr>
        <w:t>.</w:t>
      </w:r>
      <w:r w:rsidRPr="00E252BC">
        <w:rPr>
          <w:rFonts w:hint="eastAsia"/>
        </w:rPr>
        <w:t>html</w:t>
      </w:r>
    </w:p>
  </w:footnote>
  <w:footnote w:id="100">
    <w:p w:rsidR="00D06B23" w:rsidRDefault="00D06B23" w:rsidP="005A6052">
      <w:pPr>
        <w:pStyle w:val="ab"/>
      </w:pPr>
      <w:r>
        <w:rPr>
          <w:rStyle w:val="ad"/>
        </w:rPr>
        <w:footnoteRef/>
      </w:r>
      <w:r>
        <w:t xml:space="preserve"> </w:t>
      </w:r>
      <w:r w:rsidRPr="00E252BC">
        <w:t>Japan</w:t>
      </w:r>
      <w:r>
        <w:t xml:space="preserve">: </w:t>
      </w:r>
      <w:r w:rsidRPr="00E252BC">
        <w:t>Corporate</w:t>
      </w:r>
      <w:r>
        <w:t xml:space="preserve"> </w:t>
      </w:r>
      <w:r w:rsidRPr="00E252BC">
        <w:t>tax</w:t>
      </w:r>
      <w:r>
        <w:t xml:space="preserve"> </w:t>
      </w:r>
      <w:r w:rsidRPr="00E252BC">
        <w:t>items</w:t>
      </w:r>
      <w:r>
        <w:t xml:space="preserve"> </w:t>
      </w:r>
      <w:r w:rsidRPr="00E252BC">
        <w:t>in</w:t>
      </w:r>
      <w:r>
        <w:t xml:space="preserve"> </w:t>
      </w:r>
      <w:r w:rsidRPr="00E252BC">
        <w:t>tax</w:t>
      </w:r>
      <w:r>
        <w:t xml:space="preserve"> </w:t>
      </w:r>
      <w:r w:rsidRPr="00E252BC">
        <w:t>reform</w:t>
      </w:r>
      <w:r>
        <w:t xml:space="preserve"> </w:t>
      </w:r>
      <w:r w:rsidRPr="00E252BC">
        <w:t>legislation</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03</w:t>
      </w:r>
      <w:r w:rsidRPr="005A6052">
        <w:t>/</w:t>
      </w:r>
      <w:r w:rsidRPr="00E252BC">
        <w:t>tnf</w:t>
      </w:r>
      <w:r w:rsidRPr="005A6052">
        <w:t>-</w:t>
      </w:r>
      <w:r w:rsidRPr="00E252BC">
        <w:t>japan</w:t>
      </w:r>
      <w:r w:rsidRPr="005A6052">
        <w:t>-</w:t>
      </w:r>
      <w:r w:rsidRPr="00E252BC">
        <w:t>corporate</w:t>
      </w:r>
      <w:r w:rsidRPr="005A6052">
        <w:t>-</w:t>
      </w:r>
      <w:r w:rsidRPr="00E252BC">
        <w:t>tax</w:t>
      </w:r>
      <w:r w:rsidRPr="005A6052">
        <w:t>-</w:t>
      </w:r>
      <w:r w:rsidRPr="00E252BC">
        <w:t>items</w:t>
      </w:r>
      <w:r w:rsidRPr="005A6052">
        <w:t>-</w:t>
      </w:r>
      <w:r w:rsidRPr="00E252BC">
        <w:t>in</w:t>
      </w:r>
      <w:r w:rsidRPr="005A6052">
        <w:t>-</w:t>
      </w:r>
      <w:r w:rsidRPr="00E252BC">
        <w:t>now</w:t>
      </w:r>
      <w:r w:rsidRPr="005A6052">
        <w:t>-</w:t>
      </w:r>
      <w:r w:rsidRPr="00E252BC">
        <w:t>approved</w:t>
      </w:r>
      <w:r w:rsidRPr="005A6052">
        <w:t>-</w:t>
      </w:r>
      <w:r w:rsidRPr="00E252BC">
        <w:t>tax</w:t>
      </w:r>
      <w:r w:rsidRPr="005A6052">
        <w:t>-</w:t>
      </w:r>
      <w:r w:rsidRPr="00E252BC">
        <w:t>reform</w:t>
      </w:r>
      <w:r w:rsidRPr="005A6052">
        <w:t>-</w:t>
      </w:r>
      <w:r w:rsidRPr="00E252BC">
        <w:t>legislation</w:t>
      </w:r>
      <w:r w:rsidRPr="005A6052">
        <w:t>.</w:t>
      </w:r>
      <w:r w:rsidRPr="00E252BC">
        <w:t>html</w:t>
      </w:r>
      <w:r>
        <w:rPr>
          <w:rFonts w:hint="eastAsia"/>
        </w:rPr>
        <w:t>。</w:t>
      </w:r>
    </w:p>
  </w:footnote>
  <w:footnote w:id="101">
    <w:p w:rsidR="00D06B23" w:rsidRDefault="00D06B23" w:rsidP="00B7496B">
      <w:pPr>
        <w:pStyle w:val="ab"/>
        <w:rPr>
          <w:shd w:val="clear" w:color="auto" w:fill="FFFFFF"/>
        </w:rPr>
      </w:pPr>
      <w:r>
        <w:rPr>
          <w:rStyle w:val="ad"/>
        </w:rPr>
        <w:footnoteRef/>
      </w:r>
      <w:r>
        <w:t xml:space="preserve"> </w:t>
      </w:r>
      <w:r w:rsidRPr="00E252BC">
        <w:rPr>
          <w:shd w:val="clear" w:color="auto" w:fill="FFFFFF"/>
        </w:rPr>
        <w:t>2017</w:t>
      </w:r>
      <w:r>
        <w:rPr>
          <w:rFonts w:ascii="宋体"/>
          <w:shd w:val="clear" w:color="auto" w:fill="FFFFFF"/>
        </w:rPr>
        <w:t>年度税制改革：推迟所得税改革，促进企业业务重组</w:t>
      </w:r>
      <w:r>
        <w:rPr>
          <w:rFonts w:ascii="宋体" w:hint="eastAsia"/>
          <w:shd w:val="clear" w:color="auto" w:fill="FFFFFF"/>
        </w:rPr>
        <w:t>，</w:t>
      </w:r>
      <w:r w:rsidRPr="00E252BC">
        <w:rPr>
          <w:rFonts w:hint="eastAsia"/>
          <w:shd w:val="clear" w:color="auto" w:fill="FFFFFF"/>
        </w:rPr>
        <w:t>http</w:t>
      </w:r>
      <w:r w:rsidRPr="005A6052">
        <w:rPr>
          <w:rFonts w:hint="eastAsia"/>
          <w:shd w:val="clear" w:color="auto" w:fill="FFFFFF"/>
        </w:rPr>
        <w:t>:</w:t>
      </w:r>
      <w:proofErr w:type="gramStart"/>
      <w:r w:rsidRPr="005A6052">
        <w:rPr>
          <w:rFonts w:hint="eastAsia"/>
          <w:shd w:val="clear" w:color="auto" w:fill="FFFFFF"/>
        </w:rPr>
        <w:t>//</w:t>
      </w:r>
      <w:r w:rsidRPr="00E252BC">
        <w:rPr>
          <w:rFonts w:hint="eastAsia"/>
          <w:shd w:val="clear" w:color="auto" w:fill="FFFFFF"/>
        </w:rPr>
        <w:t>www</w:t>
      </w:r>
      <w:r w:rsidRPr="005A6052">
        <w:rPr>
          <w:rFonts w:hint="eastAsia"/>
          <w:shd w:val="clear" w:color="auto" w:fill="FFFFFF"/>
        </w:rPr>
        <w:t>.</w:t>
      </w:r>
      <w:r w:rsidRPr="00E252BC">
        <w:rPr>
          <w:rFonts w:hint="eastAsia"/>
          <w:shd w:val="clear" w:color="auto" w:fill="FFFFFF"/>
        </w:rPr>
        <w:t>nippon</w:t>
      </w:r>
      <w:r w:rsidRPr="005A6052">
        <w:rPr>
          <w:rFonts w:hint="eastAsia"/>
          <w:shd w:val="clear" w:color="auto" w:fill="FFFFFF"/>
        </w:rPr>
        <w:t>.</w:t>
      </w:r>
      <w:r w:rsidRPr="00E252BC">
        <w:rPr>
          <w:rFonts w:hint="eastAsia"/>
          <w:shd w:val="clear" w:color="auto" w:fill="FFFFFF"/>
        </w:rPr>
        <w:t>com</w:t>
      </w:r>
      <w:r w:rsidRPr="005A6052">
        <w:rPr>
          <w:rFonts w:hint="eastAsia"/>
          <w:shd w:val="clear" w:color="auto" w:fill="FFFFFF"/>
        </w:rPr>
        <w:t>/</w:t>
      </w:r>
      <w:r w:rsidRPr="00E252BC">
        <w:rPr>
          <w:rFonts w:hint="eastAsia"/>
          <w:shd w:val="clear" w:color="auto" w:fill="FFFFFF"/>
        </w:rPr>
        <w:t>cn</w:t>
      </w:r>
      <w:r w:rsidRPr="005A6052">
        <w:rPr>
          <w:rFonts w:hint="eastAsia"/>
          <w:shd w:val="clear" w:color="auto" w:fill="FFFFFF"/>
        </w:rPr>
        <w:t>/</w:t>
      </w:r>
      <w:r w:rsidRPr="00E252BC">
        <w:rPr>
          <w:rFonts w:hint="eastAsia"/>
          <w:shd w:val="clear" w:color="auto" w:fill="FFFFFF"/>
        </w:rPr>
        <w:t>currents</w:t>
      </w:r>
      <w:r w:rsidRPr="005A6052">
        <w:rPr>
          <w:rFonts w:hint="eastAsia"/>
          <w:shd w:val="clear" w:color="auto" w:fill="FFFFFF"/>
        </w:rPr>
        <w:t>/</w:t>
      </w:r>
      <w:r w:rsidRPr="00E252BC">
        <w:rPr>
          <w:rFonts w:hint="eastAsia"/>
          <w:shd w:val="clear" w:color="auto" w:fill="FFFFFF"/>
        </w:rPr>
        <w:t>d00280</w:t>
      </w:r>
      <w:r w:rsidRPr="005A6052">
        <w:rPr>
          <w:rFonts w:hint="eastAsia"/>
          <w:shd w:val="clear" w:color="auto" w:fill="FFFFFF"/>
        </w:rPr>
        <w:t>/?</w:t>
      </w:r>
      <w:r w:rsidRPr="00E252BC">
        <w:rPr>
          <w:rFonts w:hint="eastAsia"/>
          <w:shd w:val="clear" w:color="auto" w:fill="FFFFFF"/>
        </w:rPr>
        <w:t>pnum</w:t>
      </w:r>
      <w:proofErr w:type="gramEnd"/>
      <w:r w:rsidRPr="005A6052">
        <w:rPr>
          <w:rFonts w:hint="eastAsia"/>
          <w:shd w:val="clear" w:color="auto" w:fill="FFFFFF"/>
        </w:rPr>
        <w:t>=</w:t>
      </w:r>
      <w:r w:rsidRPr="00E252BC">
        <w:rPr>
          <w:rFonts w:hint="eastAsia"/>
          <w:shd w:val="clear" w:color="auto" w:fill="FFFFFF"/>
        </w:rPr>
        <w:t>3</w:t>
      </w:r>
      <w:r>
        <w:rPr>
          <w:rFonts w:hint="eastAsia"/>
          <w:shd w:val="clear" w:color="auto" w:fill="FFFFFF"/>
        </w:rPr>
        <w:t>。</w:t>
      </w:r>
    </w:p>
  </w:footnote>
  <w:footnote w:id="102">
    <w:p w:rsidR="00D06B23" w:rsidRDefault="00D06B23" w:rsidP="005A6052">
      <w:pPr>
        <w:pStyle w:val="ab"/>
      </w:pPr>
      <w:r>
        <w:rPr>
          <w:rStyle w:val="ad"/>
        </w:rPr>
        <w:footnoteRef/>
      </w:r>
      <w:r>
        <w:t xml:space="preserve"> </w:t>
      </w:r>
      <w:r w:rsidRPr="00E252BC">
        <w:t>Japan</w:t>
      </w:r>
      <w:r>
        <w:t xml:space="preserve">: </w:t>
      </w:r>
      <w:r w:rsidRPr="00E252BC">
        <w:t>Tokyo</w:t>
      </w:r>
      <w:r>
        <w:t xml:space="preserve"> </w:t>
      </w:r>
      <w:r w:rsidRPr="00E252BC">
        <w:t>local</w:t>
      </w:r>
      <w:r>
        <w:t xml:space="preserve"> </w:t>
      </w:r>
      <w:r w:rsidRPr="00E252BC">
        <w:t>tax</w:t>
      </w:r>
      <w:r>
        <w:t xml:space="preserve"> </w:t>
      </w:r>
      <w:r w:rsidRPr="00E252BC">
        <w:t>rate</w:t>
      </w:r>
      <w:r>
        <w:t xml:space="preserve"> </w:t>
      </w:r>
      <w:r w:rsidRPr="00E252BC">
        <w:t>changes</w:t>
      </w:r>
      <w:r>
        <w:t xml:space="preserve">, </w:t>
      </w:r>
      <w:r w:rsidRPr="00E252BC">
        <w:t>postponed</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03</w:t>
      </w:r>
      <w:r w:rsidRPr="005A6052">
        <w:t>/</w:t>
      </w:r>
      <w:r w:rsidRPr="00E252BC">
        <w:t>tnf</w:t>
      </w:r>
      <w:r w:rsidRPr="005A6052">
        <w:t>-</w:t>
      </w:r>
      <w:r w:rsidRPr="00E252BC">
        <w:t>japan</w:t>
      </w:r>
      <w:r w:rsidRPr="005A6052">
        <w:t>-</w:t>
      </w:r>
      <w:r w:rsidRPr="00E252BC">
        <w:t>tokyo</w:t>
      </w:r>
      <w:r w:rsidRPr="005A6052">
        <w:t>-</w:t>
      </w:r>
      <w:r w:rsidRPr="00E252BC">
        <w:t>local</w:t>
      </w:r>
      <w:r w:rsidRPr="005A6052">
        <w:t>-</w:t>
      </w:r>
      <w:r w:rsidRPr="00E252BC">
        <w:t>tax</w:t>
      </w:r>
      <w:r w:rsidRPr="005A6052">
        <w:t>-</w:t>
      </w:r>
      <w:r w:rsidRPr="00E252BC">
        <w:t>rate</w:t>
      </w:r>
      <w:r w:rsidRPr="005A6052">
        <w:t>-</w:t>
      </w:r>
      <w:r w:rsidRPr="00E252BC">
        <w:t>changes</w:t>
      </w:r>
      <w:r w:rsidRPr="005A6052">
        <w:t>-</w:t>
      </w:r>
      <w:r w:rsidRPr="00E252BC">
        <w:t>for</w:t>
      </w:r>
      <w:r w:rsidRPr="005A6052">
        <w:t>-</w:t>
      </w:r>
      <w:r w:rsidRPr="00E252BC">
        <w:t>companies</w:t>
      </w:r>
      <w:r w:rsidRPr="005A6052">
        <w:t>-</w:t>
      </w:r>
      <w:r w:rsidRPr="00E252BC">
        <w:t>postponed</w:t>
      </w:r>
      <w:r w:rsidRPr="005A6052">
        <w:t>.</w:t>
      </w:r>
      <w:r w:rsidRPr="00E252BC">
        <w:t>html</w:t>
      </w:r>
      <w:r>
        <w:rPr>
          <w:rFonts w:hint="eastAsia"/>
        </w:rPr>
        <w:t>。</w:t>
      </w:r>
    </w:p>
  </w:footnote>
  <w:footnote w:id="103">
    <w:p w:rsidR="00D06B23" w:rsidRDefault="00D06B23" w:rsidP="005A6052">
      <w:pPr>
        <w:pStyle w:val="ab"/>
      </w:pPr>
      <w:r>
        <w:rPr>
          <w:rStyle w:val="ad"/>
        </w:rPr>
        <w:footnoteRef/>
      </w:r>
      <w:r>
        <w:t xml:space="preserve"> </w:t>
      </w:r>
      <w:r w:rsidRPr="00E252BC">
        <w:t>Sri</w:t>
      </w:r>
      <w:r>
        <w:t xml:space="preserve"> </w:t>
      </w:r>
      <w:r w:rsidRPr="00E252BC">
        <w:t>Lanka</w:t>
      </w:r>
      <w:r>
        <w:t xml:space="preserve"> – </w:t>
      </w:r>
      <w:r w:rsidRPr="00E252BC">
        <w:t>VAT</w:t>
      </w:r>
      <w:r>
        <w:t xml:space="preserve"> </w:t>
      </w:r>
      <w:r w:rsidRPr="00E252BC">
        <w:t>and</w:t>
      </w:r>
      <w:r>
        <w:t xml:space="preserve"> </w:t>
      </w:r>
      <w:r w:rsidRPr="00E252BC">
        <w:t>NationBuilding</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02</w:t>
      </w:r>
      <w:r w:rsidRPr="005A6052">
        <w:t>/</w:t>
      </w:r>
      <w:r w:rsidRPr="00E252BC">
        <w:t>sri</w:t>
      </w:r>
      <w:r w:rsidRPr="005A6052">
        <w:t>-</w:t>
      </w:r>
      <w:r w:rsidRPr="00E252BC">
        <w:t>lanka</w:t>
      </w:r>
      <w:r w:rsidRPr="005A6052">
        <w:t>-</w:t>
      </w:r>
      <w:r w:rsidRPr="00E252BC">
        <w:t>vat</w:t>
      </w:r>
      <w:r w:rsidRPr="005A6052">
        <w:t>-</w:t>
      </w:r>
      <w:r w:rsidRPr="00E252BC">
        <w:t>and</w:t>
      </w:r>
      <w:r w:rsidRPr="005A6052">
        <w:t>-</w:t>
      </w:r>
      <w:r w:rsidRPr="00E252BC">
        <w:t>nationbuilding</w:t>
      </w:r>
      <w:r w:rsidRPr="005A6052">
        <w:t>-</w:t>
      </w:r>
      <w:r w:rsidRPr="00E252BC">
        <w:t>tax</w:t>
      </w:r>
      <w:r w:rsidRPr="005A6052">
        <w:t>-</w:t>
      </w:r>
      <w:r w:rsidRPr="00E252BC">
        <w:t>proposals</w:t>
      </w:r>
      <w:r w:rsidRPr="005A6052">
        <w:t>-</w:t>
      </w:r>
      <w:r w:rsidRPr="00E252BC">
        <w:t>enacted</w:t>
      </w:r>
      <w:r w:rsidRPr="005A6052">
        <w:t>.</w:t>
      </w:r>
      <w:r w:rsidRPr="00E252BC">
        <w:t>html</w:t>
      </w:r>
      <w:r>
        <w:rPr>
          <w:rFonts w:hint="eastAsia"/>
        </w:rPr>
        <w:t>。</w:t>
      </w:r>
    </w:p>
  </w:footnote>
  <w:footnote w:id="104">
    <w:p w:rsidR="00D06B23" w:rsidRDefault="00D06B23" w:rsidP="002E1BAD">
      <w:pPr>
        <w:pStyle w:val="ab"/>
      </w:pPr>
      <w:r>
        <w:rPr>
          <w:rStyle w:val="ad"/>
        </w:rPr>
        <w:footnoteRef/>
      </w:r>
      <w:r>
        <w:t xml:space="preserve"> </w:t>
      </w:r>
      <w:r>
        <w:rPr>
          <w:rFonts w:hint="eastAsia"/>
        </w:rPr>
        <w:t>斯里兰卡投资环境：特色产业，</w:t>
      </w:r>
      <w:r w:rsidRPr="00E252BC">
        <w:rPr>
          <w:rFonts w:hint="eastAsia"/>
        </w:rPr>
        <w:t>http</w:t>
      </w:r>
      <w:r w:rsidRPr="005A6052">
        <w:rPr>
          <w:rFonts w:hint="eastAsia"/>
        </w:rPr>
        <w:t>:</w:t>
      </w:r>
      <w:proofErr w:type="gramStart"/>
      <w:r w:rsidRPr="005A6052">
        <w:rPr>
          <w:rFonts w:hint="eastAsia"/>
        </w:rPr>
        <w:t>//</w:t>
      </w:r>
      <w:r w:rsidRPr="00E252BC">
        <w:rPr>
          <w:rFonts w:hint="eastAsia"/>
        </w:rPr>
        <w:t>weibo</w:t>
      </w:r>
      <w:r w:rsidRPr="005A6052">
        <w:rPr>
          <w:rFonts w:hint="eastAsia"/>
        </w:rPr>
        <w:t>.</w:t>
      </w:r>
      <w:r w:rsidRPr="00E252BC">
        <w:rPr>
          <w:rFonts w:hint="eastAsia"/>
        </w:rPr>
        <w:t>com</w:t>
      </w:r>
      <w:r w:rsidRPr="005A6052">
        <w:rPr>
          <w:rFonts w:hint="eastAsia"/>
        </w:rPr>
        <w:t>/</w:t>
      </w:r>
      <w:r w:rsidRPr="00E252BC">
        <w:rPr>
          <w:rFonts w:hint="eastAsia"/>
        </w:rPr>
        <w:t>ttarticle</w:t>
      </w:r>
      <w:r w:rsidRPr="005A6052">
        <w:rPr>
          <w:rFonts w:hint="eastAsia"/>
        </w:rPr>
        <w:t>/</w:t>
      </w:r>
      <w:r w:rsidRPr="00E252BC">
        <w:rPr>
          <w:rFonts w:hint="eastAsia"/>
        </w:rPr>
        <w:t>p</w:t>
      </w:r>
      <w:r w:rsidRPr="005A6052">
        <w:rPr>
          <w:rFonts w:hint="eastAsia"/>
        </w:rPr>
        <w:t>/</w:t>
      </w:r>
      <w:r w:rsidRPr="00E252BC">
        <w:rPr>
          <w:rFonts w:hint="eastAsia"/>
        </w:rPr>
        <w:t>show</w:t>
      </w:r>
      <w:r w:rsidRPr="005A6052">
        <w:rPr>
          <w:rFonts w:hint="eastAsia"/>
        </w:rPr>
        <w:t>?</w:t>
      </w:r>
      <w:r w:rsidRPr="00E252BC">
        <w:rPr>
          <w:rFonts w:hint="eastAsia"/>
        </w:rPr>
        <w:t>id</w:t>
      </w:r>
      <w:proofErr w:type="gramEnd"/>
      <w:r w:rsidRPr="005A6052">
        <w:rPr>
          <w:rFonts w:hint="eastAsia"/>
        </w:rPr>
        <w:t>=</w:t>
      </w:r>
      <w:r w:rsidRPr="00E252BC">
        <w:rPr>
          <w:rFonts w:hint="eastAsia"/>
        </w:rPr>
        <w:t>2309404007674659369013</w:t>
      </w:r>
      <w:r>
        <w:rPr>
          <w:rFonts w:hint="eastAsia"/>
        </w:rPr>
        <w:t>。</w:t>
      </w:r>
    </w:p>
  </w:footnote>
  <w:footnote w:id="105">
    <w:p w:rsidR="00D06B23" w:rsidRDefault="00D06B23" w:rsidP="005A6052">
      <w:pPr>
        <w:pStyle w:val="ab"/>
      </w:pPr>
      <w:r>
        <w:rPr>
          <w:rStyle w:val="ad"/>
        </w:rPr>
        <w:footnoteRef/>
      </w:r>
      <w:r>
        <w:t xml:space="preserve"> </w:t>
      </w:r>
      <w:r w:rsidRPr="00E252BC">
        <w:t>Tax</w:t>
      </w:r>
      <w:r>
        <w:t xml:space="preserve"> </w:t>
      </w:r>
      <w:r w:rsidRPr="00E252BC">
        <w:t>News</w:t>
      </w:r>
      <w:r>
        <w:t xml:space="preserve"> </w:t>
      </w:r>
      <w:r w:rsidRPr="00E252BC">
        <w:t>Flash</w:t>
      </w:r>
      <w:r>
        <w:t xml:space="preserve"> </w:t>
      </w:r>
      <w:r w:rsidRPr="00E252BC">
        <w:t>Issue</w:t>
      </w:r>
      <w:r>
        <w:t xml:space="preserve"> </w:t>
      </w:r>
      <w:r w:rsidRPr="00E252BC">
        <w:t>14</w:t>
      </w:r>
      <w:r>
        <w:t xml:space="preserve"> | </w:t>
      </w:r>
      <w:r w:rsidRPr="00E252BC">
        <w:t>KPMG</w:t>
      </w:r>
      <w:r>
        <w:t xml:space="preserve"> | </w:t>
      </w:r>
      <w:r w:rsidRPr="00E252BC">
        <w:t>GLOBAL</w:t>
      </w:r>
    </w:p>
    <w:p w:rsidR="00D06B23" w:rsidRPr="005A6052" w:rsidRDefault="00D06B23" w:rsidP="005A6052">
      <w:pPr>
        <w:pStyle w:val="ab"/>
      </w:pPr>
      <w:r w:rsidRPr="00E252BC">
        <w:t>https</w:t>
      </w:r>
      <w:r w:rsidRPr="005A6052">
        <w:t>://</w:t>
      </w:r>
      <w:r w:rsidRPr="00E252BC">
        <w:t>home</w:t>
      </w:r>
      <w:r w:rsidRPr="005A6052">
        <w:t>.</w:t>
      </w:r>
      <w:r w:rsidRPr="00E252BC">
        <w:t>kpmg</w:t>
      </w:r>
      <w:r w:rsidRPr="005A6052">
        <w:t>.</w:t>
      </w:r>
      <w:r w:rsidRPr="00E252BC">
        <w:t>com</w:t>
      </w:r>
      <w:r w:rsidRPr="005A6052">
        <w:t>/</w:t>
      </w:r>
      <w:r w:rsidRPr="00E252BC">
        <w:t>xx</w:t>
      </w:r>
      <w:r w:rsidRPr="005A6052">
        <w:t>/</w:t>
      </w:r>
      <w:r w:rsidRPr="00E252BC">
        <w:t>en</w:t>
      </w:r>
      <w:r w:rsidRPr="005A6052">
        <w:t>/</w:t>
      </w:r>
      <w:r w:rsidRPr="00E252BC">
        <w:t>home</w:t>
      </w:r>
      <w:r w:rsidRPr="005A6052">
        <w:t>/</w:t>
      </w:r>
      <w:r w:rsidRPr="00E252BC">
        <w:t>insights</w:t>
      </w:r>
      <w:r w:rsidRPr="005A6052">
        <w:t>/</w:t>
      </w:r>
      <w:r w:rsidRPr="00E252BC">
        <w:t>2017</w:t>
      </w:r>
      <w:r w:rsidRPr="005A6052">
        <w:t>/</w:t>
      </w:r>
      <w:r w:rsidRPr="00E252BC">
        <w:t>04</w:t>
      </w:r>
      <w:r w:rsidRPr="005A6052">
        <w:t>/</w:t>
      </w:r>
      <w:r w:rsidRPr="00E252BC">
        <w:t>tax</w:t>
      </w:r>
      <w:r w:rsidRPr="005A6052">
        <w:t>-</w:t>
      </w:r>
      <w:r w:rsidRPr="00E252BC">
        <w:t>news</w:t>
      </w:r>
      <w:r w:rsidRPr="005A6052">
        <w:t>-</w:t>
      </w:r>
      <w:r w:rsidRPr="00E252BC">
        <w:t>flash</w:t>
      </w:r>
      <w:r w:rsidRPr="005A6052">
        <w:t>-</w:t>
      </w:r>
      <w:r w:rsidRPr="00E252BC">
        <w:t>issue</w:t>
      </w:r>
      <w:r w:rsidRPr="005A6052">
        <w:t>-</w:t>
      </w:r>
      <w:r w:rsidRPr="00E252BC">
        <w:t>14</w:t>
      </w:r>
      <w:r w:rsidRPr="005A6052">
        <w:t>.</w:t>
      </w:r>
      <w:r w:rsidRPr="00E252BC">
        <w:t>html</w:t>
      </w:r>
      <w:r>
        <w:rPr>
          <w:rFonts w:hint="eastAsia"/>
        </w:rPr>
        <w:t>。</w:t>
      </w:r>
    </w:p>
  </w:footnote>
  <w:footnote w:id="106">
    <w:p w:rsidR="00D06B23" w:rsidRDefault="00D06B23" w:rsidP="002E1BAD">
      <w:pPr>
        <w:pStyle w:val="ab"/>
      </w:pPr>
      <w:r>
        <w:rPr>
          <w:rStyle w:val="ad"/>
        </w:rPr>
        <w:footnoteRef/>
      </w:r>
      <w:r>
        <w:t xml:space="preserve"> </w:t>
      </w:r>
      <w:r>
        <w:rPr>
          <w:rFonts w:ascii="宋体" w:hAnsi="宋体" w:cs="宋体" w:hint="eastAsia"/>
        </w:rPr>
        <w:t>税务新闻第</w:t>
      </w:r>
      <w:r w:rsidRPr="00E252BC">
        <w:rPr>
          <w:rFonts w:cs="宋体" w:hint="eastAsia"/>
        </w:rPr>
        <w:t>14</w:t>
      </w:r>
      <w:r>
        <w:rPr>
          <w:rFonts w:ascii="宋体" w:hAnsi="宋体" w:cs="宋体" w:hint="eastAsia"/>
        </w:rPr>
        <w:t>期，</w:t>
      </w:r>
      <w:r w:rsidRPr="00E252BC">
        <w:rPr>
          <w:rFonts w:hint="eastAsia"/>
        </w:rPr>
        <w:t>https</w:t>
      </w:r>
      <w:r w:rsidRPr="005A6052">
        <w:rPr>
          <w:rFonts w:hint="eastAsia"/>
        </w:rPr>
        <w:t>://</w:t>
      </w:r>
      <w:r w:rsidRPr="00E252BC">
        <w:rPr>
          <w:rFonts w:hint="eastAsia"/>
        </w:rPr>
        <w:t>home</w:t>
      </w:r>
      <w:r w:rsidRPr="005A6052">
        <w:rPr>
          <w:rFonts w:hint="eastAsia"/>
        </w:rPr>
        <w:t>.</w:t>
      </w:r>
      <w:r w:rsidRPr="00E252BC">
        <w:rPr>
          <w:rFonts w:hint="eastAsia"/>
        </w:rPr>
        <w:t>kpmg</w:t>
      </w:r>
      <w:r w:rsidRPr="005A6052">
        <w:rPr>
          <w:rFonts w:hint="eastAsia"/>
        </w:rPr>
        <w:t>.</w:t>
      </w:r>
      <w:r w:rsidRPr="00E252BC">
        <w:rPr>
          <w:rFonts w:hint="eastAsia"/>
        </w:rPr>
        <w:t>com</w:t>
      </w:r>
      <w:r w:rsidRPr="005A6052">
        <w:rPr>
          <w:rFonts w:hint="eastAsia"/>
        </w:rPr>
        <w:t>/</w:t>
      </w:r>
      <w:r w:rsidRPr="00E252BC">
        <w:rPr>
          <w:rFonts w:hint="eastAsia"/>
        </w:rPr>
        <w:t>xx</w:t>
      </w:r>
      <w:r w:rsidRPr="005A6052">
        <w:rPr>
          <w:rFonts w:hint="eastAsia"/>
        </w:rPr>
        <w:t>/</w:t>
      </w:r>
      <w:r w:rsidRPr="00E252BC">
        <w:rPr>
          <w:rFonts w:hint="eastAsia"/>
        </w:rPr>
        <w:t>en</w:t>
      </w:r>
      <w:r w:rsidRPr="005A6052">
        <w:rPr>
          <w:rFonts w:hint="eastAsia"/>
        </w:rPr>
        <w:t>/</w:t>
      </w:r>
      <w:r w:rsidRPr="00E252BC">
        <w:rPr>
          <w:rFonts w:hint="eastAsia"/>
        </w:rPr>
        <w:t>home</w:t>
      </w:r>
      <w:r w:rsidRPr="005A6052">
        <w:rPr>
          <w:rFonts w:hint="eastAsia"/>
        </w:rPr>
        <w:t>/</w:t>
      </w:r>
      <w:r w:rsidRPr="00E252BC">
        <w:rPr>
          <w:rFonts w:hint="eastAsia"/>
        </w:rPr>
        <w:t>insights</w:t>
      </w:r>
      <w:r w:rsidRPr="005A6052">
        <w:rPr>
          <w:rFonts w:hint="eastAsia"/>
        </w:rPr>
        <w:t>/</w:t>
      </w:r>
      <w:r w:rsidRPr="00E252BC">
        <w:rPr>
          <w:rFonts w:hint="eastAsia"/>
        </w:rPr>
        <w:t>2017</w:t>
      </w:r>
      <w:r w:rsidRPr="005A6052">
        <w:rPr>
          <w:rFonts w:hint="eastAsia"/>
        </w:rPr>
        <w:t>/</w:t>
      </w:r>
      <w:r w:rsidRPr="00E252BC">
        <w:rPr>
          <w:rFonts w:hint="eastAsia"/>
        </w:rPr>
        <w:t>04</w:t>
      </w:r>
      <w:r w:rsidRPr="005A6052">
        <w:rPr>
          <w:rFonts w:hint="eastAsia"/>
        </w:rPr>
        <w:t>/</w:t>
      </w:r>
      <w:r w:rsidRPr="00E252BC">
        <w:rPr>
          <w:rFonts w:hint="eastAsia"/>
        </w:rPr>
        <w:t>tax</w:t>
      </w:r>
      <w:r w:rsidRPr="005A6052">
        <w:rPr>
          <w:rFonts w:hint="eastAsia"/>
        </w:rPr>
        <w:t>-</w:t>
      </w:r>
      <w:r w:rsidRPr="00E252BC">
        <w:rPr>
          <w:rFonts w:hint="eastAsia"/>
        </w:rPr>
        <w:t>news</w:t>
      </w:r>
      <w:r w:rsidRPr="005A6052">
        <w:rPr>
          <w:rFonts w:hint="eastAsia"/>
        </w:rPr>
        <w:t>-</w:t>
      </w:r>
      <w:r w:rsidRPr="00E252BC">
        <w:rPr>
          <w:rFonts w:hint="eastAsia"/>
        </w:rPr>
        <w:t>flash</w:t>
      </w:r>
      <w:r w:rsidRPr="005A6052">
        <w:rPr>
          <w:rFonts w:hint="eastAsia"/>
        </w:rPr>
        <w:t>-</w:t>
      </w:r>
      <w:r w:rsidRPr="00E252BC">
        <w:rPr>
          <w:rFonts w:hint="eastAsia"/>
        </w:rPr>
        <w:t>issue</w:t>
      </w:r>
      <w:r w:rsidRPr="005A6052">
        <w:rPr>
          <w:rFonts w:hint="eastAsia"/>
        </w:rPr>
        <w:t>-</w:t>
      </w:r>
      <w:r w:rsidRPr="00E252BC">
        <w:rPr>
          <w:rFonts w:hint="eastAsia"/>
        </w:rPr>
        <w:t>14</w:t>
      </w:r>
      <w:r w:rsidRPr="005A6052">
        <w:rPr>
          <w:rFonts w:hint="eastAsia"/>
        </w:rPr>
        <w:t>.</w:t>
      </w:r>
      <w:r w:rsidRPr="00E252BC">
        <w:rPr>
          <w:rFonts w:hint="eastAsia"/>
        </w:rPr>
        <w:t>html</w:t>
      </w:r>
      <w:r>
        <w:rPr>
          <w:rFonts w:hint="eastAsia"/>
        </w:rPr>
        <w:t>。</w:t>
      </w:r>
    </w:p>
  </w:footnote>
  <w:footnote w:id="107">
    <w:p w:rsidR="00D06B23" w:rsidRDefault="00D06B23" w:rsidP="002D62F5">
      <w:pPr>
        <w:pStyle w:val="ab"/>
      </w:pPr>
      <w:r>
        <w:rPr>
          <w:rStyle w:val="ad"/>
        </w:rPr>
        <w:footnoteRef/>
      </w:r>
      <w:r>
        <w:t xml:space="preserve"> </w:t>
      </w:r>
      <w:r w:rsidRPr="00E252BC">
        <w:t>Singapore</w:t>
      </w:r>
      <w:r>
        <w:t xml:space="preserve">: </w:t>
      </w:r>
      <w:r w:rsidRPr="00E252BC">
        <w:t>Tax</w:t>
      </w:r>
      <w:r>
        <w:t xml:space="preserve"> </w:t>
      </w:r>
      <w:r w:rsidRPr="00E252BC">
        <w:t>incentives</w:t>
      </w:r>
      <w:r>
        <w:t xml:space="preserve">, </w:t>
      </w:r>
      <w:r w:rsidRPr="00E252BC">
        <w:t>development</w:t>
      </w:r>
      <w:r>
        <w:t xml:space="preserve"> </w:t>
      </w:r>
      <w:r w:rsidRPr="00E252BC">
        <w:t>of</w:t>
      </w:r>
      <w:r>
        <w:t xml:space="preserve"> </w:t>
      </w:r>
      <w:r w:rsidRPr="00E252BC">
        <w:t>IP</w:t>
      </w:r>
      <w:r>
        <w:t xml:space="preserve"> | </w:t>
      </w:r>
      <w:r w:rsidRPr="00E252BC">
        <w:t>KPMG</w:t>
      </w:r>
      <w:r>
        <w:t xml:space="preserve"> | </w:t>
      </w:r>
      <w:r w:rsidRPr="00E252BC">
        <w:t>GLOBAL</w:t>
      </w:r>
    </w:p>
    <w:p w:rsidR="00D06B23" w:rsidRPr="002D62F5" w:rsidRDefault="00D06B23" w:rsidP="002D62F5">
      <w:pPr>
        <w:pStyle w:val="ab"/>
      </w:pPr>
      <w:r w:rsidRPr="00E252BC">
        <w:t>https</w:t>
      </w:r>
      <w:r w:rsidRPr="002D62F5">
        <w:t>://</w:t>
      </w:r>
      <w:r w:rsidRPr="00E252BC">
        <w:t>home</w:t>
      </w:r>
      <w:r w:rsidRPr="002D62F5">
        <w:t>.</w:t>
      </w:r>
      <w:r w:rsidRPr="00E252BC">
        <w:t>kpmg</w:t>
      </w:r>
      <w:r w:rsidRPr="002D62F5">
        <w:t>.</w:t>
      </w:r>
      <w:r w:rsidRPr="00E252BC">
        <w:t>com</w:t>
      </w:r>
      <w:r w:rsidRPr="002D62F5">
        <w:t>/</w:t>
      </w:r>
      <w:r w:rsidRPr="00E252BC">
        <w:t>xx</w:t>
      </w:r>
      <w:r w:rsidRPr="002D62F5">
        <w:t>/</w:t>
      </w:r>
      <w:r w:rsidRPr="00E252BC">
        <w:t>en</w:t>
      </w:r>
      <w:r w:rsidRPr="002D62F5">
        <w:t>/</w:t>
      </w:r>
      <w:r w:rsidRPr="00E252BC">
        <w:t>home</w:t>
      </w:r>
      <w:r w:rsidRPr="002D62F5">
        <w:t>/</w:t>
      </w:r>
      <w:r w:rsidRPr="00E252BC">
        <w:t>insights</w:t>
      </w:r>
      <w:r w:rsidRPr="002D62F5">
        <w:t>/</w:t>
      </w:r>
      <w:r w:rsidRPr="00E252BC">
        <w:t>2017</w:t>
      </w:r>
      <w:r w:rsidRPr="002D62F5">
        <w:t>/</w:t>
      </w:r>
      <w:r w:rsidRPr="00E252BC">
        <w:t>03</w:t>
      </w:r>
      <w:r w:rsidRPr="002D62F5">
        <w:t>/</w:t>
      </w:r>
      <w:r w:rsidRPr="00E252BC">
        <w:t>tnf</w:t>
      </w:r>
      <w:r w:rsidRPr="002D62F5">
        <w:t>-</w:t>
      </w:r>
      <w:r w:rsidRPr="00E252BC">
        <w:t>singapore</w:t>
      </w:r>
      <w:r w:rsidRPr="002D62F5">
        <w:t>-</w:t>
      </w:r>
      <w:r w:rsidRPr="00E252BC">
        <w:t>tax</w:t>
      </w:r>
      <w:r w:rsidRPr="002D62F5">
        <w:t>-</w:t>
      </w:r>
      <w:r w:rsidRPr="00E252BC">
        <w:t>incentives</w:t>
      </w:r>
      <w:r w:rsidRPr="002D62F5">
        <w:t>-</w:t>
      </w:r>
      <w:r w:rsidRPr="00E252BC">
        <w:t>to</w:t>
      </w:r>
      <w:r w:rsidRPr="002D62F5">
        <w:t>-</w:t>
      </w:r>
      <w:r w:rsidRPr="00E252BC">
        <w:t>encourage</w:t>
      </w:r>
      <w:r w:rsidRPr="002D62F5">
        <w:t>-</w:t>
      </w:r>
      <w:r w:rsidRPr="00E252BC">
        <w:t>development</w:t>
      </w:r>
      <w:r w:rsidRPr="002D62F5">
        <w:t>-</w:t>
      </w:r>
      <w:r w:rsidRPr="00E252BC">
        <w:t>of</w:t>
      </w:r>
      <w:r w:rsidRPr="002D62F5">
        <w:t>-</w:t>
      </w:r>
      <w:r w:rsidRPr="00E252BC">
        <w:t>intellectual</w:t>
      </w:r>
      <w:r w:rsidRPr="002D62F5">
        <w:t>-</w:t>
      </w:r>
      <w:r w:rsidRPr="00E252BC">
        <w:t>property</w:t>
      </w:r>
      <w:r w:rsidRPr="002D62F5">
        <w:t>.</w:t>
      </w:r>
      <w:r w:rsidRPr="00E252BC">
        <w:t>html</w:t>
      </w:r>
      <w:r>
        <w:rPr>
          <w:rFonts w:hint="eastAsia"/>
        </w:rPr>
        <w:t>。</w:t>
      </w:r>
    </w:p>
  </w:footnote>
  <w:footnote w:id="108">
    <w:p w:rsidR="00D06B23" w:rsidRDefault="00D06B23" w:rsidP="002E1BAD">
      <w:pPr>
        <w:pStyle w:val="ab"/>
      </w:pPr>
      <w:r>
        <w:rPr>
          <w:rStyle w:val="ad"/>
        </w:rPr>
        <w:footnoteRef/>
      </w:r>
      <w:r>
        <w:t xml:space="preserve"> </w:t>
      </w:r>
      <w:r>
        <w:rPr>
          <w:rFonts w:hint="eastAsia"/>
        </w:rPr>
        <w:t>新加坡</w:t>
      </w:r>
      <w:r w:rsidRPr="00E252BC">
        <w:rPr>
          <w:rFonts w:hint="eastAsia"/>
        </w:rPr>
        <w:t>2015</w:t>
      </w:r>
      <w:r>
        <w:rPr>
          <w:rFonts w:hint="eastAsia"/>
        </w:rPr>
        <w:t>：亚洲创新之都，</w:t>
      </w:r>
      <w:r w:rsidRPr="00E252BC">
        <w:rPr>
          <w:rFonts w:hint="eastAsia"/>
        </w:rPr>
        <w:t>http</w:t>
      </w:r>
      <w:r w:rsidRPr="002D62F5">
        <w:rPr>
          <w:rFonts w:hint="eastAsia"/>
        </w:rPr>
        <w:t>://</w:t>
      </w:r>
      <w:r w:rsidRPr="00E252BC">
        <w:rPr>
          <w:rFonts w:hint="eastAsia"/>
        </w:rPr>
        <w:t>www</w:t>
      </w:r>
      <w:r w:rsidRPr="002D62F5">
        <w:rPr>
          <w:rFonts w:hint="eastAsia"/>
        </w:rPr>
        <w:t>.</w:t>
      </w:r>
      <w:r w:rsidRPr="00E252BC">
        <w:rPr>
          <w:rFonts w:hint="eastAsia"/>
        </w:rPr>
        <w:t>stcsm</w:t>
      </w:r>
      <w:r w:rsidRPr="002D62F5">
        <w:rPr>
          <w:rFonts w:hint="eastAsia"/>
        </w:rPr>
        <w:t>.</w:t>
      </w:r>
      <w:r w:rsidRPr="00E252BC">
        <w:rPr>
          <w:rFonts w:hint="eastAsia"/>
        </w:rPr>
        <w:t>gov</w:t>
      </w:r>
      <w:r w:rsidRPr="002D62F5">
        <w:rPr>
          <w:rFonts w:hint="eastAsia"/>
        </w:rPr>
        <w:t>.</w:t>
      </w:r>
      <w:r w:rsidRPr="00E252BC">
        <w:rPr>
          <w:rFonts w:hint="eastAsia"/>
        </w:rPr>
        <w:t>cn</w:t>
      </w:r>
      <w:r w:rsidRPr="002D62F5">
        <w:rPr>
          <w:rFonts w:hint="eastAsia"/>
        </w:rPr>
        <w:t>/</w:t>
      </w:r>
      <w:r w:rsidRPr="00E252BC">
        <w:rPr>
          <w:rFonts w:hint="eastAsia"/>
        </w:rPr>
        <w:t>jdbd</w:t>
      </w:r>
      <w:r w:rsidRPr="002D62F5">
        <w:rPr>
          <w:rFonts w:hint="eastAsia"/>
        </w:rPr>
        <w:t>/</w:t>
      </w:r>
      <w:r w:rsidRPr="00E252BC">
        <w:rPr>
          <w:rFonts w:hint="eastAsia"/>
        </w:rPr>
        <w:t>sswgg</w:t>
      </w:r>
      <w:r w:rsidRPr="002D62F5">
        <w:rPr>
          <w:rFonts w:hint="eastAsia"/>
        </w:rPr>
        <w:t>/</w:t>
      </w:r>
      <w:r w:rsidRPr="00E252BC">
        <w:rPr>
          <w:rFonts w:hint="eastAsia"/>
        </w:rPr>
        <w:t>zlhb</w:t>
      </w:r>
      <w:r w:rsidRPr="002D62F5">
        <w:rPr>
          <w:rFonts w:hint="eastAsia"/>
        </w:rPr>
        <w:t>/</w:t>
      </w:r>
      <w:r w:rsidRPr="00E252BC">
        <w:rPr>
          <w:rFonts w:hint="eastAsia"/>
        </w:rPr>
        <w:t>342113</w:t>
      </w:r>
      <w:r w:rsidRPr="002D62F5">
        <w:rPr>
          <w:rFonts w:hint="eastAsia"/>
        </w:rPr>
        <w:t>.</w:t>
      </w:r>
      <w:r w:rsidRPr="00E252BC">
        <w:rPr>
          <w:rFonts w:hint="eastAsia"/>
        </w:rPr>
        <w:t>htm</w:t>
      </w:r>
      <w:r>
        <w:rPr>
          <w:rFonts w:hint="eastAsia"/>
        </w:rPr>
        <w:t>。</w:t>
      </w:r>
    </w:p>
  </w:footnote>
  <w:footnote w:id="109">
    <w:p w:rsidR="00D06B23" w:rsidRDefault="00D06B23" w:rsidP="002E1BAD">
      <w:pPr>
        <w:pStyle w:val="ab"/>
      </w:pPr>
      <w:r>
        <w:rPr>
          <w:rStyle w:val="ad"/>
        </w:rPr>
        <w:footnoteRef/>
      </w:r>
      <w:r>
        <w:t xml:space="preserve"> </w:t>
      </w:r>
      <w:r>
        <w:rPr>
          <w:rFonts w:hint="eastAsia"/>
        </w:rPr>
        <w:t>研发中心，</w:t>
      </w:r>
      <w:r w:rsidRPr="00E252BC">
        <w:rPr>
          <w:rFonts w:hint="eastAsia"/>
        </w:rPr>
        <w:t>https</w:t>
      </w:r>
      <w:r w:rsidRPr="002D62F5">
        <w:rPr>
          <w:rFonts w:hint="eastAsia"/>
        </w:rPr>
        <w:t>://</w:t>
      </w:r>
      <w:r w:rsidRPr="00E252BC">
        <w:rPr>
          <w:rFonts w:hint="eastAsia"/>
        </w:rPr>
        <w:t>www</w:t>
      </w:r>
      <w:r w:rsidRPr="002D62F5">
        <w:rPr>
          <w:rFonts w:hint="eastAsia"/>
        </w:rPr>
        <w:t>.</w:t>
      </w:r>
      <w:r w:rsidRPr="00E252BC">
        <w:rPr>
          <w:rFonts w:hint="eastAsia"/>
        </w:rPr>
        <w:t>edb</w:t>
      </w:r>
      <w:r w:rsidRPr="002D62F5">
        <w:rPr>
          <w:rFonts w:hint="eastAsia"/>
        </w:rPr>
        <w:t>.</w:t>
      </w:r>
      <w:r w:rsidRPr="00E252BC">
        <w:rPr>
          <w:rFonts w:hint="eastAsia"/>
        </w:rPr>
        <w:t>gov</w:t>
      </w:r>
      <w:r w:rsidRPr="002D62F5">
        <w:rPr>
          <w:rFonts w:hint="eastAsia"/>
        </w:rPr>
        <w:t>.</w:t>
      </w:r>
      <w:r w:rsidRPr="00E252BC">
        <w:rPr>
          <w:rFonts w:hint="eastAsia"/>
        </w:rPr>
        <w:t>sg</w:t>
      </w:r>
      <w:r w:rsidRPr="002D62F5">
        <w:rPr>
          <w:rFonts w:hint="eastAsia"/>
        </w:rPr>
        <w:t>/</w:t>
      </w:r>
      <w:r w:rsidRPr="00E252BC">
        <w:rPr>
          <w:rFonts w:hint="eastAsia"/>
        </w:rPr>
        <w:t>content</w:t>
      </w:r>
      <w:r w:rsidRPr="002D62F5">
        <w:rPr>
          <w:rFonts w:hint="eastAsia"/>
        </w:rPr>
        <w:t>/</w:t>
      </w:r>
      <w:r w:rsidRPr="00E252BC">
        <w:rPr>
          <w:rFonts w:hint="eastAsia"/>
        </w:rPr>
        <w:t>edb</w:t>
      </w:r>
      <w:r w:rsidRPr="002D62F5">
        <w:rPr>
          <w:rFonts w:hint="eastAsia"/>
        </w:rPr>
        <w:t>/</w:t>
      </w:r>
      <w:r w:rsidRPr="00E252BC">
        <w:rPr>
          <w:rFonts w:hint="eastAsia"/>
        </w:rPr>
        <w:t>zh</w:t>
      </w:r>
      <w:r w:rsidRPr="002D62F5">
        <w:rPr>
          <w:rFonts w:hint="eastAsia"/>
        </w:rPr>
        <w:t>/</w:t>
      </w:r>
      <w:r w:rsidRPr="00E252BC">
        <w:rPr>
          <w:rFonts w:hint="eastAsia"/>
        </w:rPr>
        <w:t>why</w:t>
      </w:r>
      <w:r w:rsidRPr="002D62F5">
        <w:rPr>
          <w:rFonts w:hint="eastAsia"/>
        </w:rPr>
        <w:t>-</w:t>
      </w:r>
      <w:r w:rsidRPr="00E252BC">
        <w:rPr>
          <w:rFonts w:hint="eastAsia"/>
        </w:rPr>
        <w:t>singapore</w:t>
      </w:r>
      <w:r w:rsidRPr="002D62F5">
        <w:rPr>
          <w:rFonts w:hint="eastAsia"/>
        </w:rPr>
        <w:t>/</w:t>
      </w:r>
      <w:r w:rsidRPr="00E252BC">
        <w:rPr>
          <w:rFonts w:hint="eastAsia"/>
        </w:rPr>
        <w:t>strength</w:t>
      </w:r>
      <w:r w:rsidRPr="002D62F5">
        <w:rPr>
          <w:rFonts w:hint="eastAsia"/>
        </w:rPr>
        <w:t>-</w:t>
      </w:r>
      <w:r w:rsidRPr="00E252BC">
        <w:rPr>
          <w:rFonts w:hint="eastAsia"/>
        </w:rPr>
        <w:t>of</w:t>
      </w:r>
      <w:r w:rsidRPr="002D62F5">
        <w:rPr>
          <w:rFonts w:hint="eastAsia"/>
        </w:rPr>
        <w:t>-</w:t>
      </w:r>
      <w:r w:rsidRPr="00E252BC">
        <w:rPr>
          <w:rFonts w:hint="eastAsia"/>
        </w:rPr>
        <w:t>singapore</w:t>
      </w:r>
      <w:r w:rsidRPr="002D62F5">
        <w:rPr>
          <w:rFonts w:hint="eastAsia"/>
        </w:rPr>
        <w:t>/</w:t>
      </w:r>
      <w:r w:rsidRPr="00E252BC">
        <w:rPr>
          <w:rFonts w:hint="eastAsia"/>
        </w:rPr>
        <w:t>rnd</w:t>
      </w:r>
      <w:r w:rsidRPr="002D62F5">
        <w:rPr>
          <w:rFonts w:hint="eastAsia"/>
        </w:rPr>
        <w:t>-</w:t>
      </w:r>
      <w:r w:rsidRPr="00E252BC">
        <w:rPr>
          <w:rFonts w:hint="eastAsia"/>
        </w:rPr>
        <w:t>hub</w:t>
      </w:r>
      <w:r w:rsidRPr="002D62F5">
        <w:rPr>
          <w:rFonts w:hint="eastAsia"/>
        </w:rPr>
        <w:t>.</w:t>
      </w:r>
      <w:r w:rsidRPr="00E252BC">
        <w:rPr>
          <w:rFonts w:hint="eastAsia"/>
        </w:rPr>
        <w:t>html</w:t>
      </w:r>
      <w:r>
        <w:rPr>
          <w:rFonts w:hint="eastAsia"/>
        </w:rPr>
        <w:t>。</w:t>
      </w:r>
    </w:p>
  </w:footnote>
  <w:footnote w:id="110">
    <w:p w:rsidR="00D06B23" w:rsidRDefault="00D06B23" w:rsidP="002E1BAD">
      <w:pPr>
        <w:pStyle w:val="ab"/>
      </w:pPr>
      <w:r>
        <w:rPr>
          <w:rStyle w:val="ad"/>
        </w:rPr>
        <w:footnoteRef/>
      </w:r>
      <w:r>
        <w:t xml:space="preserve"> </w:t>
      </w:r>
      <w:r>
        <w:rPr>
          <w:rFonts w:hint="eastAsia"/>
        </w:rPr>
        <w:t>知识产权发展激励</w:t>
      </w:r>
      <w:r>
        <w:rPr>
          <w:rFonts w:hint="eastAsia"/>
        </w:rPr>
        <w:t>,</w:t>
      </w:r>
      <w:r w:rsidRPr="00E252BC">
        <w:rPr>
          <w:rFonts w:hint="eastAsia"/>
        </w:rPr>
        <w:t>KPMG</w:t>
      </w:r>
      <w:r>
        <w:rPr>
          <w:rFonts w:hint="eastAsia"/>
        </w:rPr>
        <w:t>,</w:t>
      </w:r>
      <w:r w:rsidRPr="00E252BC">
        <w:rPr>
          <w:rFonts w:hint="eastAsia"/>
        </w:rPr>
        <w:t>2017</w:t>
      </w:r>
      <w:r>
        <w:rPr>
          <w:rFonts w:hint="eastAsia"/>
        </w:rPr>
        <w:t>年</w:t>
      </w:r>
      <w:r w:rsidRPr="00E252BC">
        <w:rPr>
          <w:rFonts w:hint="eastAsia"/>
        </w:rPr>
        <w:t>3</w:t>
      </w:r>
      <w:r>
        <w:rPr>
          <w:rFonts w:hint="eastAsia"/>
        </w:rPr>
        <w:t>月</w:t>
      </w:r>
      <w:r>
        <w:rPr>
          <w:rFonts w:hint="eastAsia"/>
        </w:rPr>
        <w:t>.</w:t>
      </w:r>
    </w:p>
  </w:footnote>
  <w:footnote w:id="111">
    <w:p w:rsidR="00D06B23" w:rsidRDefault="00D06B23" w:rsidP="002E1BAD">
      <w:pPr>
        <w:pStyle w:val="ab"/>
      </w:pPr>
      <w:r>
        <w:rPr>
          <w:rStyle w:val="ad"/>
        </w:rPr>
        <w:footnoteRef/>
      </w:r>
      <w:r>
        <w:t xml:space="preserve"> </w:t>
      </w:r>
      <w:r>
        <w:rPr>
          <w:rFonts w:hint="eastAsia"/>
        </w:rPr>
        <w:t>政府调节新加坡房地产降温措施</w:t>
      </w:r>
      <w:r>
        <w:rPr>
          <w:rFonts w:hint="eastAsia"/>
        </w:rPr>
        <w:t xml:space="preserve"> </w:t>
      </w:r>
      <w:r>
        <w:rPr>
          <w:rFonts w:hint="eastAsia"/>
        </w:rPr>
        <w:t>市场情绪有所改善，</w:t>
      </w:r>
      <w:r w:rsidRPr="00E252BC">
        <w:rPr>
          <w:rFonts w:hint="eastAsia"/>
        </w:rPr>
        <w:t>http</w:t>
      </w:r>
      <w:r w:rsidRPr="002D62F5">
        <w:rPr>
          <w:rFonts w:hint="eastAsia"/>
        </w:rPr>
        <w:t>://</w:t>
      </w:r>
      <w:r w:rsidRPr="00E252BC">
        <w:rPr>
          <w:rFonts w:hint="eastAsia"/>
        </w:rPr>
        <w:t>house</w:t>
      </w:r>
      <w:r w:rsidRPr="002D62F5">
        <w:rPr>
          <w:rFonts w:hint="eastAsia"/>
        </w:rPr>
        <w:t>.</w:t>
      </w:r>
      <w:r w:rsidRPr="00E252BC">
        <w:rPr>
          <w:rFonts w:hint="eastAsia"/>
        </w:rPr>
        <w:t>65singapore</w:t>
      </w:r>
      <w:r w:rsidRPr="002D62F5">
        <w:rPr>
          <w:rFonts w:hint="eastAsia"/>
        </w:rPr>
        <w:t>.</w:t>
      </w:r>
      <w:r w:rsidRPr="00E252BC">
        <w:rPr>
          <w:rFonts w:hint="eastAsia"/>
        </w:rPr>
        <w:t>com</w:t>
      </w:r>
      <w:r w:rsidRPr="002D62F5">
        <w:rPr>
          <w:rFonts w:hint="eastAsia"/>
        </w:rPr>
        <w:t>/</w:t>
      </w:r>
      <w:r w:rsidRPr="00E252BC">
        <w:rPr>
          <w:rFonts w:hint="eastAsia"/>
        </w:rPr>
        <w:t>hnews</w:t>
      </w:r>
      <w:r w:rsidRPr="002D62F5">
        <w:rPr>
          <w:rFonts w:hint="eastAsia"/>
        </w:rPr>
        <w:t>/</w:t>
      </w:r>
      <w:r w:rsidRPr="00E252BC">
        <w:rPr>
          <w:rFonts w:hint="eastAsia"/>
        </w:rPr>
        <w:t>lsbb</w:t>
      </w:r>
      <w:r w:rsidRPr="002D62F5">
        <w:rPr>
          <w:rFonts w:hint="eastAsia"/>
        </w:rPr>
        <w:t>/</w:t>
      </w:r>
      <w:r w:rsidRPr="00E252BC">
        <w:rPr>
          <w:rFonts w:hint="eastAsia"/>
        </w:rPr>
        <w:t>49131</w:t>
      </w:r>
      <w:r w:rsidRPr="002D62F5">
        <w:rPr>
          <w:rFonts w:hint="eastAsia"/>
        </w:rPr>
        <w:t>.</w:t>
      </w:r>
      <w:r w:rsidRPr="00E252BC">
        <w:rPr>
          <w:rFonts w:hint="eastAsia"/>
        </w:rPr>
        <w:t>html</w:t>
      </w:r>
      <w:r>
        <w:rPr>
          <w:rFonts w:hint="eastAsia"/>
        </w:rPr>
        <w:t>。</w:t>
      </w:r>
    </w:p>
  </w:footnote>
  <w:footnote w:id="112">
    <w:p w:rsidR="00D06B23" w:rsidRDefault="00D06B23" w:rsidP="002E1BAD">
      <w:pPr>
        <w:pStyle w:val="ab"/>
      </w:pPr>
      <w:r>
        <w:rPr>
          <w:rStyle w:val="ad"/>
        </w:rPr>
        <w:footnoteRef/>
      </w:r>
      <w:r>
        <w:t xml:space="preserve"> </w:t>
      </w:r>
      <w:r>
        <w:rPr>
          <w:rFonts w:hint="eastAsia"/>
        </w:rPr>
        <w:t>物业调控措施微调</w:t>
      </w:r>
      <w:r>
        <w:rPr>
          <w:rFonts w:hint="eastAsia"/>
        </w:rPr>
        <w:t>,</w:t>
      </w:r>
      <w:r w:rsidRPr="00E252BC">
        <w:rPr>
          <w:rFonts w:hint="eastAsia"/>
        </w:rPr>
        <w:t>KPMG</w:t>
      </w:r>
      <w:r>
        <w:rPr>
          <w:rFonts w:hint="eastAsia"/>
        </w:rPr>
        <w:t>,</w:t>
      </w:r>
      <w:r w:rsidRPr="00E252BC">
        <w:rPr>
          <w:rFonts w:hint="eastAsia"/>
        </w:rPr>
        <w:t>2017</w:t>
      </w:r>
      <w:r>
        <w:rPr>
          <w:rFonts w:hint="eastAsia"/>
        </w:rPr>
        <w:t>年</w:t>
      </w:r>
      <w:r w:rsidRPr="00E252BC">
        <w:rPr>
          <w:rFonts w:hint="eastAsia"/>
        </w:rPr>
        <w:t>3</w:t>
      </w:r>
      <w:r>
        <w:rPr>
          <w:rFonts w:hint="eastAsia"/>
        </w:rPr>
        <w:t>月。</w:t>
      </w:r>
    </w:p>
  </w:footnote>
  <w:footnote w:id="113">
    <w:p w:rsidR="00D06B23" w:rsidRDefault="00D06B23" w:rsidP="002E1BAD">
      <w:pPr>
        <w:pStyle w:val="ab"/>
      </w:pPr>
      <w:r>
        <w:rPr>
          <w:rStyle w:val="ad"/>
        </w:rPr>
        <w:footnoteRef/>
      </w:r>
      <w:r>
        <w:t xml:space="preserve"> </w:t>
      </w:r>
      <w:r>
        <w:rPr>
          <w:rFonts w:hint="eastAsia"/>
        </w:rPr>
        <w:t>免除拖欠税款利息的指引，</w:t>
      </w:r>
      <w:r w:rsidRPr="00E252BC">
        <w:rPr>
          <w:rFonts w:hint="eastAsia"/>
        </w:rPr>
        <w:t>KPMG</w:t>
      </w:r>
      <w:r>
        <w:rPr>
          <w:rFonts w:hint="eastAsia"/>
        </w:rPr>
        <w:t>，</w:t>
      </w:r>
      <w:r w:rsidRPr="00E252BC">
        <w:rPr>
          <w:rFonts w:hint="eastAsia"/>
        </w:rPr>
        <w:t>2007</w:t>
      </w:r>
      <w:r>
        <w:rPr>
          <w:rFonts w:hint="eastAsia"/>
        </w:rPr>
        <w:t>年</w:t>
      </w:r>
      <w:r w:rsidRPr="00E252BC">
        <w:rPr>
          <w:rFonts w:hint="eastAsia"/>
        </w:rPr>
        <w:t>3</w:t>
      </w:r>
      <w:r>
        <w:rPr>
          <w:rFonts w:hint="eastAsia"/>
        </w:rPr>
        <w:t>月</w:t>
      </w:r>
      <w:r w:rsidRPr="00E252BC">
        <w:rPr>
          <w:rFonts w:hint="eastAsia"/>
        </w:rPr>
        <w:t>27</w:t>
      </w:r>
      <w:r>
        <w:rPr>
          <w:rFonts w:hint="eastAsia"/>
        </w:rPr>
        <w:t>日。</w:t>
      </w:r>
    </w:p>
  </w:footnote>
  <w:footnote w:id="114">
    <w:p w:rsidR="00D06B23" w:rsidRDefault="00D06B23" w:rsidP="002E1BAD">
      <w:pPr>
        <w:pStyle w:val="ab"/>
      </w:pPr>
      <w:r>
        <w:rPr>
          <w:rStyle w:val="ad"/>
        </w:rPr>
        <w:footnoteRef/>
      </w:r>
      <w:r>
        <w:t xml:space="preserve"> </w:t>
      </w:r>
      <w:r>
        <w:rPr>
          <w:rFonts w:hint="eastAsia"/>
        </w:rPr>
        <w:t>约旦政府将于近期出台加税措施，</w:t>
      </w:r>
      <w:r w:rsidRPr="00E252BC">
        <w:rPr>
          <w:rFonts w:hint="eastAsia"/>
        </w:rPr>
        <w:t>http</w:t>
      </w:r>
      <w:r w:rsidRPr="002D62F5">
        <w:rPr>
          <w:rFonts w:hint="eastAsia"/>
        </w:rPr>
        <w:t>://</w:t>
      </w:r>
      <w:r w:rsidRPr="00E252BC">
        <w:rPr>
          <w:rFonts w:hint="eastAsia"/>
        </w:rPr>
        <w:t>trb</w:t>
      </w:r>
      <w:r w:rsidRPr="002D62F5">
        <w:rPr>
          <w:rFonts w:hint="eastAsia"/>
        </w:rPr>
        <w:t>.</w:t>
      </w:r>
      <w:r w:rsidRPr="00E252BC">
        <w:rPr>
          <w:rFonts w:hint="eastAsia"/>
        </w:rPr>
        <w:t>mofcom</w:t>
      </w:r>
      <w:r w:rsidRPr="002D62F5">
        <w:rPr>
          <w:rFonts w:hint="eastAsia"/>
        </w:rPr>
        <w:t>.</w:t>
      </w:r>
      <w:r w:rsidRPr="00E252BC">
        <w:rPr>
          <w:rFonts w:hint="eastAsia"/>
        </w:rPr>
        <w:t>gov</w:t>
      </w:r>
      <w:r w:rsidRPr="002D62F5">
        <w:rPr>
          <w:rFonts w:hint="eastAsia"/>
        </w:rPr>
        <w:t>.</w:t>
      </w:r>
      <w:r w:rsidRPr="00E252BC">
        <w:rPr>
          <w:rFonts w:hint="eastAsia"/>
        </w:rPr>
        <w:t>cn</w:t>
      </w:r>
      <w:r w:rsidRPr="002D62F5">
        <w:rPr>
          <w:rFonts w:hint="eastAsia"/>
        </w:rPr>
        <w:t>/</w:t>
      </w:r>
      <w:r w:rsidRPr="00E252BC">
        <w:rPr>
          <w:rFonts w:hint="eastAsia"/>
        </w:rPr>
        <w:t>article</w:t>
      </w:r>
      <w:r w:rsidRPr="002D62F5">
        <w:rPr>
          <w:rFonts w:hint="eastAsia"/>
        </w:rPr>
        <w:t>/</w:t>
      </w:r>
      <w:r w:rsidRPr="00E252BC">
        <w:rPr>
          <w:rFonts w:hint="eastAsia"/>
        </w:rPr>
        <w:t>zuixindt</w:t>
      </w:r>
      <w:r w:rsidRPr="002D62F5">
        <w:rPr>
          <w:rFonts w:hint="eastAsia"/>
        </w:rPr>
        <w:t>/</w:t>
      </w:r>
      <w:r w:rsidRPr="00E252BC">
        <w:rPr>
          <w:rFonts w:hint="eastAsia"/>
        </w:rPr>
        <w:t>201702</w:t>
      </w:r>
      <w:r w:rsidRPr="002D62F5">
        <w:rPr>
          <w:rFonts w:hint="eastAsia"/>
        </w:rPr>
        <w:t>/</w:t>
      </w:r>
      <w:r w:rsidRPr="00E252BC">
        <w:rPr>
          <w:rFonts w:hint="eastAsia"/>
        </w:rPr>
        <w:t>20170202510328</w:t>
      </w:r>
      <w:r w:rsidRPr="002D62F5">
        <w:rPr>
          <w:rFonts w:hint="eastAsia"/>
        </w:rPr>
        <w:t>.</w:t>
      </w:r>
      <w:r w:rsidRPr="00E252BC">
        <w:rPr>
          <w:rFonts w:hint="eastAsia"/>
        </w:rPr>
        <w:t>shtml</w:t>
      </w:r>
      <w:r>
        <w:rPr>
          <w:rFonts w:hint="eastAsia"/>
        </w:rPr>
        <w:t>。</w:t>
      </w:r>
    </w:p>
  </w:footnote>
  <w:footnote w:id="115">
    <w:p w:rsidR="00D06B23" w:rsidRDefault="00D06B23" w:rsidP="002D62F5">
      <w:pPr>
        <w:pStyle w:val="ab"/>
      </w:pPr>
      <w:r>
        <w:rPr>
          <w:rStyle w:val="ad"/>
        </w:rPr>
        <w:footnoteRef/>
      </w:r>
      <w:r>
        <w:t xml:space="preserve"> </w:t>
      </w:r>
      <w:r>
        <w:rPr>
          <w:rFonts w:hint="eastAsia"/>
        </w:rPr>
        <w:t>越南特别消费税法</w:t>
      </w:r>
      <w:r>
        <w:rPr>
          <w:rFonts w:hint="eastAsia"/>
        </w:rPr>
        <w:t>,</w:t>
      </w:r>
      <w:r w:rsidRPr="00E252BC">
        <w:rPr>
          <w:rFonts w:hint="eastAsia"/>
        </w:rPr>
        <w:t>http</w:t>
      </w:r>
      <w:r>
        <w:rPr>
          <w:rFonts w:hint="eastAsia"/>
        </w:rPr>
        <w:t>://</w:t>
      </w:r>
      <w:r w:rsidRPr="00E252BC">
        <w:rPr>
          <w:rFonts w:hint="eastAsia"/>
        </w:rPr>
        <w:t>vn</w:t>
      </w:r>
      <w:r>
        <w:rPr>
          <w:rFonts w:hint="eastAsia"/>
        </w:rPr>
        <w:t>.</w:t>
      </w:r>
      <w:r w:rsidRPr="00E252BC">
        <w:rPr>
          <w:rFonts w:hint="eastAsia"/>
        </w:rPr>
        <w:t>mofcom</w:t>
      </w:r>
      <w:r>
        <w:rPr>
          <w:rFonts w:hint="eastAsia"/>
        </w:rPr>
        <w:t>.</w:t>
      </w:r>
      <w:r w:rsidRPr="00E252BC">
        <w:rPr>
          <w:rFonts w:hint="eastAsia"/>
        </w:rPr>
        <w:t>gov</w:t>
      </w:r>
      <w:r>
        <w:rPr>
          <w:rFonts w:hint="eastAsia"/>
        </w:rPr>
        <w:t>.</w:t>
      </w:r>
      <w:r w:rsidRPr="00E252BC">
        <w:rPr>
          <w:rFonts w:hint="eastAsia"/>
        </w:rPr>
        <w:t>cn</w:t>
      </w:r>
      <w:r>
        <w:rPr>
          <w:rFonts w:hint="eastAsia"/>
        </w:rPr>
        <w:t>/</w:t>
      </w:r>
      <w:r w:rsidRPr="00E252BC">
        <w:rPr>
          <w:rFonts w:hint="eastAsia"/>
        </w:rPr>
        <w:t>aarticle</w:t>
      </w:r>
      <w:r>
        <w:rPr>
          <w:rFonts w:hint="eastAsia"/>
        </w:rPr>
        <w:t>/</w:t>
      </w:r>
      <w:r w:rsidRPr="00E252BC">
        <w:rPr>
          <w:rFonts w:hint="eastAsia"/>
        </w:rPr>
        <w:t>ddfg</w:t>
      </w:r>
      <w:r>
        <w:rPr>
          <w:rFonts w:hint="eastAsia"/>
        </w:rPr>
        <w:t>/</w:t>
      </w:r>
      <w:r w:rsidRPr="00E252BC">
        <w:rPr>
          <w:rFonts w:hint="eastAsia"/>
        </w:rPr>
        <w:t>sshzhd</w:t>
      </w:r>
      <w:r>
        <w:rPr>
          <w:rFonts w:hint="eastAsia"/>
        </w:rPr>
        <w:t>/</w:t>
      </w:r>
      <w:r w:rsidRPr="00E252BC">
        <w:rPr>
          <w:rFonts w:hint="eastAsia"/>
        </w:rPr>
        <w:t>200311</w:t>
      </w:r>
      <w:r>
        <w:rPr>
          <w:rFonts w:hint="eastAsia"/>
        </w:rPr>
        <w:t>/</w:t>
      </w:r>
      <w:r w:rsidRPr="00E252BC">
        <w:rPr>
          <w:rFonts w:hint="eastAsia"/>
        </w:rPr>
        <w:t>20031100153283</w:t>
      </w:r>
      <w:r>
        <w:rPr>
          <w:rFonts w:hint="eastAsia"/>
        </w:rPr>
        <w:t>.</w:t>
      </w:r>
      <w:r w:rsidRPr="00E252BC">
        <w:rPr>
          <w:rFonts w:hint="eastAsia"/>
        </w:rPr>
        <w:t>html</w:t>
      </w:r>
      <w:r>
        <w:rPr>
          <w:rFonts w:hint="eastAsia"/>
        </w:rPr>
        <w:t>。</w:t>
      </w:r>
    </w:p>
  </w:footnote>
  <w:footnote w:id="116">
    <w:p w:rsidR="00D06B23" w:rsidRDefault="00D06B23" w:rsidP="002D62F5">
      <w:pPr>
        <w:pStyle w:val="ab"/>
      </w:pPr>
      <w:r>
        <w:rPr>
          <w:rStyle w:val="ad"/>
        </w:rPr>
        <w:footnoteRef/>
      </w:r>
      <w:r>
        <w:t xml:space="preserve"> </w:t>
      </w:r>
      <w:r w:rsidRPr="00E252BC">
        <w:t>China</w:t>
      </w:r>
      <w:r>
        <w:t xml:space="preserve"> </w:t>
      </w:r>
      <w:r w:rsidRPr="00E252BC">
        <w:t>Customs</w:t>
      </w:r>
      <w:r>
        <w:t xml:space="preserve"> </w:t>
      </w:r>
      <w:r w:rsidRPr="00E252BC">
        <w:t>Released</w:t>
      </w:r>
      <w:r>
        <w:t xml:space="preserve"> </w:t>
      </w:r>
      <w:r w:rsidRPr="00E252BC">
        <w:t>the</w:t>
      </w:r>
      <w:r>
        <w:t xml:space="preserve"> </w:t>
      </w:r>
      <w:r w:rsidRPr="00E252BC">
        <w:t>Rules</w:t>
      </w:r>
      <w:r>
        <w:t xml:space="preserve"> </w:t>
      </w:r>
      <w:r w:rsidRPr="00E252BC">
        <w:t>of</w:t>
      </w:r>
      <w:r>
        <w:t xml:space="preserve"> </w:t>
      </w:r>
      <w:r w:rsidRPr="00E252BC">
        <w:t>Origin</w:t>
      </w:r>
      <w:r>
        <w:t xml:space="preserve"> </w:t>
      </w:r>
      <w:r w:rsidRPr="00E252BC">
        <w:t>of</w:t>
      </w:r>
      <w:r>
        <w:t xml:space="preserve"> </w:t>
      </w:r>
      <w:r w:rsidRPr="00E252BC">
        <w:t>Import</w:t>
      </w:r>
      <w:r>
        <w:t xml:space="preserve">... | </w:t>
      </w:r>
      <w:r w:rsidRPr="00E252BC">
        <w:t>KPMG</w:t>
      </w:r>
      <w:r>
        <w:t xml:space="preserve"> | </w:t>
      </w:r>
      <w:r w:rsidRPr="00E252BC">
        <w:t>GLOBAL</w:t>
      </w:r>
    </w:p>
    <w:p w:rsidR="00D06B23" w:rsidRPr="002D62F5" w:rsidRDefault="00D06B23" w:rsidP="002D62F5">
      <w:pPr>
        <w:pStyle w:val="ab"/>
      </w:pPr>
      <w:r w:rsidRPr="00E252BC">
        <w:t>https</w:t>
      </w:r>
      <w:r w:rsidRPr="002D62F5">
        <w:t>://</w:t>
      </w:r>
      <w:r w:rsidRPr="00E252BC">
        <w:t>home</w:t>
      </w:r>
      <w:r w:rsidRPr="002D62F5">
        <w:t>.</w:t>
      </w:r>
      <w:r w:rsidRPr="00E252BC">
        <w:t>kpmg</w:t>
      </w:r>
      <w:r w:rsidRPr="002D62F5">
        <w:t>.</w:t>
      </w:r>
      <w:r w:rsidRPr="00E252BC">
        <w:t>com</w:t>
      </w:r>
      <w:r w:rsidRPr="002D62F5">
        <w:t>/</w:t>
      </w:r>
      <w:r w:rsidRPr="00E252BC">
        <w:t>xx</w:t>
      </w:r>
      <w:r w:rsidRPr="002D62F5">
        <w:t>/</w:t>
      </w:r>
      <w:r w:rsidRPr="00E252BC">
        <w:t>en</w:t>
      </w:r>
      <w:r w:rsidRPr="002D62F5">
        <w:t>/</w:t>
      </w:r>
      <w:r w:rsidRPr="00E252BC">
        <w:t>home</w:t>
      </w:r>
      <w:r w:rsidRPr="002D62F5">
        <w:t>/</w:t>
      </w:r>
      <w:r w:rsidRPr="00E252BC">
        <w:t>insights</w:t>
      </w:r>
      <w:r w:rsidRPr="002D62F5">
        <w:t>/</w:t>
      </w:r>
      <w:r w:rsidRPr="00E252BC">
        <w:t>2017</w:t>
      </w:r>
      <w:r w:rsidRPr="002D62F5">
        <w:t>/</w:t>
      </w:r>
      <w:r w:rsidRPr="00E252BC">
        <w:t>03</w:t>
      </w:r>
      <w:r w:rsidRPr="002D62F5">
        <w:t>/</w:t>
      </w:r>
      <w:r w:rsidRPr="00E252BC">
        <w:t>china</w:t>
      </w:r>
      <w:r w:rsidRPr="002D62F5">
        <w:t>-</w:t>
      </w:r>
      <w:r w:rsidRPr="00E252BC">
        <w:t>tax</w:t>
      </w:r>
      <w:r w:rsidRPr="002D62F5">
        <w:t>-</w:t>
      </w:r>
      <w:r w:rsidRPr="00E252BC">
        <w:t>alert</w:t>
      </w:r>
      <w:r w:rsidRPr="002D62F5">
        <w:t>-</w:t>
      </w:r>
      <w:r w:rsidRPr="00E252BC">
        <w:t>08</w:t>
      </w:r>
      <w:r w:rsidRPr="002D62F5">
        <w:t>.</w:t>
      </w:r>
      <w:r w:rsidRPr="00E252BC">
        <w:t>html</w:t>
      </w:r>
      <w:r>
        <w:rPr>
          <w:rFonts w:hint="eastAsia"/>
        </w:rPr>
        <w:t>。</w:t>
      </w:r>
    </w:p>
  </w:footnote>
  <w:footnote w:id="117">
    <w:p w:rsidR="00D06B23" w:rsidRDefault="00D06B23" w:rsidP="002D62F5">
      <w:pPr>
        <w:pStyle w:val="ab"/>
      </w:pPr>
      <w:r>
        <w:rPr>
          <w:rStyle w:val="ad"/>
        </w:rPr>
        <w:footnoteRef/>
      </w:r>
      <w:r>
        <w:t xml:space="preserve"> </w:t>
      </w:r>
      <w:r w:rsidRPr="00E252BC">
        <w:t>China</w:t>
      </w:r>
      <w:r>
        <w:t xml:space="preserve"> </w:t>
      </w:r>
      <w:r w:rsidRPr="00E252BC">
        <w:t>Customs</w:t>
      </w:r>
      <w:r>
        <w:t xml:space="preserve"> </w:t>
      </w:r>
      <w:r w:rsidRPr="00E252BC">
        <w:t>Released</w:t>
      </w:r>
      <w:r>
        <w:t xml:space="preserve"> </w:t>
      </w:r>
      <w:r w:rsidRPr="00E252BC">
        <w:t>the</w:t>
      </w:r>
      <w:r>
        <w:t xml:space="preserve"> </w:t>
      </w:r>
      <w:r w:rsidRPr="00E252BC">
        <w:t>Rules</w:t>
      </w:r>
      <w:r>
        <w:t xml:space="preserve"> </w:t>
      </w:r>
      <w:r w:rsidRPr="00E252BC">
        <w:t>of</w:t>
      </w:r>
      <w:r>
        <w:t xml:space="preserve"> </w:t>
      </w:r>
      <w:r w:rsidRPr="00E252BC">
        <w:t>Origin</w:t>
      </w:r>
      <w:r>
        <w:t xml:space="preserve"> </w:t>
      </w:r>
      <w:r w:rsidRPr="00E252BC">
        <w:t>of</w:t>
      </w:r>
      <w:r>
        <w:t xml:space="preserve"> </w:t>
      </w:r>
      <w:r w:rsidRPr="00E252BC">
        <w:t>Import</w:t>
      </w:r>
      <w:r>
        <w:t xml:space="preserve">... | </w:t>
      </w:r>
      <w:r w:rsidRPr="00E252BC">
        <w:t>KPMG</w:t>
      </w:r>
      <w:r>
        <w:t xml:space="preserve"> | </w:t>
      </w:r>
      <w:r w:rsidRPr="00E252BC">
        <w:t>GLOBAL</w:t>
      </w:r>
    </w:p>
    <w:p w:rsidR="00D06B23" w:rsidRPr="002D62F5" w:rsidRDefault="00D06B23" w:rsidP="002D62F5">
      <w:pPr>
        <w:pStyle w:val="ab"/>
      </w:pPr>
      <w:r w:rsidRPr="00E252BC">
        <w:t>https</w:t>
      </w:r>
      <w:r w:rsidRPr="002D62F5">
        <w:t>://</w:t>
      </w:r>
      <w:r w:rsidRPr="00E252BC">
        <w:t>home</w:t>
      </w:r>
      <w:r w:rsidRPr="002D62F5">
        <w:t>.</w:t>
      </w:r>
      <w:r w:rsidRPr="00E252BC">
        <w:t>kpmg</w:t>
      </w:r>
      <w:r w:rsidRPr="002D62F5">
        <w:t>.</w:t>
      </w:r>
      <w:r w:rsidRPr="00E252BC">
        <w:t>com</w:t>
      </w:r>
      <w:r w:rsidRPr="002D62F5">
        <w:t>/</w:t>
      </w:r>
      <w:r w:rsidRPr="00E252BC">
        <w:t>xx</w:t>
      </w:r>
      <w:r w:rsidRPr="002D62F5">
        <w:t>/</w:t>
      </w:r>
      <w:r w:rsidRPr="00E252BC">
        <w:t>en</w:t>
      </w:r>
      <w:r w:rsidRPr="002D62F5">
        <w:t>/</w:t>
      </w:r>
      <w:r w:rsidRPr="00E252BC">
        <w:t>home</w:t>
      </w:r>
      <w:r w:rsidRPr="002D62F5">
        <w:t>/</w:t>
      </w:r>
      <w:r w:rsidRPr="00E252BC">
        <w:t>insights</w:t>
      </w:r>
      <w:r w:rsidRPr="002D62F5">
        <w:t>/</w:t>
      </w:r>
      <w:r w:rsidRPr="00E252BC">
        <w:t>2017</w:t>
      </w:r>
      <w:r w:rsidRPr="002D62F5">
        <w:t>/</w:t>
      </w:r>
      <w:r w:rsidRPr="00E252BC">
        <w:t>03</w:t>
      </w:r>
      <w:r w:rsidRPr="002D62F5">
        <w:t>/</w:t>
      </w:r>
      <w:r w:rsidRPr="00E252BC">
        <w:t>china</w:t>
      </w:r>
      <w:r w:rsidRPr="002D62F5">
        <w:t>-</w:t>
      </w:r>
      <w:r w:rsidRPr="00E252BC">
        <w:t>tax</w:t>
      </w:r>
      <w:r w:rsidRPr="002D62F5">
        <w:t>-</w:t>
      </w:r>
      <w:r w:rsidRPr="00E252BC">
        <w:t>alert</w:t>
      </w:r>
      <w:r w:rsidRPr="002D62F5">
        <w:t>-</w:t>
      </w:r>
      <w:r w:rsidRPr="00E252BC">
        <w:t>08</w:t>
      </w:r>
      <w:r w:rsidRPr="002D62F5">
        <w:t>.</w:t>
      </w:r>
      <w:r w:rsidRPr="00E252BC">
        <w:t>html</w:t>
      </w:r>
      <w:r>
        <w:rPr>
          <w:rFonts w:hint="eastAsia"/>
        </w:rPr>
        <w:t>。</w:t>
      </w:r>
    </w:p>
  </w:footnote>
  <w:footnote w:id="118">
    <w:p w:rsidR="00D06B23" w:rsidRDefault="00D06B23" w:rsidP="002D62F5">
      <w:pPr>
        <w:pStyle w:val="ab"/>
      </w:pPr>
      <w:r>
        <w:rPr>
          <w:rStyle w:val="ad"/>
        </w:rPr>
        <w:footnoteRef/>
      </w:r>
      <w:r>
        <w:t xml:space="preserve"> </w:t>
      </w:r>
      <w:r w:rsidRPr="00E252BC">
        <w:t>SAT</w:t>
      </w:r>
      <w:r>
        <w:t xml:space="preserve"> </w:t>
      </w:r>
      <w:r w:rsidRPr="00E252BC">
        <w:t>released</w:t>
      </w:r>
      <w:r>
        <w:t xml:space="preserve"> </w:t>
      </w:r>
      <w:r w:rsidRPr="00E252BC">
        <w:t>its</w:t>
      </w:r>
      <w:r>
        <w:t xml:space="preserve"> </w:t>
      </w:r>
      <w:r w:rsidRPr="00E252BC">
        <w:t>announcement</w:t>
      </w:r>
      <w:r>
        <w:t xml:space="preserve"> </w:t>
      </w:r>
      <w:r w:rsidRPr="00E252BC">
        <w:t>on</w:t>
      </w:r>
      <w:r>
        <w:t xml:space="preserve"> </w:t>
      </w:r>
      <w:r w:rsidRPr="00E252BC">
        <w:t>Special</w:t>
      </w:r>
      <w:r>
        <w:t xml:space="preserve"> </w:t>
      </w:r>
      <w:r w:rsidRPr="00E252BC">
        <w:t>Tax</w:t>
      </w:r>
      <w:r>
        <w:t xml:space="preserve"> </w:t>
      </w:r>
      <w:r w:rsidRPr="00E252BC">
        <w:t>Investi</w:t>
      </w:r>
      <w:r>
        <w:t xml:space="preserve">... | </w:t>
      </w:r>
      <w:r w:rsidRPr="00E252BC">
        <w:t>KPMG</w:t>
      </w:r>
      <w:r>
        <w:t xml:space="preserve"> | </w:t>
      </w:r>
      <w:r w:rsidRPr="00E252BC">
        <w:t>GLOBAL</w:t>
      </w:r>
    </w:p>
    <w:p w:rsidR="00D06B23" w:rsidRPr="002D62F5" w:rsidRDefault="00D06B23" w:rsidP="002D62F5">
      <w:pPr>
        <w:pStyle w:val="ab"/>
      </w:pPr>
      <w:r w:rsidRPr="00E252BC">
        <w:t>https</w:t>
      </w:r>
      <w:r w:rsidRPr="002D62F5">
        <w:t>://</w:t>
      </w:r>
      <w:r w:rsidRPr="00E252BC">
        <w:t>home</w:t>
      </w:r>
      <w:r w:rsidRPr="002D62F5">
        <w:t>.</w:t>
      </w:r>
      <w:r w:rsidRPr="00E252BC">
        <w:t>kpmg</w:t>
      </w:r>
      <w:r w:rsidRPr="002D62F5">
        <w:t>.</w:t>
      </w:r>
      <w:r w:rsidRPr="00E252BC">
        <w:t>com</w:t>
      </w:r>
      <w:r w:rsidRPr="002D62F5">
        <w:t>/</w:t>
      </w:r>
      <w:r w:rsidRPr="00E252BC">
        <w:t>xx</w:t>
      </w:r>
      <w:r w:rsidRPr="002D62F5">
        <w:t>/</w:t>
      </w:r>
      <w:r w:rsidRPr="00E252BC">
        <w:t>en</w:t>
      </w:r>
      <w:r w:rsidRPr="002D62F5">
        <w:t>/</w:t>
      </w:r>
      <w:r w:rsidRPr="00E252BC">
        <w:t>home</w:t>
      </w:r>
      <w:r w:rsidRPr="002D62F5">
        <w:t>/</w:t>
      </w:r>
      <w:r w:rsidRPr="00E252BC">
        <w:t>insights</w:t>
      </w:r>
      <w:r w:rsidRPr="002D62F5">
        <w:t>/</w:t>
      </w:r>
      <w:r w:rsidRPr="00E252BC">
        <w:t>2017</w:t>
      </w:r>
      <w:r w:rsidRPr="002D62F5">
        <w:t>/</w:t>
      </w:r>
      <w:r w:rsidRPr="00E252BC">
        <w:t>03</w:t>
      </w:r>
      <w:r w:rsidRPr="002D62F5">
        <w:t>/</w:t>
      </w:r>
      <w:r w:rsidRPr="00E252BC">
        <w:t>china</w:t>
      </w:r>
      <w:r w:rsidRPr="002D62F5">
        <w:t>-</w:t>
      </w:r>
      <w:r w:rsidRPr="00E252BC">
        <w:t>tax</w:t>
      </w:r>
      <w:r w:rsidRPr="002D62F5">
        <w:t>-</w:t>
      </w:r>
      <w:r w:rsidRPr="00E252BC">
        <w:t>alert</w:t>
      </w:r>
      <w:r w:rsidRPr="002D62F5">
        <w:t>-</w:t>
      </w:r>
      <w:r w:rsidRPr="00E252BC">
        <w:t>10</w:t>
      </w:r>
      <w:r w:rsidRPr="002D62F5">
        <w:t>.</w:t>
      </w:r>
      <w:r w:rsidRPr="00E252BC">
        <w:t>html</w:t>
      </w:r>
      <w:r>
        <w:rPr>
          <w:rFonts w:hint="eastAsia"/>
        </w:rPr>
        <w:t>。</w:t>
      </w:r>
    </w:p>
  </w:footnote>
  <w:footnote w:id="119">
    <w:p w:rsidR="00D06B23" w:rsidRDefault="00D06B23" w:rsidP="00954BF7">
      <w:pPr>
        <w:pStyle w:val="ab"/>
      </w:pPr>
      <w:r>
        <w:rPr>
          <w:rStyle w:val="ad"/>
        </w:rPr>
        <w:footnoteRef/>
      </w:r>
      <w:r>
        <w:t xml:space="preserve"> </w:t>
      </w:r>
      <w:r>
        <w:rPr>
          <w:rFonts w:hint="eastAsia"/>
        </w:rPr>
        <w:t>解读“特别纳税调整”</w:t>
      </w:r>
      <w:r>
        <w:rPr>
          <w:rFonts w:hint="eastAsia"/>
        </w:rPr>
        <w:t xml:space="preserve"> </w:t>
      </w:r>
      <w:r>
        <w:rPr>
          <w:rFonts w:hint="eastAsia"/>
        </w:rPr>
        <w:t>关注反避税，</w:t>
      </w:r>
      <w:r w:rsidRPr="00E252BC">
        <w:rPr>
          <w:rFonts w:hint="eastAsia"/>
        </w:rPr>
        <w:t>http</w:t>
      </w:r>
      <w:r w:rsidRPr="002D62F5">
        <w:rPr>
          <w:rFonts w:hint="eastAsia"/>
        </w:rPr>
        <w:t>://</w:t>
      </w:r>
      <w:r w:rsidRPr="00E252BC">
        <w:rPr>
          <w:rFonts w:hint="eastAsia"/>
        </w:rPr>
        <w:t>blog</w:t>
      </w:r>
      <w:r w:rsidRPr="002D62F5">
        <w:rPr>
          <w:rFonts w:hint="eastAsia"/>
        </w:rPr>
        <w:t>.</w:t>
      </w:r>
      <w:r w:rsidRPr="00E252BC">
        <w:rPr>
          <w:rFonts w:hint="eastAsia"/>
        </w:rPr>
        <w:t>sina</w:t>
      </w:r>
      <w:r w:rsidRPr="002D62F5">
        <w:rPr>
          <w:rFonts w:hint="eastAsia"/>
        </w:rPr>
        <w:t>.</w:t>
      </w:r>
      <w:r w:rsidRPr="00E252BC">
        <w:rPr>
          <w:rFonts w:hint="eastAsia"/>
        </w:rPr>
        <w:t>com</w:t>
      </w:r>
      <w:r w:rsidRPr="002D62F5">
        <w:rPr>
          <w:rFonts w:hint="eastAsia"/>
        </w:rPr>
        <w:t>.</w:t>
      </w:r>
      <w:r w:rsidRPr="00E252BC">
        <w:rPr>
          <w:rFonts w:hint="eastAsia"/>
        </w:rPr>
        <w:t>cn</w:t>
      </w:r>
      <w:r w:rsidRPr="002D62F5">
        <w:rPr>
          <w:rFonts w:hint="eastAsia"/>
        </w:rPr>
        <w:t>/</w:t>
      </w:r>
      <w:r w:rsidRPr="00E252BC">
        <w:rPr>
          <w:rFonts w:hint="eastAsia"/>
        </w:rPr>
        <w:t>s</w:t>
      </w:r>
      <w:r w:rsidRPr="002D62F5">
        <w:rPr>
          <w:rFonts w:hint="eastAsia"/>
        </w:rPr>
        <w:t>/</w:t>
      </w:r>
      <w:r w:rsidRPr="00E252BC">
        <w:rPr>
          <w:rFonts w:hint="eastAsia"/>
        </w:rPr>
        <w:t>blog</w:t>
      </w:r>
      <w:r w:rsidRPr="002D62F5">
        <w:rPr>
          <w:rFonts w:hint="eastAsia"/>
        </w:rPr>
        <w:t>_</w:t>
      </w:r>
      <w:r w:rsidRPr="00E252BC">
        <w:rPr>
          <w:rFonts w:hint="eastAsia"/>
        </w:rPr>
        <w:t>53785a710100g3nr</w:t>
      </w:r>
      <w:r w:rsidRPr="002D62F5">
        <w:rPr>
          <w:rFonts w:hint="eastAsia"/>
        </w:rPr>
        <w:t>.</w:t>
      </w:r>
      <w:r w:rsidRPr="00E252BC">
        <w:rPr>
          <w:rFonts w:hint="eastAsia"/>
        </w:rPr>
        <w:t>html</w:t>
      </w:r>
      <w:r>
        <w:rPr>
          <w:rFonts w:hint="eastAsia"/>
        </w:rPr>
        <w:t>。</w:t>
      </w:r>
    </w:p>
  </w:footnote>
  <w:footnote w:id="120">
    <w:p w:rsidR="00D06B23" w:rsidRDefault="00D06B23" w:rsidP="00954BF7">
      <w:pPr>
        <w:pStyle w:val="ab"/>
      </w:pPr>
      <w:r>
        <w:rPr>
          <w:rStyle w:val="ad"/>
        </w:rPr>
        <w:footnoteRef/>
      </w:r>
      <w:r>
        <w:t xml:space="preserve"> </w:t>
      </w:r>
      <w:r w:rsidRPr="00E252BC">
        <w:rPr>
          <w:rFonts w:hint="eastAsia"/>
        </w:rPr>
        <w:t>2017</w:t>
      </w:r>
      <w:r>
        <w:rPr>
          <w:rFonts w:hint="eastAsia"/>
        </w:rPr>
        <w:t>年</w:t>
      </w:r>
      <w:r w:rsidRPr="00E252BC">
        <w:rPr>
          <w:rFonts w:hint="eastAsia"/>
        </w:rPr>
        <w:t>6</w:t>
      </w:r>
      <w:r>
        <w:rPr>
          <w:rFonts w:hint="eastAsia"/>
        </w:rPr>
        <w:t>号公告背景下的特别纳税调查调整风险及其应对，</w:t>
      </w:r>
      <w:r w:rsidRPr="00E252BC">
        <w:rPr>
          <w:rFonts w:hint="eastAsia"/>
        </w:rPr>
        <w:t>http</w:t>
      </w:r>
      <w:r w:rsidRPr="002D62F5">
        <w:rPr>
          <w:rFonts w:hint="eastAsia"/>
        </w:rPr>
        <w:t>://</w:t>
      </w:r>
      <w:r w:rsidRPr="00E252BC">
        <w:rPr>
          <w:rFonts w:hint="eastAsia"/>
        </w:rPr>
        <w:t>www</w:t>
      </w:r>
      <w:r w:rsidRPr="002D62F5">
        <w:rPr>
          <w:rFonts w:hint="eastAsia"/>
        </w:rPr>
        <w:t>.</w:t>
      </w:r>
      <w:r w:rsidRPr="00E252BC">
        <w:rPr>
          <w:rFonts w:hint="eastAsia"/>
        </w:rPr>
        <w:t>cjtax</w:t>
      </w:r>
      <w:r w:rsidRPr="002D62F5">
        <w:rPr>
          <w:rFonts w:hint="eastAsia"/>
        </w:rPr>
        <w:t>.</w:t>
      </w:r>
      <w:r w:rsidRPr="00E252BC">
        <w:rPr>
          <w:rFonts w:hint="eastAsia"/>
        </w:rPr>
        <w:t>cn</w:t>
      </w:r>
      <w:r w:rsidRPr="002D62F5">
        <w:rPr>
          <w:rFonts w:hint="eastAsia"/>
        </w:rPr>
        <w:t>/</w:t>
      </w:r>
      <w:r w:rsidRPr="00E252BC">
        <w:rPr>
          <w:rFonts w:hint="eastAsia"/>
        </w:rPr>
        <w:t>a</w:t>
      </w:r>
      <w:r w:rsidRPr="002D62F5">
        <w:rPr>
          <w:rFonts w:hint="eastAsia"/>
        </w:rPr>
        <w:t>/</w:t>
      </w:r>
      <w:r w:rsidRPr="00E252BC">
        <w:rPr>
          <w:rFonts w:hint="eastAsia"/>
        </w:rPr>
        <w:t>201704</w:t>
      </w:r>
      <w:r w:rsidRPr="002D62F5">
        <w:rPr>
          <w:rFonts w:hint="eastAsia"/>
        </w:rPr>
        <w:t>/</w:t>
      </w:r>
      <w:r w:rsidRPr="00E252BC">
        <w:rPr>
          <w:rFonts w:hint="eastAsia"/>
        </w:rPr>
        <w:t>1k1n7783pxhhv</w:t>
      </w:r>
      <w:r w:rsidRPr="002D62F5">
        <w:rPr>
          <w:rFonts w:hint="eastAsia"/>
        </w:rPr>
        <w:t>.</w:t>
      </w:r>
      <w:r w:rsidRPr="00E252BC">
        <w:rPr>
          <w:rFonts w:hint="eastAsia"/>
        </w:rPr>
        <w:t>shtml</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B23" w:rsidRDefault="00D06B23">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B23" w:rsidRPr="004D2551" w:rsidRDefault="00D06B23" w:rsidP="004D2551">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B23" w:rsidRDefault="00D06B23">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716D3"/>
    <w:multiLevelType w:val="hybridMultilevel"/>
    <w:tmpl w:val="020254C2"/>
    <w:lvl w:ilvl="0" w:tplc="591CF7DA">
      <w:start w:val="2"/>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9B75DFF"/>
    <w:multiLevelType w:val="multilevel"/>
    <w:tmpl w:val="99781420"/>
    <w:lvl w:ilvl="0">
      <w:start w:val="13"/>
      <w:numFmt w:val="decimal"/>
      <w:lvlText w:val="%1"/>
      <w:lvlJc w:val="left"/>
      <w:pPr>
        <w:ind w:left="800" w:hanging="800"/>
      </w:pPr>
      <w:rPr>
        <w:rFonts w:hint="default"/>
      </w:rPr>
    </w:lvl>
    <w:lvl w:ilvl="1">
      <w:start w:val="3"/>
      <w:numFmt w:val="decimal"/>
      <w:lvlText w:val="%1.%2"/>
      <w:lvlJc w:val="left"/>
      <w:pPr>
        <w:ind w:left="900" w:hanging="800"/>
      </w:pPr>
      <w:rPr>
        <w:rFonts w:hint="default"/>
      </w:rPr>
    </w:lvl>
    <w:lvl w:ilvl="2">
      <w:start w:val="2"/>
      <w:numFmt w:val="decimal"/>
      <w:lvlText w:val="%1.%2.%3"/>
      <w:lvlJc w:val="left"/>
      <w:pPr>
        <w:ind w:left="1000" w:hanging="80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840" w:hanging="144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400" w:hanging="1800"/>
      </w:pPr>
      <w:rPr>
        <w:rFonts w:hint="default"/>
      </w:rPr>
    </w:lvl>
    <w:lvl w:ilvl="7">
      <w:start w:val="1"/>
      <w:numFmt w:val="decimal"/>
      <w:lvlText w:val="%1.%2.%3.%4.%5.%6.%7.%8"/>
      <w:lvlJc w:val="left"/>
      <w:pPr>
        <w:ind w:left="2860" w:hanging="2160"/>
      </w:pPr>
      <w:rPr>
        <w:rFonts w:hint="default"/>
      </w:rPr>
    </w:lvl>
    <w:lvl w:ilvl="8">
      <w:start w:val="1"/>
      <w:numFmt w:val="decimal"/>
      <w:lvlText w:val="%1.%2.%3.%4.%5.%6.%7.%8.%9"/>
      <w:lvlJc w:val="left"/>
      <w:pPr>
        <w:ind w:left="2960" w:hanging="2160"/>
      </w:pPr>
      <w:rPr>
        <w:rFonts w:hint="default"/>
      </w:rPr>
    </w:lvl>
  </w:abstractNum>
  <w:abstractNum w:abstractNumId="2" w15:restartNumberingAfterBreak="0">
    <w:nsid w:val="3A6751FF"/>
    <w:multiLevelType w:val="hybridMultilevel"/>
    <w:tmpl w:val="09A66638"/>
    <w:lvl w:ilvl="0" w:tplc="BFCA38B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89E690F"/>
    <w:multiLevelType w:val="multilevel"/>
    <w:tmpl w:val="563A64B6"/>
    <w:lvl w:ilvl="0">
      <w:start w:val="18"/>
      <w:numFmt w:val="decimal"/>
      <w:lvlText w:val="%1"/>
      <w:lvlJc w:val="left"/>
      <w:pPr>
        <w:ind w:left="800" w:hanging="800"/>
      </w:pPr>
      <w:rPr>
        <w:rFonts w:hint="default"/>
      </w:rPr>
    </w:lvl>
    <w:lvl w:ilvl="1">
      <w:start w:val="2"/>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8F09578"/>
    <w:multiLevelType w:val="singleLevel"/>
    <w:tmpl w:val="1D96827A"/>
    <w:lvl w:ilvl="0">
      <w:start w:val="1"/>
      <w:numFmt w:val="decimal"/>
      <w:suff w:val="space"/>
      <w:lvlText w:val="%1."/>
      <w:lvlJc w:val="left"/>
      <w:rPr>
        <w:rFonts w:ascii="Times New Roman" w:hAnsi="Times New Roman" w:cs="Times New Roman" w:hint="default"/>
      </w:rPr>
    </w:lvl>
  </w:abstractNum>
  <w:abstractNum w:abstractNumId="5" w15:restartNumberingAfterBreak="0">
    <w:nsid w:val="58F7771E"/>
    <w:multiLevelType w:val="singleLevel"/>
    <w:tmpl w:val="58F7771E"/>
    <w:lvl w:ilvl="0">
      <w:start w:val="1"/>
      <w:numFmt w:val="decimal"/>
      <w:suff w:val="nothing"/>
      <w:lvlText w:val="（%1）"/>
      <w:lvlJc w:val="left"/>
    </w:lvl>
  </w:abstractNum>
  <w:abstractNum w:abstractNumId="6" w15:restartNumberingAfterBreak="0">
    <w:nsid w:val="58F86A7B"/>
    <w:multiLevelType w:val="singleLevel"/>
    <w:tmpl w:val="58F86A7B"/>
    <w:lvl w:ilvl="0">
      <w:start w:val="2"/>
      <w:numFmt w:val="chineseCounting"/>
      <w:suff w:val="nothing"/>
      <w:lvlText w:val="%1、"/>
      <w:lvlJc w:val="left"/>
    </w:lvl>
  </w:abstractNum>
  <w:abstractNum w:abstractNumId="7" w15:restartNumberingAfterBreak="0">
    <w:nsid w:val="58F86AD5"/>
    <w:multiLevelType w:val="singleLevel"/>
    <w:tmpl w:val="58F86AD5"/>
    <w:lvl w:ilvl="0">
      <w:start w:val="2"/>
      <w:numFmt w:val="chineseCounting"/>
      <w:suff w:val="nothing"/>
      <w:lvlText w:val="%1、"/>
      <w:lvlJc w:val="left"/>
    </w:lvl>
  </w:abstractNum>
  <w:abstractNum w:abstractNumId="8" w15:restartNumberingAfterBreak="0">
    <w:nsid w:val="58F86B60"/>
    <w:multiLevelType w:val="singleLevel"/>
    <w:tmpl w:val="58F86B60"/>
    <w:lvl w:ilvl="0">
      <w:start w:val="2"/>
      <w:numFmt w:val="chineseCounting"/>
      <w:suff w:val="nothing"/>
      <w:lvlText w:val="%1、"/>
      <w:lvlJc w:val="left"/>
    </w:lvl>
  </w:abstractNum>
  <w:abstractNum w:abstractNumId="9" w15:restartNumberingAfterBreak="0">
    <w:nsid w:val="58F86BC1"/>
    <w:multiLevelType w:val="singleLevel"/>
    <w:tmpl w:val="58F86BC1"/>
    <w:lvl w:ilvl="0">
      <w:start w:val="2"/>
      <w:numFmt w:val="chineseCounting"/>
      <w:suff w:val="nothing"/>
      <w:lvlText w:val="%1、"/>
      <w:lvlJc w:val="left"/>
    </w:lvl>
  </w:abstractNum>
  <w:abstractNum w:abstractNumId="10" w15:restartNumberingAfterBreak="0">
    <w:nsid w:val="58F86BE5"/>
    <w:multiLevelType w:val="singleLevel"/>
    <w:tmpl w:val="58F86BE5"/>
    <w:lvl w:ilvl="0">
      <w:start w:val="2"/>
      <w:numFmt w:val="chineseCounting"/>
      <w:suff w:val="nothing"/>
      <w:lvlText w:val="%1、"/>
      <w:lvlJc w:val="left"/>
    </w:lvl>
  </w:abstractNum>
  <w:abstractNum w:abstractNumId="11" w15:restartNumberingAfterBreak="0">
    <w:nsid w:val="58F86C78"/>
    <w:multiLevelType w:val="singleLevel"/>
    <w:tmpl w:val="58F86C78"/>
    <w:lvl w:ilvl="0">
      <w:start w:val="2"/>
      <w:numFmt w:val="chineseCounting"/>
      <w:suff w:val="nothing"/>
      <w:lvlText w:val="%1、"/>
      <w:lvlJc w:val="left"/>
    </w:lvl>
  </w:abstractNum>
  <w:abstractNum w:abstractNumId="12" w15:restartNumberingAfterBreak="0">
    <w:nsid w:val="58F86CE4"/>
    <w:multiLevelType w:val="singleLevel"/>
    <w:tmpl w:val="58F86CE4"/>
    <w:lvl w:ilvl="0">
      <w:start w:val="2"/>
      <w:numFmt w:val="chineseCounting"/>
      <w:suff w:val="nothing"/>
      <w:lvlText w:val="%1、"/>
      <w:lvlJc w:val="left"/>
    </w:lvl>
  </w:abstractNum>
  <w:abstractNum w:abstractNumId="13" w15:restartNumberingAfterBreak="0">
    <w:nsid w:val="58F86D27"/>
    <w:multiLevelType w:val="singleLevel"/>
    <w:tmpl w:val="58F86D27"/>
    <w:lvl w:ilvl="0">
      <w:start w:val="1"/>
      <w:numFmt w:val="chineseCounting"/>
      <w:suff w:val="nothing"/>
      <w:lvlText w:val="%1、"/>
      <w:lvlJc w:val="left"/>
    </w:lvl>
  </w:abstractNum>
  <w:abstractNum w:abstractNumId="14" w15:restartNumberingAfterBreak="0">
    <w:nsid w:val="58F86D75"/>
    <w:multiLevelType w:val="singleLevel"/>
    <w:tmpl w:val="58F86D75"/>
    <w:lvl w:ilvl="0">
      <w:start w:val="1"/>
      <w:numFmt w:val="chineseCounting"/>
      <w:suff w:val="nothing"/>
      <w:lvlText w:val="%1、"/>
      <w:lvlJc w:val="left"/>
    </w:lvl>
  </w:abstractNum>
  <w:abstractNum w:abstractNumId="15" w15:restartNumberingAfterBreak="0">
    <w:nsid w:val="58F86E00"/>
    <w:multiLevelType w:val="singleLevel"/>
    <w:tmpl w:val="58F86E00"/>
    <w:lvl w:ilvl="0">
      <w:start w:val="2"/>
      <w:numFmt w:val="chineseCounting"/>
      <w:suff w:val="nothing"/>
      <w:lvlText w:val="%1、"/>
      <w:lvlJc w:val="left"/>
    </w:lvl>
  </w:abstractNum>
  <w:abstractNum w:abstractNumId="16" w15:restartNumberingAfterBreak="0">
    <w:nsid w:val="58F86E4E"/>
    <w:multiLevelType w:val="singleLevel"/>
    <w:tmpl w:val="58F86E4E"/>
    <w:lvl w:ilvl="0">
      <w:start w:val="2"/>
      <w:numFmt w:val="chineseCounting"/>
      <w:suff w:val="nothing"/>
      <w:lvlText w:val="%1、"/>
      <w:lvlJc w:val="left"/>
    </w:lvl>
  </w:abstractNum>
  <w:abstractNum w:abstractNumId="17" w15:restartNumberingAfterBreak="0">
    <w:nsid w:val="58F86EB1"/>
    <w:multiLevelType w:val="singleLevel"/>
    <w:tmpl w:val="58F86EB1"/>
    <w:lvl w:ilvl="0">
      <w:start w:val="2"/>
      <w:numFmt w:val="chineseCounting"/>
      <w:suff w:val="nothing"/>
      <w:lvlText w:val="%1、"/>
      <w:lvlJc w:val="left"/>
    </w:lvl>
  </w:abstractNum>
  <w:abstractNum w:abstractNumId="18" w15:restartNumberingAfterBreak="0">
    <w:nsid w:val="58F87124"/>
    <w:multiLevelType w:val="singleLevel"/>
    <w:tmpl w:val="58F87124"/>
    <w:lvl w:ilvl="0">
      <w:start w:val="2"/>
      <w:numFmt w:val="chineseCounting"/>
      <w:suff w:val="nothing"/>
      <w:lvlText w:val="%1、"/>
      <w:lvlJc w:val="left"/>
    </w:lvl>
  </w:abstractNum>
  <w:abstractNum w:abstractNumId="19" w15:restartNumberingAfterBreak="0">
    <w:nsid w:val="58F8715F"/>
    <w:multiLevelType w:val="singleLevel"/>
    <w:tmpl w:val="58F8715F"/>
    <w:lvl w:ilvl="0">
      <w:start w:val="2"/>
      <w:numFmt w:val="chineseCounting"/>
      <w:suff w:val="nothing"/>
      <w:lvlText w:val="%1、"/>
      <w:lvlJc w:val="left"/>
    </w:lvl>
  </w:abstractNum>
  <w:abstractNum w:abstractNumId="20" w15:restartNumberingAfterBreak="0">
    <w:nsid w:val="58F872BF"/>
    <w:multiLevelType w:val="singleLevel"/>
    <w:tmpl w:val="58F872BF"/>
    <w:lvl w:ilvl="0">
      <w:start w:val="1"/>
      <w:numFmt w:val="chineseCounting"/>
      <w:suff w:val="nothing"/>
      <w:lvlText w:val="%1、"/>
      <w:lvlJc w:val="left"/>
    </w:lvl>
  </w:abstractNum>
  <w:abstractNum w:abstractNumId="21" w15:restartNumberingAfterBreak="0">
    <w:nsid w:val="58F873CD"/>
    <w:multiLevelType w:val="singleLevel"/>
    <w:tmpl w:val="58F873CD"/>
    <w:lvl w:ilvl="0">
      <w:start w:val="2"/>
      <w:numFmt w:val="chineseCounting"/>
      <w:suff w:val="nothing"/>
      <w:lvlText w:val="%1、"/>
      <w:lvlJc w:val="left"/>
    </w:lvl>
  </w:abstractNum>
  <w:abstractNum w:abstractNumId="22" w15:restartNumberingAfterBreak="0">
    <w:nsid w:val="73567663"/>
    <w:multiLevelType w:val="hybridMultilevel"/>
    <w:tmpl w:val="97D8AC9E"/>
    <w:lvl w:ilvl="0" w:tplc="96CCAD36">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6185898"/>
    <w:multiLevelType w:val="multilevel"/>
    <w:tmpl w:val="03FC280A"/>
    <w:lvl w:ilvl="0">
      <w:start w:val="1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B0B181A"/>
    <w:multiLevelType w:val="multilevel"/>
    <w:tmpl w:val="CA8E522C"/>
    <w:lvl w:ilvl="0">
      <w:start w:val="14"/>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DDE73E0"/>
    <w:multiLevelType w:val="multilevel"/>
    <w:tmpl w:val="4B184BB2"/>
    <w:lvl w:ilvl="0">
      <w:start w:val="37"/>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8E2E49"/>
    <w:multiLevelType w:val="multilevel"/>
    <w:tmpl w:val="9FE4548E"/>
    <w:lvl w:ilvl="0">
      <w:start w:val="18"/>
      <w:numFmt w:val="decimal"/>
      <w:lvlText w:val="%1"/>
      <w:lvlJc w:val="left"/>
      <w:pPr>
        <w:ind w:left="800" w:hanging="800"/>
      </w:pPr>
      <w:rPr>
        <w:rFonts w:hint="default"/>
      </w:rPr>
    </w:lvl>
    <w:lvl w:ilvl="1">
      <w:start w:val="3"/>
      <w:numFmt w:val="decimal"/>
      <w:lvlText w:val="%1.%2"/>
      <w:lvlJc w:val="left"/>
      <w:pPr>
        <w:ind w:left="800" w:hanging="800"/>
      </w:pPr>
      <w:rPr>
        <w:rFonts w:hint="default"/>
      </w:rPr>
    </w:lvl>
    <w:lvl w:ilvl="2">
      <w:start w:val="2"/>
      <w:numFmt w:val="decimal"/>
      <w:lvlText w:val="%1.%2.%3"/>
      <w:lvlJc w:val="left"/>
      <w:pPr>
        <w:ind w:left="800" w:hanging="8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7"/>
  </w:num>
  <w:num w:numId="4">
    <w:abstractNumId w:val="21"/>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5"/>
  </w:num>
  <w:num w:numId="18">
    <w:abstractNumId w:val="20"/>
  </w:num>
  <w:num w:numId="19">
    <w:abstractNumId w:val="0"/>
  </w:num>
  <w:num w:numId="20">
    <w:abstractNumId w:val="2"/>
  </w:num>
  <w:num w:numId="21">
    <w:abstractNumId w:val="23"/>
  </w:num>
  <w:num w:numId="22">
    <w:abstractNumId w:val="22"/>
  </w:num>
  <w:num w:numId="23">
    <w:abstractNumId w:val="1"/>
  </w:num>
  <w:num w:numId="24">
    <w:abstractNumId w:val="24"/>
  </w:num>
  <w:num w:numId="25">
    <w:abstractNumId w:val="3"/>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0446"/>
    <w:rsid w:val="0002709F"/>
    <w:rsid w:val="00086D2C"/>
    <w:rsid w:val="000B7EFB"/>
    <w:rsid w:val="000C6481"/>
    <w:rsid w:val="000E0446"/>
    <w:rsid w:val="000F115F"/>
    <w:rsid w:val="001723B5"/>
    <w:rsid w:val="001A09BF"/>
    <w:rsid w:val="001D73FF"/>
    <w:rsid w:val="001E0F5D"/>
    <w:rsid w:val="002D62F5"/>
    <w:rsid w:val="002E1BAD"/>
    <w:rsid w:val="002E6945"/>
    <w:rsid w:val="003206C3"/>
    <w:rsid w:val="00331F05"/>
    <w:rsid w:val="00343B26"/>
    <w:rsid w:val="00351827"/>
    <w:rsid w:val="00376E15"/>
    <w:rsid w:val="003916EA"/>
    <w:rsid w:val="003A3C46"/>
    <w:rsid w:val="003D278B"/>
    <w:rsid w:val="003F5CE5"/>
    <w:rsid w:val="0048597E"/>
    <w:rsid w:val="004B322B"/>
    <w:rsid w:val="004D2551"/>
    <w:rsid w:val="00521E5F"/>
    <w:rsid w:val="00576AC6"/>
    <w:rsid w:val="005A6052"/>
    <w:rsid w:val="005B5F92"/>
    <w:rsid w:val="005D77AA"/>
    <w:rsid w:val="00651A7E"/>
    <w:rsid w:val="006C2D5A"/>
    <w:rsid w:val="00707AA3"/>
    <w:rsid w:val="00762E15"/>
    <w:rsid w:val="007A6572"/>
    <w:rsid w:val="007A791C"/>
    <w:rsid w:val="008D680B"/>
    <w:rsid w:val="008F45AF"/>
    <w:rsid w:val="00921AB5"/>
    <w:rsid w:val="0094095C"/>
    <w:rsid w:val="00954BF7"/>
    <w:rsid w:val="00A00629"/>
    <w:rsid w:val="00A432B2"/>
    <w:rsid w:val="00A60EEF"/>
    <w:rsid w:val="00A76658"/>
    <w:rsid w:val="00A93DB4"/>
    <w:rsid w:val="00B22BF9"/>
    <w:rsid w:val="00B600A4"/>
    <w:rsid w:val="00B71E49"/>
    <w:rsid w:val="00B7496B"/>
    <w:rsid w:val="00B8692C"/>
    <w:rsid w:val="00D05373"/>
    <w:rsid w:val="00D06B23"/>
    <w:rsid w:val="00D10372"/>
    <w:rsid w:val="00D14DBB"/>
    <w:rsid w:val="00D61ED7"/>
    <w:rsid w:val="00D633FB"/>
    <w:rsid w:val="00D75362"/>
    <w:rsid w:val="00D84B6D"/>
    <w:rsid w:val="00E252BC"/>
    <w:rsid w:val="00E63FC8"/>
    <w:rsid w:val="00F257B1"/>
    <w:rsid w:val="00F36222"/>
    <w:rsid w:val="00FA5A67"/>
    <w:rsid w:val="00FD5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5F948"/>
  <w15:docId w15:val="{B86445BB-58BB-41C8-B01B-903E8919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76E15"/>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qFormat/>
    <w:rsid w:val="00376E15"/>
    <w:pPr>
      <w:keepNext/>
      <w:keepLines/>
      <w:outlineLvl w:val="0"/>
    </w:pPr>
    <w:rPr>
      <w:b/>
      <w:bCs/>
      <w:kern w:val="44"/>
      <w:szCs w:val="44"/>
    </w:rPr>
  </w:style>
  <w:style w:type="paragraph" w:styleId="2">
    <w:name w:val="heading 2"/>
    <w:basedOn w:val="a"/>
    <w:next w:val="a"/>
    <w:link w:val="20"/>
    <w:unhideWhenUsed/>
    <w:qFormat/>
    <w:rsid w:val="008F45AF"/>
    <w:pPr>
      <w:keepNext/>
      <w:keepLines/>
      <w:ind w:firstLineChars="0" w:firstLine="0"/>
      <w:outlineLvl w:val="1"/>
    </w:pPr>
    <w:rPr>
      <w:rFonts w:cstheme="majorBidi"/>
      <w:b/>
      <w:bCs/>
      <w:szCs w:val="32"/>
    </w:rPr>
  </w:style>
  <w:style w:type="paragraph" w:styleId="3">
    <w:name w:val="heading 3"/>
    <w:basedOn w:val="a"/>
    <w:next w:val="a"/>
    <w:link w:val="30"/>
    <w:unhideWhenUsed/>
    <w:rsid w:val="008F45AF"/>
    <w:pPr>
      <w:keepNext/>
      <w:keepLines/>
      <w:spacing w:before="260" w:after="260" w:line="416" w:lineRule="auto"/>
      <w:outlineLvl w:val="2"/>
    </w:pPr>
    <w:rPr>
      <w:b/>
      <w:bCs/>
      <w:sz w:val="32"/>
      <w:szCs w:val="32"/>
    </w:rPr>
  </w:style>
  <w:style w:type="paragraph" w:styleId="4">
    <w:name w:val="heading 4"/>
    <w:basedOn w:val="a"/>
    <w:next w:val="a"/>
    <w:link w:val="40"/>
    <w:unhideWhenUsed/>
    <w:rsid w:val="008F45A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rsid w:val="008F45AF"/>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8F45AF"/>
    <w:pPr>
      <w:keepNext/>
      <w:keepLines/>
      <w:spacing w:before="240" w:after="64" w:line="320" w:lineRule="auto"/>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76E15"/>
    <w:rPr>
      <w:rFonts w:ascii="Times New Roman" w:eastAsia="宋体" w:hAnsi="Times New Roman"/>
      <w:b/>
      <w:bCs/>
      <w:kern w:val="44"/>
      <w:sz w:val="24"/>
      <w:szCs w:val="44"/>
    </w:rPr>
  </w:style>
  <w:style w:type="character" w:customStyle="1" w:styleId="20">
    <w:name w:val="标题 2 字符"/>
    <w:basedOn w:val="a0"/>
    <w:link w:val="2"/>
    <w:rsid w:val="008F45AF"/>
    <w:rPr>
      <w:rFonts w:ascii="Times New Roman" w:eastAsia="宋体" w:hAnsi="Times New Roman" w:cstheme="majorBidi"/>
      <w:b/>
      <w:bCs/>
      <w:sz w:val="24"/>
      <w:szCs w:val="32"/>
    </w:rPr>
  </w:style>
  <w:style w:type="character" w:customStyle="1" w:styleId="30">
    <w:name w:val="标题 3 字符"/>
    <w:basedOn w:val="a0"/>
    <w:link w:val="3"/>
    <w:rsid w:val="008F45AF"/>
    <w:rPr>
      <w:rFonts w:ascii="Times New Roman" w:eastAsia="宋体" w:hAnsi="Times New Roman"/>
      <w:b/>
      <w:bCs/>
      <w:sz w:val="32"/>
      <w:szCs w:val="32"/>
    </w:rPr>
  </w:style>
  <w:style w:type="character" w:customStyle="1" w:styleId="40">
    <w:name w:val="标题 4 字符"/>
    <w:basedOn w:val="a0"/>
    <w:link w:val="4"/>
    <w:rsid w:val="008F45AF"/>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8F45AF"/>
    <w:rPr>
      <w:rFonts w:ascii="Times New Roman" w:eastAsia="宋体" w:hAnsi="Times New Roman"/>
      <w:b/>
      <w:bCs/>
      <w:sz w:val="28"/>
      <w:szCs w:val="28"/>
    </w:rPr>
  </w:style>
  <w:style w:type="character" w:customStyle="1" w:styleId="60">
    <w:name w:val="标题 6 字符"/>
    <w:basedOn w:val="a0"/>
    <w:link w:val="6"/>
    <w:uiPriority w:val="9"/>
    <w:semiHidden/>
    <w:rsid w:val="008F45AF"/>
    <w:rPr>
      <w:rFonts w:asciiTheme="majorHAnsi" w:eastAsiaTheme="majorEastAsia" w:hAnsiTheme="majorHAnsi" w:cstheme="majorBidi"/>
      <w:b/>
      <w:bCs/>
      <w:sz w:val="24"/>
      <w:szCs w:val="24"/>
    </w:rPr>
  </w:style>
  <w:style w:type="paragraph" w:styleId="a3">
    <w:name w:val="Title"/>
    <w:aliases w:val="标题3"/>
    <w:basedOn w:val="a"/>
    <w:next w:val="a"/>
    <w:link w:val="a4"/>
    <w:uiPriority w:val="10"/>
    <w:qFormat/>
    <w:rsid w:val="008F45AF"/>
    <w:pPr>
      <w:ind w:firstLineChars="0" w:firstLine="0"/>
      <w:jc w:val="left"/>
      <w:outlineLvl w:val="0"/>
    </w:pPr>
    <w:rPr>
      <w:rFonts w:cstheme="majorBidi"/>
      <w:b/>
      <w:bCs/>
      <w:szCs w:val="32"/>
    </w:rPr>
  </w:style>
  <w:style w:type="character" w:customStyle="1" w:styleId="a4">
    <w:name w:val="标题 字符"/>
    <w:aliases w:val="标题3 字符"/>
    <w:basedOn w:val="a0"/>
    <w:link w:val="a3"/>
    <w:uiPriority w:val="10"/>
    <w:rsid w:val="008F45AF"/>
    <w:rPr>
      <w:rFonts w:ascii="Times New Roman" w:eastAsia="宋体" w:hAnsi="Times New Roman" w:cstheme="majorBidi"/>
      <w:b/>
      <w:bCs/>
      <w:sz w:val="24"/>
      <w:szCs w:val="32"/>
    </w:rPr>
  </w:style>
  <w:style w:type="paragraph" w:styleId="a5">
    <w:name w:val="Subtitle"/>
    <w:aliases w:val="标题4"/>
    <w:basedOn w:val="a"/>
    <w:next w:val="a"/>
    <w:link w:val="a6"/>
    <w:uiPriority w:val="11"/>
    <w:qFormat/>
    <w:rsid w:val="008F45AF"/>
    <w:pPr>
      <w:ind w:firstLineChars="0" w:firstLine="0"/>
      <w:jc w:val="left"/>
      <w:outlineLvl w:val="1"/>
    </w:pPr>
    <w:rPr>
      <w:b/>
      <w:bCs/>
      <w:kern w:val="28"/>
      <w:szCs w:val="32"/>
    </w:rPr>
  </w:style>
  <w:style w:type="character" w:customStyle="1" w:styleId="a6">
    <w:name w:val="副标题 字符"/>
    <w:aliases w:val="标题4 字符"/>
    <w:basedOn w:val="a0"/>
    <w:link w:val="a5"/>
    <w:uiPriority w:val="11"/>
    <w:rsid w:val="008F45AF"/>
    <w:rPr>
      <w:rFonts w:ascii="Times New Roman" w:eastAsia="宋体" w:hAnsi="Times New Roman"/>
      <w:b/>
      <w:bCs/>
      <w:kern w:val="28"/>
      <w:sz w:val="24"/>
      <w:szCs w:val="32"/>
    </w:rPr>
  </w:style>
  <w:style w:type="paragraph" w:styleId="a7">
    <w:name w:val="header"/>
    <w:basedOn w:val="a"/>
    <w:link w:val="a8"/>
    <w:unhideWhenUsed/>
    <w:rsid w:val="001723B5"/>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qFormat/>
    <w:rsid w:val="001723B5"/>
    <w:rPr>
      <w:rFonts w:ascii="Times New Roman" w:eastAsia="宋体" w:hAnsi="Times New Roman"/>
      <w:sz w:val="18"/>
      <w:szCs w:val="18"/>
    </w:rPr>
  </w:style>
  <w:style w:type="paragraph" w:styleId="a9">
    <w:name w:val="footer"/>
    <w:basedOn w:val="a"/>
    <w:link w:val="aa"/>
    <w:uiPriority w:val="99"/>
    <w:unhideWhenUsed/>
    <w:rsid w:val="001723B5"/>
    <w:pPr>
      <w:tabs>
        <w:tab w:val="center" w:pos="4153"/>
        <w:tab w:val="right" w:pos="8306"/>
      </w:tabs>
      <w:snapToGrid w:val="0"/>
      <w:spacing w:line="240" w:lineRule="auto"/>
      <w:jc w:val="left"/>
    </w:pPr>
    <w:rPr>
      <w:sz w:val="18"/>
      <w:szCs w:val="18"/>
    </w:rPr>
  </w:style>
  <w:style w:type="character" w:customStyle="1" w:styleId="aa">
    <w:name w:val="页脚 字符"/>
    <w:basedOn w:val="a0"/>
    <w:link w:val="a9"/>
    <w:uiPriority w:val="99"/>
    <w:qFormat/>
    <w:rsid w:val="001723B5"/>
    <w:rPr>
      <w:rFonts w:ascii="Times New Roman" w:eastAsia="宋体" w:hAnsi="Times New Roman"/>
      <w:sz w:val="18"/>
      <w:szCs w:val="18"/>
    </w:rPr>
  </w:style>
  <w:style w:type="paragraph" w:styleId="ab">
    <w:name w:val="footnote text"/>
    <w:basedOn w:val="a"/>
    <w:link w:val="ac"/>
    <w:qFormat/>
    <w:rsid w:val="0002709F"/>
    <w:pPr>
      <w:snapToGrid w:val="0"/>
      <w:spacing w:line="240" w:lineRule="auto"/>
      <w:ind w:firstLineChars="0" w:firstLine="0"/>
      <w:jc w:val="left"/>
    </w:pPr>
    <w:rPr>
      <w:sz w:val="18"/>
      <w:szCs w:val="18"/>
    </w:rPr>
  </w:style>
  <w:style w:type="character" w:customStyle="1" w:styleId="ac">
    <w:name w:val="脚注文本 字符"/>
    <w:basedOn w:val="a0"/>
    <w:link w:val="ab"/>
    <w:qFormat/>
    <w:rsid w:val="0002709F"/>
    <w:rPr>
      <w:rFonts w:ascii="Times New Roman" w:eastAsia="宋体" w:hAnsi="Times New Roman"/>
      <w:sz w:val="18"/>
      <w:szCs w:val="18"/>
    </w:rPr>
  </w:style>
  <w:style w:type="character" w:styleId="ad">
    <w:name w:val="footnote reference"/>
    <w:basedOn w:val="a0"/>
    <w:rsid w:val="008F45AF"/>
    <w:rPr>
      <w:vertAlign w:val="superscript"/>
    </w:rPr>
  </w:style>
  <w:style w:type="paragraph" w:styleId="11">
    <w:name w:val="toc 1"/>
    <w:basedOn w:val="a"/>
    <w:next w:val="a"/>
    <w:uiPriority w:val="39"/>
    <w:rsid w:val="00376E15"/>
    <w:pPr>
      <w:ind w:firstLineChars="0" w:firstLine="0"/>
    </w:pPr>
    <w:rPr>
      <w:rFonts w:asciiTheme="minorHAnsi" w:hAnsiTheme="minorHAnsi"/>
      <w:szCs w:val="24"/>
    </w:rPr>
  </w:style>
  <w:style w:type="paragraph" w:styleId="21">
    <w:name w:val="toc 2"/>
    <w:basedOn w:val="a"/>
    <w:next w:val="a"/>
    <w:uiPriority w:val="39"/>
    <w:rsid w:val="00376E15"/>
    <w:pPr>
      <w:ind w:leftChars="200" w:left="420" w:firstLineChars="0" w:firstLine="0"/>
    </w:pPr>
    <w:rPr>
      <w:rFonts w:asciiTheme="minorHAnsi" w:hAnsiTheme="minorHAnsi"/>
      <w:szCs w:val="24"/>
    </w:rPr>
  </w:style>
  <w:style w:type="paragraph" w:styleId="ae">
    <w:name w:val="Normal (Web)"/>
    <w:basedOn w:val="a"/>
    <w:uiPriority w:val="99"/>
    <w:qFormat/>
    <w:rsid w:val="00376E15"/>
    <w:pPr>
      <w:spacing w:beforeAutospacing="1" w:afterAutospacing="1"/>
      <w:ind w:firstLineChars="0" w:firstLine="0"/>
      <w:jc w:val="left"/>
    </w:pPr>
    <w:rPr>
      <w:rFonts w:asciiTheme="minorHAnsi" w:hAnsiTheme="minorHAnsi" w:cs="Times New Roman"/>
      <w:kern w:val="0"/>
      <w:szCs w:val="24"/>
    </w:rPr>
  </w:style>
  <w:style w:type="character" w:styleId="af">
    <w:name w:val="Strong"/>
    <w:basedOn w:val="a0"/>
    <w:rsid w:val="00376E15"/>
    <w:rPr>
      <w:b/>
    </w:rPr>
  </w:style>
  <w:style w:type="character" w:styleId="af0">
    <w:name w:val="FollowedHyperlink"/>
    <w:basedOn w:val="a0"/>
    <w:rsid w:val="00376E15"/>
    <w:rPr>
      <w:color w:val="000000"/>
      <w:u w:val="none"/>
    </w:rPr>
  </w:style>
  <w:style w:type="character" w:styleId="af1">
    <w:name w:val="Emphasis"/>
    <w:basedOn w:val="a0"/>
    <w:rsid w:val="00376E15"/>
  </w:style>
  <w:style w:type="character" w:styleId="HTML">
    <w:name w:val="HTML Code"/>
    <w:basedOn w:val="a0"/>
    <w:qFormat/>
    <w:rsid w:val="00376E15"/>
    <w:rPr>
      <w:rFonts w:ascii="Courier New" w:hAnsi="Courier New"/>
      <w:sz w:val="20"/>
    </w:rPr>
  </w:style>
  <w:style w:type="character" w:styleId="HTML0">
    <w:name w:val="HTML Cite"/>
    <w:basedOn w:val="a0"/>
    <w:rsid w:val="00376E15"/>
  </w:style>
  <w:style w:type="paragraph" w:customStyle="1" w:styleId="12">
    <w:name w:val="列出段落1"/>
    <w:basedOn w:val="a"/>
    <w:uiPriority w:val="99"/>
    <w:qFormat/>
    <w:rsid w:val="00376E15"/>
    <w:pPr>
      <w:ind w:firstLine="420"/>
    </w:pPr>
    <w:rPr>
      <w:rFonts w:asciiTheme="minorHAnsi" w:hAnsiTheme="minorHAnsi"/>
      <w:szCs w:val="24"/>
    </w:rPr>
  </w:style>
  <w:style w:type="character" w:customStyle="1" w:styleId="tabg">
    <w:name w:val="tabg"/>
    <w:basedOn w:val="a0"/>
    <w:rsid w:val="00376E15"/>
    <w:rPr>
      <w:rFonts w:ascii="微软雅黑" w:eastAsia="微软雅黑" w:hAnsi="微软雅黑" w:cs="微软雅黑"/>
      <w:color w:val="FFFFFF"/>
      <w:sz w:val="27"/>
      <w:szCs w:val="27"/>
    </w:rPr>
  </w:style>
  <w:style w:type="character" w:customStyle="1" w:styleId="bg01">
    <w:name w:val="bg01"/>
    <w:basedOn w:val="a0"/>
    <w:rsid w:val="00376E15"/>
  </w:style>
  <w:style w:type="character" w:customStyle="1" w:styleId="more">
    <w:name w:val="more"/>
    <w:basedOn w:val="a0"/>
    <w:rsid w:val="00376E15"/>
    <w:rPr>
      <w:color w:val="666666"/>
      <w:sz w:val="18"/>
      <w:szCs w:val="18"/>
    </w:rPr>
  </w:style>
  <w:style w:type="character" w:customStyle="1" w:styleId="bg02">
    <w:name w:val="bg02"/>
    <w:basedOn w:val="a0"/>
    <w:rsid w:val="00376E15"/>
  </w:style>
  <w:style w:type="character" w:customStyle="1" w:styleId="sadicon">
    <w:name w:val="sadicon"/>
    <w:basedOn w:val="a0"/>
    <w:rsid w:val="00376E15"/>
  </w:style>
  <w:style w:type="paragraph" w:styleId="af2">
    <w:name w:val="List Paragraph"/>
    <w:basedOn w:val="a"/>
    <w:uiPriority w:val="34"/>
    <w:qFormat/>
    <w:rsid w:val="00376E15"/>
    <w:pPr>
      <w:ind w:firstLine="420"/>
    </w:pPr>
  </w:style>
  <w:style w:type="character" w:styleId="af3">
    <w:name w:val="Hyperlink"/>
    <w:basedOn w:val="a0"/>
    <w:uiPriority w:val="99"/>
    <w:unhideWhenUsed/>
    <w:rsid w:val="00FA5A67"/>
    <w:rPr>
      <w:color w:val="0563C1" w:themeColor="hyperlink"/>
      <w:u w:val="single"/>
    </w:rPr>
  </w:style>
  <w:style w:type="character" w:customStyle="1" w:styleId="13">
    <w:name w:val="@他1"/>
    <w:basedOn w:val="a0"/>
    <w:uiPriority w:val="99"/>
    <w:semiHidden/>
    <w:unhideWhenUsed/>
    <w:rsid w:val="00F36222"/>
    <w:rPr>
      <w:color w:val="2B579A"/>
      <w:shd w:val="clear" w:color="auto" w:fill="E6E6E6"/>
    </w:rPr>
  </w:style>
  <w:style w:type="paragraph" w:styleId="af4">
    <w:name w:val="Balloon Text"/>
    <w:basedOn w:val="a"/>
    <w:link w:val="af5"/>
    <w:uiPriority w:val="99"/>
    <w:semiHidden/>
    <w:unhideWhenUsed/>
    <w:rsid w:val="00A76658"/>
    <w:pPr>
      <w:spacing w:line="240" w:lineRule="auto"/>
    </w:pPr>
    <w:rPr>
      <w:sz w:val="18"/>
      <w:szCs w:val="18"/>
    </w:rPr>
  </w:style>
  <w:style w:type="character" w:customStyle="1" w:styleId="af5">
    <w:name w:val="批注框文本 字符"/>
    <w:basedOn w:val="a0"/>
    <w:link w:val="af4"/>
    <w:uiPriority w:val="99"/>
    <w:semiHidden/>
    <w:rsid w:val="00A76658"/>
    <w:rPr>
      <w:rFonts w:ascii="Times New Roman" w:eastAsia="宋体" w:hAnsi="Times New Roman"/>
      <w:sz w:val="18"/>
      <w:szCs w:val="18"/>
    </w:rPr>
  </w:style>
  <w:style w:type="character" w:styleId="af6">
    <w:name w:val="annotation reference"/>
    <w:basedOn w:val="a0"/>
    <w:uiPriority w:val="99"/>
    <w:semiHidden/>
    <w:unhideWhenUsed/>
    <w:rsid w:val="00A76658"/>
    <w:rPr>
      <w:sz w:val="21"/>
      <w:szCs w:val="21"/>
    </w:rPr>
  </w:style>
  <w:style w:type="paragraph" w:styleId="af7">
    <w:name w:val="annotation text"/>
    <w:basedOn w:val="a"/>
    <w:link w:val="af8"/>
    <w:uiPriority w:val="99"/>
    <w:semiHidden/>
    <w:unhideWhenUsed/>
    <w:rsid w:val="00A76658"/>
    <w:pPr>
      <w:jc w:val="left"/>
    </w:pPr>
  </w:style>
  <w:style w:type="character" w:customStyle="1" w:styleId="af8">
    <w:name w:val="批注文字 字符"/>
    <w:basedOn w:val="a0"/>
    <w:link w:val="af7"/>
    <w:uiPriority w:val="99"/>
    <w:semiHidden/>
    <w:rsid w:val="00A76658"/>
    <w:rPr>
      <w:rFonts w:ascii="Times New Roman" w:eastAsia="宋体" w:hAnsi="Times New Roman"/>
      <w:sz w:val="24"/>
    </w:rPr>
  </w:style>
  <w:style w:type="paragraph" w:styleId="af9">
    <w:name w:val="annotation subject"/>
    <w:basedOn w:val="af7"/>
    <w:next w:val="af7"/>
    <w:link w:val="afa"/>
    <w:uiPriority w:val="99"/>
    <w:semiHidden/>
    <w:unhideWhenUsed/>
    <w:rsid w:val="00A76658"/>
    <w:rPr>
      <w:b/>
      <w:bCs/>
    </w:rPr>
  </w:style>
  <w:style w:type="character" w:customStyle="1" w:styleId="afa">
    <w:name w:val="批注主题 字符"/>
    <w:basedOn w:val="af8"/>
    <w:link w:val="af9"/>
    <w:uiPriority w:val="99"/>
    <w:semiHidden/>
    <w:rsid w:val="00A76658"/>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s://zh.wikipedia.org/wiki/%E6%B6%88%E8%B4%B9%E8%80%85_(%E7%BB%8F%E6%B5%8E)" TargetMode="External"/><Relationship Id="rId26" Type="http://schemas.openxmlformats.org/officeDocument/2006/relationships/hyperlink" Target="http://baike.esnai.com/view.aspx?w=%ca%d5%c8%eb" TargetMode="External"/><Relationship Id="rId3" Type="http://schemas.openxmlformats.org/officeDocument/2006/relationships/styles" Target="styles.xml"/><Relationship Id="rId21" Type="http://schemas.openxmlformats.org/officeDocument/2006/relationships/hyperlink" Target="http://baike.esnai.com/view.aspx?w=%d2%f8%d0%d0"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h.wikipedia.org/wiki/%E9%94%80%E5%94%AE" TargetMode="External"/><Relationship Id="rId25" Type="http://schemas.openxmlformats.org/officeDocument/2006/relationships/hyperlink" Target="http://baike.esnai.com/view.aspx?w=%cd%b6%d7%ca" TargetMode="External"/><Relationship Id="rId33" Type="http://schemas.openxmlformats.org/officeDocument/2006/relationships/image" Target="media/image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aike.so.com/doc/6136088.html" TargetMode="External"/><Relationship Id="rId20" Type="http://schemas.openxmlformats.org/officeDocument/2006/relationships/hyperlink" Target="http://baike.esnai.com/view.aspx?w=%c4%c9%cb%b0%c8%cb" TargetMode="External"/><Relationship Id="rId29" Type="http://schemas.openxmlformats.org/officeDocument/2006/relationships/hyperlink" Target="http://baike.esnai.com/view.aspx?w=%b9%d8%c1%aa%b7%bd%bd%bb%d2%d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baike.esnai.com/view.aspx?w=%b7%d1%d3%c3"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ike.so.com/doc/5737488.html" TargetMode="External"/><Relationship Id="rId23" Type="http://schemas.openxmlformats.org/officeDocument/2006/relationships/hyperlink" Target="http://baike.esnai.com/view.aspx?w=BI" TargetMode="External"/><Relationship Id="rId28" Type="http://schemas.openxmlformats.org/officeDocument/2006/relationships/hyperlink" Target="http://baike.esnai.com/view.aspx?w=%c3%e2%cb%b0"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oilsyggs.mofcom.gov.cn/" TargetMode="External"/><Relationship Id="rId31" Type="http://schemas.openxmlformats.org/officeDocument/2006/relationships/hyperlink" Target="http://www.chinaacc.com/new/63/67/81/2007/12/wa1443216131112170023480-0.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baike.esnai.com/view.aspx?w=%b9%a4%d0%d0" TargetMode="External"/><Relationship Id="rId27" Type="http://schemas.openxmlformats.org/officeDocument/2006/relationships/hyperlink" Target="http://baike.esnai.com/view.aspx?w=%cf%ee%c4%bf" TargetMode="External"/><Relationship Id="rId30" Type="http://schemas.openxmlformats.org/officeDocument/2006/relationships/hyperlink" Target="http://www.chinaacc.com/new/63/67/88/2007/3/wa060911316191370021122-0.htm" TargetMode="External"/><Relationship Id="rId35"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home.kpmg.com/xx/en/home/insights/2017/02/gcc-vat-on-track-for-201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63FC1-2BB9-4B6B-8E45-70EC82840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78</Pages>
  <Words>9144</Words>
  <Characters>52122</Characters>
  <Application>Microsoft Office Word</Application>
  <DocSecurity>0</DocSecurity>
  <Lines>434</Lines>
  <Paragraphs>122</Paragraphs>
  <ScaleCrop>false</ScaleCrop>
  <Company/>
  <LinksUpToDate>false</LinksUpToDate>
  <CharactersWithSpaces>61144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郑诗倩</dc:creator>
  <cp:keywords/>
  <dc:description/>
  <cp:lastModifiedBy>郑诗倩</cp:lastModifiedBy>
  <cp:revision>11</cp:revision>
  <dcterms:created xsi:type="dcterms:W3CDTF">2017-05-31T15:04:00Z</dcterms:created>
  <dcterms:modified xsi:type="dcterms:W3CDTF">2017-06-14T07:43:00Z</dcterms:modified>
</cp:coreProperties>
</file>