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6F0" w:rsidRDefault="004026F0">
      <w:pPr>
        <w:spacing w:line="360" w:lineRule="atLeast"/>
        <w:ind w:right="1768" w:firstLineChars="0" w:firstLine="0"/>
      </w:pPr>
    </w:p>
    <w:p w:rsidR="004026F0" w:rsidRDefault="004026F0">
      <w:pPr>
        <w:spacing w:line="360" w:lineRule="atLeast"/>
        <w:ind w:right="1768" w:firstLineChars="0" w:firstLine="0"/>
      </w:pPr>
    </w:p>
    <w:p w:rsidR="004026F0" w:rsidRDefault="00DB7CA8">
      <w:pPr>
        <w:spacing w:line="360" w:lineRule="atLeast"/>
        <w:ind w:right="1768" w:firstLineChars="0" w:firstLine="0"/>
        <w:rPr>
          <w:rFonts w:ascii="仿宋" w:hAnsi="仿宋"/>
          <w:b/>
          <w:color w:val="3B3838" w:themeColor="background2" w:themeShade="40"/>
          <w:sz w:val="48"/>
          <w:szCs w:val="48"/>
        </w:rPr>
      </w:pPr>
      <w:r>
        <w:rPr>
          <w:rFonts w:ascii="楷体_GB2312" w:eastAsia="楷体_GB2312" w:cs="楷体_GB2312" w:hint="eastAsia"/>
          <w:b/>
          <w:color w:val="3B3838" w:themeColor="background2" w:themeShade="40"/>
          <w:sz w:val="44"/>
          <w:szCs w:val="44"/>
        </w:rPr>
        <w:t>客观、专业、实时</w:t>
      </w:r>
    </w:p>
    <w:p w:rsidR="004026F0" w:rsidRDefault="004026F0">
      <w:pPr>
        <w:spacing w:line="360" w:lineRule="atLeast"/>
        <w:ind w:firstLineChars="0" w:firstLine="0"/>
        <w:rPr>
          <w:rFonts w:ascii="楷体" w:eastAsia="楷体" w:hAnsi="楷体"/>
          <w:b/>
          <w:color w:val="002060"/>
          <w:sz w:val="48"/>
          <w:szCs w:val="48"/>
        </w:rPr>
      </w:pPr>
    </w:p>
    <w:p w:rsidR="004026F0" w:rsidRDefault="004026F0">
      <w:pPr>
        <w:spacing w:line="360" w:lineRule="atLeast"/>
        <w:ind w:firstLineChars="41" w:firstLine="198"/>
        <w:rPr>
          <w:rFonts w:ascii="楷体" w:eastAsia="楷体" w:hAnsi="楷体"/>
          <w:b/>
          <w:color w:val="002060"/>
          <w:sz w:val="48"/>
          <w:szCs w:val="48"/>
        </w:rPr>
      </w:pPr>
    </w:p>
    <w:p w:rsidR="004026F0" w:rsidRDefault="00DB7CA8">
      <w:pPr>
        <w:spacing w:line="360" w:lineRule="atLeast"/>
        <w:ind w:firstLineChars="0" w:firstLine="0"/>
        <w:jc w:val="center"/>
        <w:rPr>
          <w:rFonts w:ascii="楷体" w:eastAsia="楷体" w:hAnsi="楷体"/>
          <w:b/>
          <w:color w:val="3B3838" w:themeColor="background2" w:themeShade="40"/>
          <w:sz w:val="84"/>
          <w:szCs w:val="84"/>
        </w:rPr>
      </w:pPr>
      <w:r>
        <w:rPr>
          <w:rFonts w:ascii="楷体" w:eastAsia="楷体" w:hAnsi="楷体" w:hint="eastAsia"/>
          <w:b/>
          <w:color w:val="3B3838" w:themeColor="background2" w:themeShade="40"/>
          <w:sz w:val="84"/>
          <w:szCs w:val="84"/>
        </w:rPr>
        <w:t>世界税收动态</w:t>
      </w:r>
    </w:p>
    <w:p w:rsidR="004026F0" w:rsidRDefault="00DB7CA8">
      <w:pPr>
        <w:spacing w:line="360" w:lineRule="atLeast"/>
        <w:ind w:firstLineChars="100" w:firstLine="402"/>
        <w:jc w:val="center"/>
        <w:rPr>
          <w:rFonts w:ascii="楷体" w:eastAsia="楷体" w:hAnsi="楷体"/>
          <w:b/>
          <w:color w:val="3B3838" w:themeColor="background2" w:themeShade="40"/>
          <w:sz w:val="40"/>
          <w:szCs w:val="40"/>
        </w:rPr>
      </w:pPr>
      <w:r>
        <w:rPr>
          <w:rFonts w:ascii="楷体" w:eastAsia="楷体" w:hAnsi="楷体"/>
          <w:b/>
          <w:color w:val="3B3838" w:themeColor="background2" w:themeShade="40"/>
          <w:sz w:val="40"/>
          <w:szCs w:val="40"/>
        </w:rPr>
        <w:t>Tax Dynamics of The World</w:t>
      </w:r>
    </w:p>
    <w:p w:rsidR="004026F0" w:rsidRDefault="004026F0">
      <w:pPr>
        <w:spacing w:line="360" w:lineRule="atLeast"/>
        <w:ind w:firstLineChars="0" w:firstLine="0"/>
        <w:rPr>
          <w:rFonts w:ascii="楷体" w:eastAsia="楷体" w:hAnsi="楷体"/>
          <w:b/>
          <w:color w:val="1F3864" w:themeColor="accent1" w:themeShade="80"/>
          <w:sz w:val="72"/>
          <w:szCs w:val="72"/>
        </w:rPr>
      </w:pPr>
    </w:p>
    <w:p w:rsidR="004026F0" w:rsidRDefault="00DB7CA8">
      <w:pPr>
        <w:spacing w:line="360" w:lineRule="atLeast"/>
        <w:ind w:firstLineChars="55" w:firstLine="265"/>
        <w:jc w:val="center"/>
        <w:rPr>
          <w:rFonts w:ascii="楷体" w:eastAsia="楷体" w:hAnsi="楷体"/>
          <w:b/>
          <w:color w:val="3B3838" w:themeColor="background2" w:themeShade="40"/>
          <w:sz w:val="48"/>
          <w:szCs w:val="48"/>
        </w:rPr>
      </w:pPr>
      <w:r>
        <w:rPr>
          <w:rFonts w:ascii="楷体" w:eastAsia="楷体" w:hAnsi="楷体" w:hint="eastAsia"/>
          <w:b/>
          <w:color w:val="3B3838" w:themeColor="background2" w:themeShade="40"/>
          <w:sz w:val="48"/>
          <w:szCs w:val="48"/>
        </w:rPr>
        <w:t>月刊</w:t>
      </w:r>
    </w:p>
    <w:p w:rsidR="004026F0" w:rsidRDefault="00DB7CA8">
      <w:pPr>
        <w:spacing w:line="360" w:lineRule="atLeast"/>
        <w:ind w:firstLineChars="55" w:firstLine="221"/>
        <w:jc w:val="center"/>
        <w:rPr>
          <w:rFonts w:ascii="楷体" w:eastAsia="楷体" w:hAnsi="楷体"/>
          <w:b/>
          <w:color w:val="3B3838" w:themeColor="background2" w:themeShade="40"/>
          <w:sz w:val="40"/>
          <w:szCs w:val="40"/>
        </w:rPr>
      </w:pPr>
      <w:r>
        <w:rPr>
          <w:rFonts w:ascii="楷体" w:eastAsia="楷体" w:hAnsi="楷体" w:hint="eastAsia"/>
          <w:b/>
          <w:color w:val="3B3838" w:themeColor="background2" w:themeShade="40"/>
          <w:sz w:val="40"/>
          <w:szCs w:val="40"/>
        </w:rPr>
        <w:t>2017年7月</w:t>
      </w:r>
    </w:p>
    <w:p w:rsidR="004026F0" w:rsidRDefault="004026F0">
      <w:pPr>
        <w:spacing w:line="360" w:lineRule="atLeast"/>
        <w:ind w:firstLine="723"/>
        <w:jc w:val="center"/>
        <w:rPr>
          <w:rFonts w:ascii="楷体" w:eastAsia="楷体" w:hAnsi="楷体"/>
          <w:b/>
          <w:color w:val="002060"/>
          <w:sz w:val="36"/>
          <w:szCs w:val="36"/>
        </w:rPr>
      </w:pPr>
    </w:p>
    <w:p w:rsidR="004026F0" w:rsidRDefault="004026F0">
      <w:pPr>
        <w:spacing w:line="360" w:lineRule="atLeast"/>
        <w:ind w:firstLine="723"/>
        <w:jc w:val="center"/>
        <w:rPr>
          <w:rFonts w:ascii="楷体" w:eastAsia="楷体" w:hAnsi="楷体"/>
          <w:b/>
          <w:color w:val="002060"/>
          <w:sz w:val="36"/>
          <w:szCs w:val="36"/>
        </w:rPr>
      </w:pPr>
    </w:p>
    <w:p w:rsidR="004026F0" w:rsidRDefault="004026F0">
      <w:pPr>
        <w:spacing w:line="360" w:lineRule="atLeast"/>
        <w:ind w:firstLine="723"/>
        <w:jc w:val="center"/>
        <w:rPr>
          <w:rFonts w:ascii="楷体" w:eastAsia="楷体" w:hAnsi="楷体"/>
          <w:b/>
          <w:color w:val="002060"/>
          <w:sz w:val="36"/>
          <w:szCs w:val="36"/>
        </w:rPr>
      </w:pPr>
    </w:p>
    <w:p w:rsidR="004026F0" w:rsidRDefault="00DB7CA8">
      <w:pPr>
        <w:spacing w:line="360" w:lineRule="atLeast"/>
        <w:ind w:firstLine="602"/>
        <w:jc w:val="center"/>
        <w:rPr>
          <w:rFonts w:ascii="楷体" w:eastAsia="楷体" w:hAnsi="楷体"/>
          <w:b/>
          <w:color w:val="002060"/>
          <w:sz w:val="36"/>
          <w:szCs w:val="36"/>
        </w:rPr>
      </w:pPr>
      <w:r>
        <w:rPr>
          <w:rFonts w:ascii="楷体" w:eastAsia="楷体" w:hAnsi="楷体"/>
          <w:b/>
          <w:noProof/>
          <w:color w:val="002060"/>
          <w:sz w:val="30"/>
          <w:szCs w:val="30"/>
        </w:rPr>
        <w:drawing>
          <wp:inline distT="0" distB="0" distL="0" distR="0">
            <wp:extent cx="1471295" cy="14509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71295" cy="1450975"/>
                    </a:xfrm>
                    <a:prstGeom prst="rect">
                      <a:avLst/>
                    </a:prstGeom>
                    <a:noFill/>
                    <a:ln>
                      <a:noFill/>
                    </a:ln>
                  </pic:spPr>
                </pic:pic>
              </a:graphicData>
            </a:graphic>
          </wp:inline>
        </w:drawing>
      </w:r>
    </w:p>
    <w:p w:rsidR="004026F0" w:rsidRDefault="004026F0">
      <w:pPr>
        <w:spacing w:line="360" w:lineRule="atLeast"/>
        <w:ind w:firstLineChars="0" w:firstLine="0"/>
        <w:rPr>
          <w:rFonts w:ascii="楷体" w:eastAsia="楷体" w:hAnsi="楷体"/>
          <w:b/>
          <w:color w:val="002060"/>
          <w:sz w:val="36"/>
          <w:szCs w:val="36"/>
        </w:rPr>
      </w:pPr>
    </w:p>
    <w:p w:rsidR="004026F0" w:rsidRDefault="004026F0">
      <w:pPr>
        <w:spacing w:line="360" w:lineRule="atLeast"/>
        <w:ind w:firstLine="723"/>
        <w:jc w:val="center"/>
        <w:rPr>
          <w:rFonts w:ascii="楷体" w:eastAsia="楷体" w:hAnsi="楷体"/>
          <w:b/>
          <w:color w:val="002060"/>
          <w:sz w:val="36"/>
          <w:szCs w:val="36"/>
        </w:rPr>
      </w:pPr>
    </w:p>
    <w:p w:rsidR="004026F0" w:rsidRDefault="00DB7CA8">
      <w:pPr>
        <w:spacing w:line="360" w:lineRule="atLeast"/>
        <w:ind w:firstLine="723"/>
        <w:jc w:val="center"/>
        <w:rPr>
          <w:rFonts w:ascii="楷体" w:eastAsia="楷体" w:hAnsi="楷体"/>
          <w:b/>
          <w:color w:val="3B3838" w:themeColor="background2" w:themeShade="40"/>
          <w:sz w:val="36"/>
          <w:szCs w:val="36"/>
        </w:rPr>
      </w:pPr>
      <w:r>
        <w:rPr>
          <w:rFonts w:ascii="楷体" w:eastAsia="楷体" w:hAnsi="楷体" w:hint="eastAsia"/>
          <w:b/>
          <w:color w:val="3B3838" w:themeColor="background2" w:themeShade="40"/>
          <w:sz w:val="36"/>
          <w:szCs w:val="36"/>
        </w:rPr>
        <w:t>主办单位：</w:t>
      </w:r>
    </w:p>
    <w:p w:rsidR="004026F0" w:rsidRDefault="00DB7CA8">
      <w:pPr>
        <w:spacing w:line="360" w:lineRule="atLeast"/>
        <w:ind w:firstLine="723"/>
        <w:jc w:val="center"/>
        <w:rPr>
          <w:rFonts w:ascii="楷体" w:eastAsia="楷体" w:hAnsi="楷体"/>
          <w:b/>
          <w:color w:val="3B3838" w:themeColor="background2" w:themeShade="40"/>
          <w:sz w:val="36"/>
          <w:szCs w:val="36"/>
        </w:rPr>
      </w:pPr>
      <w:r>
        <w:rPr>
          <w:rFonts w:ascii="楷体" w:eastAsia="楷体" w:hAnsi="楷体" w:hint="eastAsia"/>
          <w:b/>
          <w:color w:val="3B3838" w:themeColor="background2" w:themeShade="40"/>
          <w:sz w:val="36"/>
          <w:szCs w:val="36"/>
        </w:rPr>
        <w:t>上</w:t>
      </w:r>
      <w:r>
        <w:rPr>
          <w:rFonts w:ascii="楷体" w:eastAsia="楷体" w:hAnsi="楷体"/>
          <w:b/>
          <w:color w:val="3B3838" w:themeColor="background2" w:themeShade="40"/>
          <w:sz w:val="36"/>
          <w:szCs w:val="36"/>
        </w:rPr>
        <w:t>海财经大学公共政策与治理研究</w:t>
      </w:r>
      <w:r>
        <w:rPr>
          <w:rFonts w:ascii="楷体" w:eastAsia="楷体" w:hAnsi="楷体" w:hint="eastAsia"/>
          <w:b/>
          <w:color w:val="3B3838" w:themeColor="background2" w:themeShade="40"/>
          <w:sz w:val="36"/>
          <w:szCs w:val="36"/>
        </w:rPr>
        <w:t>院</w:t>
      </w:r>
    </w:p>
    <w:p w:rsidR="004026F0" w:rsidRDefault="00DB7CA8">
      <w:pPr>
        <w:spacing w:line="360" w:lineRule="atLeast"/>
        <w:ind w:firstLine="723"/>
        <w:rPr>
          <w:rFonts w:ascii="楷体" w:eastAsia="楷体" w:hAnsi="楷体"/>
          <w:b/>
          <w:color w:val="3B3838" w:themeColor="background2" w:themeShade="40"/>
          <w:sz w:val="36"/>
          <w:szCs w:val="36"/>
        </w:rPr>
      </w:pPr>
      <w:r>
        <w:rPr>
          <w:rFonts w:ascii="楷体" w:eastAsia="楷体" w:hAnsi="楷体" w:hint="eastAsia"/>
          <w:b/>
          <w:color w:val="3B3838" w:themeColor="background2" w:themeShade="40"/>
          <w:sz w:val="36"/>
          <w:szCs w:val="36"/>
        </w:rPr>
        <w:lastRenderedPageBreak/>
        <w:t>版权说明：</w:t>
      </w:r>
    </w:p>
    <w:p w:rsidR="004026F0" w:rsidRDefault="004026F0">
      <w:pPr>
        <w:spacing w:line="360" w:lineRule="atLeast"/>
        <w:ind w:firstLine="723"/>
        <w:rPr>
          <w:rFonts w:ascii="楷体" w:eastAsia="楷体" w:hAnsi="楷体"/>
          <w:b/>
          <w:color w:val="3B3838" w:themeColor="background2" w:themeShade="40"/>
          <w:sz w:val="36"/>
          <w:szCs w:val="36"/>
        </w:rPr>
      </w:pPr>
    </w:p>
    <w:p w:rsidR="004026F0" w:rsidRDefault="00DB7CA8">
      <w:pPr>
        <w:spacing w:line="360" w:lineRule="atLeast"/>
        <w:ind w:firstLine="562"/>
        <w:rPr>
          <w:rFonts w:ascii="楷体" w:eastAsia="楷体" w:hAnsi="楷体"/>
          <w:b/>
          <w:color w:val="3B3838" w:themeColor="background2" w:themeShade="40"/>
          <w:sz w:val="28"/>
          <w:szCs w:val="28"/>
        </w:rPr>
      </w:pPr>
      <w:r>
        <w:rPr>
          <w:rFonts w:ascii="楷体" w:eastAsia="楷体" w:hAnsi="楷体" w:hint="eastAsia"/>
          <w:b/>
          <w:color w:val="3B3838" w:themeColor="background2" w:themeShade="40"/>
          <w:sz w:val="28"/>
          <w:szCs w:val="28"/>
        </w:rPr>
        <w:t>《世界税收动态</w:t>
      </w:r>
      <w:r>
        <w:rPr>
          <w:rFonts w:ascii="楷体" w:eastAsia="楷体" w:hAnsi="楷体"/>
          <w:b/>
          <w:color w:val="3B3838" w:themeColor="background2" w:themeShade="40"/>
          <w:sz w:val="28"/>
          <w:szCs w:val="28"/>
        </w:rPr>
        <w:t>》</w:t>
      </w:r>
      <w:r>
        <w:rPr>
          <w:rFonts w:ascii="楷体" w:eastAsia="楷体" w:hAnsi="楷体" w:hint="eastAsia"/>
          <w:b/>
          <w:color w:val="3B3838" w:themeColor="background2" w:themeShade="40"/>
          <w:sz w:val="28"/>
          <w:szCs w:val="28"/>
        </w:rPr>
        <w:t>月刊由</w:t>
      </w:r>
      <w:r>
        <w:rPr>
          <w:rFonts w:ascii="楷体" w:eastAsia="楷体" w:hAnsi="楷体"/>
          <w:b/>
          <w:color w:val="3B3838" w:themeColor="background2" w:themeShade="40"/>
          <w:sz w:val="28"/>
          <w:szCs w:val="28"/>
        </w:rPr>
        <w:t>上海财经大学公共政策与治理研究院</w:t>
      </w:r>
      <w:r>
        <w:rPr>
          <w:rFonts w:ascii="楷体" w:eastAsia="楷体" w:hAnsi="楷体" w:hint="eastAsia"/>
          <w:b/>
          <w:color w:val="3B3838" w:themeColor="background2" w:themeShade="40"/>
          <w:sz w:val="28"/>
          <w:szCs w:val="28"/>
        </w:rPr>
        <w:t>制作。《世界税收动态</w:t>
      </w:r>
      <w:r>
        <w:rPr>
          <w:rFonts w:ascii="楷体" w:eastAsia="楷体" w:hAnsi="楷体"/>
          <w:b/>
          <w:color w:val="3B3838" w:themeColor="background2" w:themeShade="40"/>
          <w:sz w:val="28"/>
          <w:szCs w:val="28"/>
        </w:rPr>
        <w:t>》每</w:t>
      </w:r>
      <w:r>
        <w:rPr>
          <w:rFonts w:ascii="楷体" w:eastAsia="楷体" w:hAnsi="楷体" w:hint="eastAsia"/>
          <w:b/>
          <w:color w:val="3B3838" w:themeColor="background2" w:themeShade="40"/>
          <w:sz w:val="28"/>
          <w:szCs w:val="28"/>
        </w:rPr>
        <w:t>月1期</w:t>
      </w:r>
      <w:r>
        <w:rPr>
          <w:rFonts w:ascii="楷体" w:eastAsia="楷体" w:hAnsi="楷体"/>
          <w:b/>
          <w:color w:val="3B3838" w:themeColor="background2" w:themeShade="40"/>
          <w:sz w:val="28"/>
          <w:szCs w:val="28"/>
        </w:rPr>
        <w:t>，</w:t>
      </w:r>
      <w:r>
        <w:rPr>
          <w:rFonts w:ascii="楷体" w:eastAsia="楷体" w:hAnsi="楷体" w:hint="eastAsia"/>
          <w:b/>
          <w:color w:val="3B3838" w:themeColor="background2" w:themeShade="40"/>
          <w:sz w:val="28"/>
          <w:szCs w:val="28"/>
        </w:rPr>
        <w:t>专业提供各国当月税收政策、税法变动和税务管理动态。以专业视角、客观详实、及时准确、全面地反映每月世界各国最新的税改政策、进展和趋势。让读者更好了解世界税改动态、税改产生的经济影响，也为理论研究准备了资料和分析依据。</w:t>
      </w:r>
    </w:p>
    <w:p w:rsidR="004026F0" w:rsidRDefault="004026F0">
      <w:pPr>
        <w:spacing w:line="360" w:lineRule="atLeast"/>
        <w:ind w:firstLine="562"/>
        <w:rPr>
          <w:rFonts w:ascii="楷体" w:eastAsia="楷体" w:hAnsi="楷体"/>
          <w:b/>
          <w:color w:val="3B3838" w:themeColor="background2" w:themeShade="40"/>
          <w:sz w:val="28"/>
          <w:szCs w:val="28"/>
        </w:rPr>
      </w:pPr>
    </w:p>
    <w:p w:rsidR="004026F0" w:rsidRDefault="004026F0">
      <w:pPr>
        <w:spacing w:line="360" w:lineRule="atLeast"/>
        <w:ind w:firstLine="723"/>
        <w:rPr>
          <w:rFonts w:ascii="仿宋" w:hAnsi="仿宋"/>
          <w:b/>
          <w:color w:val="3B3838" w:themeColor="background2" w:themeShade="40"/>
          <w:sz w:val="36"/>
          <w:szCs w:val="36"/>
        </w:rPr>
      </w:pPr>
    </w:p>
    <w:p w:rsidR="004026F0" w:rsidRDefault="004026F0">
      <w:pPr>
        <w:spacing w:line="360" w:lineRule="atLeast"/>
        <w:ind w:firstLine="723"/>
        <w:rPr>
          <w:rFonts w:ascii="仿宋" w:hAnsi="仿宋"/>
          <w:b/>
          <w:color w:val="3B3838" w:themeColor="background2" w:themeShade="40"/>
          <w:sz w:val="36"/>
          <w:szCs w:val="36"/>
        </w:rPr>
      </w:pPr>
    </w:p>
    <w:p w:rsidR="004026F0" w:rsidRDefault="004026F0">
      <w:pPr>
        <w:spacing w:line="360" w:lineRule="atLeast"/>
        <w:ind w:firstLine="723"/>
        <w:rPr>
          <w:rFonts w:ascii="仿宋" w:hAnsi="仿宋"/>
          <w:b/>
          <w:color w:val="3B3838" w:themeColor="background2" w:themeShade="40"/>
          <w:sz w:val="36"/>
          <w:szCs w:val="36"/>
        </w:rPr>
      </w:pPr>
    </w:p>
    <w:p w:rsidR="004026F0" w:rsidRDefault="004026F0">
      <w:pPr>
        <w:spacing w:line="360" w:lineRule="atLeast"/>
        <w:ind w:firstLine="723"/>
        <w:rPr>
          <w:rFonts w:ascii="仿宋" w:hAnsi="仿宋"/>
          <w:b/>
          <w:color w:val="3B3838" w:themeColor="background2" w:themeShade="40"/>
          <w:sz w:val="36"/>
          <w:szCs w:val="36"/>
        </w:rPr>
      </w:pPr>
    </w:p>
    <w:p w:rsidR="004026F0" w:rsidRDefault="004026F0">
      <w:pPr>
        <w:spacing w:line="360" w:lineRule="atLeast"/>
        <w:ind w:firstLine="723"/>
        <w:rPr>
          <w:rFonts w:ascii="仿宋" w:hAnsi="仿宋"/>
          <w:b/>
          <w:color w:val="3B3838" w:themeColor="background2" w:themeShade="40"/>
          <w:sz w:val="36"/>
          <w:szCs w:val="36"/>
        </w:rPr>
      </w:pPr>
    </w:p>
    <w:p w:rsidR="004026F0" w:rsidRDefault="004026F0">
      <w:pPr>
        <w:spacing w:line="360" w:lineRule="atLeast"/>
        <w:ind w:firstLine="723"/>
        <w:rPr>
          <w:rFonts w:ascii="仿宋" w:hAnsi="仿宋"/>
          <w:b/>
          <w:color w:val="3B3838" w:themeColor="background2" w:themeShade="40"/>
          <w:sz w:val="36"/>
          <w:szCs w:val="36"/>
        </w:rPr>
      </w:pPr>
    </w:p>
    <w:p w:rsidR="004026F0" w:rsidRDefault="00DB7CA8">
      <w:pPr>
        <w:pStyle w:val="af1"/>
        <w:spacing w:line="360" w:lineRule="atLeast"/>
        <w:ind w:left="480" w:firstLine="480"/>
        <w:rPr>
          <w:rFonts w:ascii="楷体" w:eastAsia="楷体" w:hAnsi="楷体"/>
          <w:b/>
          <w:color w:val="3B3838" w:themeColor="background2" w:themeShade="40"/>
        </w:rPr>
      </w:pPr>
      <w:r>
        <w:rPr>
          <w:rFonts w:ascii="仿宋" w:hAnsi="仿宋" w:hint="eastAsia"/>
          <w:color w:val="3B3838" w:themeColor="background2" w:themeShade="40"/>
        </w:rPr>
        <w:t xml:space="preserve">                               </w:t>
      </w:r>
    </w:p>
    <w:p w:rsidR="004026F0" w:rsidRDefault="00DB7CA8">
      <w:pPr>
        <w:pStyle w:val="af1"/>
        <w:spacing w:line="360" w:lineRule="atLeast"/>
        <w:ind w:left="480" w:firstLineChars="1600" w:firstLine="3855"/>
        <w:rPr>
          <w:rFonts w:ascii="楷体" w:eastAsia="楷体" w:hAnsi="楷体"/>
          <w:b/>
          <w:color w:val="3B3838" w:themeColor="background2" w:themeShade="40"/>
        </w:rPr>
      </w:pPr>
      <w:r>
        <w:rPr>
          <w:rFonts w:ascii="楷体" w:eastAsia="楷体" w:hAnsi="楷体" w:hint="eastAsia"/>
          <w:b/>
          <w:color w:val="3B3838" w:themeColor="background2" w:themeShade="40"/>
        </w:rPr>
        <w:t>世界税收</w:t>
      </w:r>
      <w:r>
        <w:rPr>
          <w:rFonts w:ascii="楷体" w:eastAsia="楷体" w:hAnsi="楷体"/>
          <w:b/>
          <w:color w:val="3B3838" w:themeColor="background2" w:themeShade="40"/>
        </w:rPr>
        <w:t>动态</w:t>
      </w:r>
      <w:r>
        <w:rPr>
          <w:rFonts w:ascii="楷体" w:eastAsia="楷体" w:hAnsi="楷体" w:hint="eastAsia"/>
          <w:b/>
          <w:color w:val="3B3838" w:themeColor="background2" w:themeShade="40"/>
        </w:rPr>
        <w:t>工作团队</w:t>
      </w:r>
      <w:r>
        <w:rPr>
          <w:rFonts w:ascii="楷体" w:eastAsia="楷体" w:hAnsi="楷体"/>
          <w:b/>
          <w:color w:val="3B3838" w:themeColor="background2" w:themeShade="40"/>
        </w:rPr>
        <w:t>：</w:t>
      </w:r>
    </w:p>
    <w:p w:rsidR="004026F0" w:rsidRDefault="00DB7CA8">
      <w:pPr>
        <w:pStyle w:val="af1"/>
        <w:spacing w:line="360" w:lineRule="atLeast"/>
        <w:ind w:left="480" w:firstLineChars="1600" w:firstLine="3855"/>
        <w:rPr>
          <w:rFonts w:ascii="楷体" w:eastAsia="楷体" w:hAnsi="楷体"/>
          <w:b/>
          <w:color w:val="3B3838" w:themeColor="background2" w:themeShade="40"/>
        </w:rPr>
      </w:pPr>
      <w:r>
        <w:rPr>
          <w:rFonts w:ascii="楷体" w:eastAsia="楷体" w:hAnsi="楷体" w:hint="eastAsia"/>
          <w:b/>
          <w:color w:val="3B3838" w:themeColor="background2" w:themeShade="40"/>
        </w:rPr>
        <w:t>负责</w:t>
      </w:r>
      <w:r>
        <w:rPr>
          <w:rFonts w:ascii="楷体" w:eastAsia="楷体" w:hAnsi="楷体"/>
          <w:b/>
          <w:color w:val="3B3838" w:themeColor="background2" w:themeShade="40"/>
        </w:rPr>
        <w:t>：田志伟</w:t>
      </w:r>
      <w:r>
        <w:rPr>
          <w:rFonts w:ascii="楷体" w:eastAsia="楷体" w:hAnsi="楷体" w:hint="eastAsia"/>
          <w:b/>
          <w:color w:val="3B3838" w:themeColor="background2" w:themeShade="40"/>
        </w:rPr>
        <w:t xml:space="preserve"> 郑诗倩 蔡春光</w:t>
      </w:r>
    </w:p>
    <w:p w:rsidR="004026F0" w:rsidRDefault="00DB7CA8">
      <w:pPr>
        <w:pStyle w:val="af1"/>
        <w:spacing w:line="360" w:lineRule="atLeast"/>
        <w:ind w:left="480" w:firstLineChars="1600" w:firstLine="3855"/>
        <w:rPr>
          <w:rFonts w:ascii="楷体" w:eastAsia="楷体" w:hAnsi="楷体"/>
          <w:b/>
          <w:color w:val="3B3838" w:themeColor="background2" w:themeShade="40"/>
        </w:rPr>
      </w:pPr>
      <w:r>
        <w:rPr>
          <w:rFonts w:ascii="楷体" w:eastAsia="楷体" w:hAnsi="楷体" w:hint="eastAsia"/>
          <w:b/>
          <w:color w:val="3B3838" w:themeColor="background2" w:themeShade="40"/>
        </w:rPr>
        <w:t>参与</w:t>
      </w:r>
      <w:r>
        <w:rPr>
          <w:rFonts w:ascii="楷体" w:eastAsia="楷体" w:hAnsi="楷体"/>
          <w:b/>
          <w:color w:val="3B3838" w:themeColor="background2" w:themeShade="40"/>
        </w:rPr>
        <w:t>：</w:t>
      </w:r>
      <w:r>
        <w:rPr>
          <w:rFonts w:ascii="楷体" w:eastAsia="楷体" w:hAnsi="楷体" w:hint="eastAsia"/>
          <w:b/>
          <w:color w:val="3B3838" w:themeColor="background2" w:themeShade="40"/>
        </w:rPr>
        <w:t>史良 周曌</w:t>
      </w:r>
    </w:p>
    <w:p w:rsidR="004026F0" w:rsidRDefault="00DB7CA8">
      <w:pPr>
        <w:pStyle w:val="af1"/>
        <w:spacing w:line="360" w:lineRule="atLeast"/>
        <w:ind w:left="480" w:firstLineChars="1600" w:firstLine="3855"/>
        <w:rPr>
          <w:rFonts w:ascii="楷体" w:eastAsia="楷体" w:hAnsi="楷体"/>
          <w:b/>
          <w:color w:val="3B3838" w:themeColor="background2" w:themeShade="40"/>
        </w:rPr>
      </w:pPr>
      <w:r>
        <w:rPr>
          <w:rFonts w:ascii="楷体" w:eastAsia="楷体" w:hAnsi="楷体"/>
          <w:b/>
          <w:color w:val="3B3838" w:themeColor="background2" w:themeShade="40"/>
        </w:rPr>
        <w:t xml:space="preserve"> </w:t>
      </w:r>
    </w:p>
    <w:p w:rsidR="004026F0" w:rsidRDefault="004026F0">
      <w:pPr>
        <w:pStyle w:val="11"/>
        <w:ind w:firstLine="480"/>
      </w:pPr>
    </w:p>
    <w:p w:rsidR="004026F0" w:rsidRDefault="004026F0">
      <w:pPr>
        <w:widowControl/>
        <w:spacing w:line="240" w:lineRule="auto"/>
        <w:ind w:firstLineChars="0" w:firstLine="0"/>
        <w:jc w:val="left"/>
        <w:rPr>
          <w:b/>
          <w:bCs/>
          <w:kern w:val="44"/>
          <w:szCs w:val="44"/>
        </w:rPr>
      </w:pPr>
    </w:p>
    <w:p w:rsidR="004026F0" w:rsidRDefault="00DB7CA8">
      <w:pPr>
        <w:pStyle w:val="11"/>
        <w:tabs>
          <w:tab w:val="right" w:leader="dot" w:pos="8296"/>
        </w:tabs>
        <w:jc w:val="center"/>
      </w:pPr>
      <w:r>
        <w:rPr>
          <w:rFonts w:hint="eastAsia"/>
        </w:rPr>
        <w:lastRenderedPageBreak/>
        <w:t>目</w:t>
      </w:r>
      <w:r>
        <w:rPr>
          <w:rFonts w:hint="eastAsia"/>
        </w:rPr>
        <w:t xml:space="preserve"> </w:t>
      </w:r>
      <w:r>
        <w:rPr>
          <w:rFonts w:hint="eastAsia"/>
        </w:rPr>
        <w:t>录</w:t>
      </w:r>
    </w:p>
    <w:p w:rsidR="004026F0" w:rsidRDefault="00DB7CA8">
      <w:pPr>
        <w:pStyle w:val="11"/>
        <w:tabs>
          <w:tab w:val="right" w:leader="dot" w:pos="8296"/>
        </w:tabs>
        <w:rPr>
          <w:rFonts w:eastAsiaTheme="minorEastAsia"/>
          <w:sz w:val="21"/>
          <w:szCs w:val="22"/>
        </w:rPr>
      </w:pPr>
      <w:r>
        <w:fldChar w:fldCharType="begin"/>
      </w:r>
      <w:r>
        <w:instrText xml:space="preserve"> TOC \h \z \t "</w:instrText>
      </w:r>
      <w:r>
        <w:instrText>标题</w:instrText>
      </w:r>
      <w:r>
        <w:instrText xml:space="preserve"> 1,1,</w:instrText>
      </w:r>
      <w:r>
        <w:instrText>标题</w:instrText>
      </w:r>
      <w:r>
        <w:instrText xml:space="preserve"> 2,2" </w:instrText>
      </w:r>
      <w:r>
        <w:fldChar w:fldCharType="separate"/>
      </w:r>
      <w:hyperlink w:anchor="_Toc490547021" w:history="1">
        <w:r>
          <w:rPr>
            <w:rStyle w:val="af6"/>
            <w:rFonts w:cs="Times New Roman"/>
          </w:rPr>
          <w:t>阿联酋</w:t>
        </w:r>
        <w:r>
          <w:tab/>
        </w:r>
        <w:r>
          <w:fldChar w:fldCharType="begin"/>
        </w:r>
        <w:r>
          <w:instrText xml:space="preserve"> PAGEREF _Toc490547021 \h </w:instrText>
        </w:r>
        <w:r>
          <w:fldChar w:fldCharType="separate"/>
        </w:r>
        <w:r>
          <w:t>1</w:t>
        </w:r>
        <w:r>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22" w:history="1">
        <w:r w:rsidR="00DB7CA8">
          <w:rPr>
            <w:rStyle w:val="af6"/>
            <w:rFonts w:cs="Times New Roman"/>
          </w:rPr>
          <w:t>阿联酋将对住宅免征增值税</w:t>
        </w:r>
        <w:r w:rsidR="00DB7CA8">
          <w:tab/>
        </w:r>
        <w:r w:rsidR="00DB7CA8">
          <w:fldChar w:fldCharType="begin"/>
        </w:r>
        <w:r w:rsidR="00DB7CA8">
          <w:instrText xml:space="preserve"> PAGEREF _Toc490547022 \h </w:instrText>
        </w:r>
        <w:r w:rsidR="00DB7CA8">
          <w:fldChar w:fldCharType="separate"/>
        </w:r>
        <w:r w:rsidR="00DB7CA8">
          <w:t>1</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23" w:history="1">
        <w:r w:rsidR="00DB7CA8">
          <w:rPr>
            <w:rStyle w:val="af6"/>
            <w:rFonts w:cs="Times New Roman"/>
          </w:rPr>
          <w:t>阿联酋财政部宣布增值税豁免及零税率项目</w:t>
        </w:r>
        <w:r w:rsidR="00DB7CA8">
          <w:tab/>
        </w:r>
        <w:r w:rsidR="00DB7CA8">
          <w:fldChar w:fldCharType="begin"/>
        </w:r>
        <w:r w:rsidR="00DB7CA8">
          <w:instrText xml:space="preserve"> PAGEREF _Toc490547023 \h </w:instrText>
        </w:r>
        <w:r w:rsidR="00DB7CA8">
          <w:fldChar w:fldCharType="separate"/>
        </w:r>
        <w:r w:rsidR="00DB7CA8">
          <w:t>1</w:t>
        </w:r>
        <w:r w:rsidR="00DB7CA8">
          <w:fldChar w:fldCharType="end"/>
        </w:r>
      </w:hyperlink>
    </w:p>
    <w:p w:rsidR="004026F0" w:rsidRDefault="003F39BA">
      <w:pPr>
        <w:pStyle w:val="11"/>
        <w:tabs>
          <w:tab w:val="right" w:leader="dot" w:pos="8296"/>
        </w:tabs>
        <w:rPr>
          <w:rFonts w:eastAsiaTheme="minorEastAsia"/>
          <w:sz w:val="21"/>
          <w:szCs w:val="22"/>
        </w:rPr>
      </w:pPr>
      <w:hyperlink w:anchor="_Toc490547024" w:history="1">
        <w:r w:rsidR="00DB7CA8">
          <w:rPr>
            <w:rStyle w:val="af6"/>
            <w:rFonts w:cs="Times New Roman"/>
          </w:rPr>
          <w:t>阿塞拜疆</w:t>
        </w:r>
        <w:r w:rsidR="00DB7CA8">
          <w:tab/>
        </w:r>
        <w:r w:rsidR="00DB7CA8">
          <w:fldChar w:fldCharType="begin"/>
        </w:r>
        <w:r w:rsidR="00DB7CA8">
          <w:instrText xml:space="preserve"> PAGEREF _Toc490547024 \h </w:instrText>
        </w:r>
        <w:r w:rsidR="00DB7CA8">
          <w:fldChar w:fldCharType="separate"/>
        </w:r>
        <w:r w:rsidR="00DB7CA8">
          <w:t>2</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25" w:history="1">
        <w:r w:rsidR="00DB7CA8">
          <w:rPr>
            <w:rStyle w:val="af6"/>
            <w:rFonts w:cs="Times New Roman"/>
          </w:rPr>
          <w:t>阿塞拜疆公布避税港名单</w:t>
        </w:r>
        <w:r w:rsidR="00DB7CA8">
          <w:tab/>
        </w:r>
        <w:r w:rsidR="00DB7CA8">
          <w:fldChar w:fldCharType="begin"/>
        </w:r>
        <w:r w:rsidR="00DB7CA8">
          <w:instrText xml:space="preserve"> PAGEREF _Toc490547025 \h </w:instrText>
        </w:r>
        <w:r w:rsidR="00DB7CA8">
          <w:fldChar w:fldCharType="separate"/>
        </w:r>
        <w:r w:rsidR="00DB7CA8">
          <w:t>2</w:t>
        </w:r>
        <w:r w:rsidR="00DB7CA8">
          <w:fldChar w:fldCharType="end"/>
        </w:r>
      </w:hyperlink>
    </w:p>
    <w:p w:rsidR="004026F0" w:rsidRDefault="003F39BA">
      <w:pPr>
        <w:pStyle w:val="11"/>
        <w:tabs>
          <w:tab w:val="right" w:leader="dot" w:pos="8296"/>
        </w:tabs>
        <w:rPr>
          <w:rFonts w:eastAsiaTheme="minorEastAsia"/>
          <w:sz w:val="21"/>
          <w:szCs w:val="22"/>
        </w:rPr>
      </w:pPr>
      <w:hyperlink w:anchor="_Toc490547026" w:history="1">
        <w:r w:rsidR="00DB7CA8">
          <w:rPr>
            <w:rStyle w:val="af6"/>
            <w:rFonts w:cs="Times New Roman"/>
          </w:rPr>
          <w:t>澳大利亚</w:t>
        </w:r>
        <w:r w:rsidR="00DB7CA8">
          <w:tab/>
        </w:r>
        <w:r w:rsidR="00DB7CA8">
          <w:fldChar w:fldCharType="begin"/>
        </w:r>
        <w:r w:rsidR="00DB7CA8">
          <w:instrText xml:space="preserve"> PAGEREF _Toc490547026 \h </w:instrText>
        </w:r>
        <w:r w:rsidR="00DB7CA8">
          <w:fldChar w:fldCharType="separate"/>
        </w:r>
        <w:r w:rsidR="00DB7CA8">
          <w:t>3</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27" w:history="1">
        <w:r w:rsidR="00DB7CA8">
          <w:rPr>
            <w:rStyle w:val="af6"/>
            <w:rFonts w:cs="Times New Roman"/>
          </w:rPr>
          <w:t>澳大利亚对跨国公司正式开征</w:t>
        </w:r>
        <w:r w:rsidR="001C3F9D">
          <w:rPr>
            <w:rStyle w:val="af6"/>
            <w:rFonts w:cs="Times New Roman" w:hint="eastAsia"/>
          </w:rPr>
          <w:t>“</w:t>
        </w:r>
        <w:r w:rsidR="00DB7CA8">
          <w:rPr>
            <w:rStyle w:val="af6"/>
            <w:rFonts w:cs="Times New Roman"/>
          </w:rPr>
          <w:t>转移利润税</w:t>
        </w:r>
        <w:bookmarkStart w:id="0" w:name="_GoBack"/>
        <w:bookmarkEnd w:id="0"/>
        <w:r w:rsidR="001C3F9D">
          <w:rPr>
            <w:rStyle w:val="af6"/>
            <w:rFonts w:cs="Times New Roman" w:hint="eastAsia"/>
          </w:rPr>
          <w:t>”</w:t>
        </w:r>
        <w:r w:rsidR="00DB7CA8">
          <w:tab/>
        </w:r>
        <w:r w:rsidR="00DB7CA8">
          <w:fldChar w:fldCharType="begin"/>
        </w:r>
        <w:r w:rsidR="00DB7CA8">
          <w:instrText xml:space="preserve"> PAGEREF _Toc490547027 \h </w:instrText>
        </w:r>
        <w:r w:rsidR="00DB7CA8">
          <w:fldChar w:fldCharType="separate"/>
        </w:r>
        <w:r w:rsidR="00DB7CA8">
          <w:t>3</w:t>
        </w:r>
        <w:r w:rsidR="00DB7CA8">
          <w:fldChar w:fldCharType="end"/>
        </w:r>
      </w:hyperlink>
    </w:p>
    <w:p w:rsidR="004026F0" w:rsidRDefault="003F39BA">
      <w:pPr>
        <w:pStyle w:val="11"/>
        <w:tabs>
          <w:tab w:val="right" w:leader="dot" w:pos="8296"/>
        </w:tabs>
        <w:rPr>
          <w:rFonts w:eastAsiaTheme="minorEastAsia"/>
          <w:sz w:val="21"/>
          <w:szCs w:val="22"/>
        </w:rPr>
      </w:pPr>
      <w:hyperlink w:anchor="_Toc490547028" w:history="1">
        <w:r w:rsidR="00DB7CA8">
          <w:rPr>
            <w:rStyle w:val="af6"/>
            <w:rFonts w:cs="Times New Roman"/>
          </w:rPr>
          <w:t>巴基斯坦</w:t>
        </w:r>
        <w:r w:rsidR="00DB7CA8">
          <w:tab/>
        </w:r>
        <w:r w:rsidR="00DB7CA8">
          <w:fldChar w:fldCharType="begin"/>
        </w:r>
        <w:r w:rsidR="00DB7CA8">
          <w:instrText xml:space="preserve"> PAGEREF _Toc490547028 \h </w:instrText>
        </w:r>
        <w:r w:rsidR="00DB7CA8">
          <w:fldChar w:fldCharType="separate"/>
        </w:r>
        <w:r w:rsidR="00DB7CA8">
          <w:t>5</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29" w:history="1">
        <w:r w:rsidR="00DB7CA8">
          <w:rPr>
            <w:rStyle w:val="af6"/>
            <w:rFonts w:cs="Times New Roman"/>
          </w:rPr>
          <w:t>巴基斯坦</w:t>
        </w:r>
        <w:r w:rsidR="00DB7CA8">
          <w:rPr>
            <w:rStyle w:val="af6"/>
            <w:rFonts w:cs="Times New Roman"/>
          </w:rPr>
          <w:t>2017-2018</w:t>
        </w:r>
        <w:r w:rsidR="00DB7CA8">
          <w:rPr>
            <w:rStyle w:val="af6"/>
            <w:rFonts w:cs="Times New Roman"/>
          </w:rPr>
          <w:t>年度财政法正式生效</w:t>
        </w:r>
        <w:r w:rsidR="00DB7CA8">
          <w:tab/>
        </w:r>
        <w:r w:rsidR="00DB7CA8">
          <w:fldChar w:fldCharType="begin"/>
        </w:r>
        <w:r w:rsidR="00DB7CA8">
          <w:instrText xml:space="preserve"> PAGEREF _Toc490547029 \h </w:instrText>
        </w:r>
        <w:r w:rsidR="00DB7CA8">
          <w:fldChar w:fldCharType="separate"/>
        </w:r>
        <w:r w:rsidR="00DB7CA8">
          <w:t>5</w:t>
        </w:r>
        <w:r w:rsidR="00DB7CA8">
          <w:fldChar w:fldCharType="end"/>
        </w:r>
      </w:hyperlink>
    </w:p>
    <w:p w:rsidR="004026F0" w:rsidRDefault="003F39BA">
      <w:pPr>
        <w:pStyle w:val="11"/>
        <w:tabs>
          <w:tab w:val="right" w:leader="dot" w:pos="8296"/>
        </w:tabs>
        <w:rPr>
          <w:rFonts w:eastAsiaTheme="minorEastAsia"/>
          <w:sz w:val="21"/>
          <w:szCs w:val="22"/>
        </w:rPr>
      </w:pPr>
      <w:hyperlink w:anchor="_Toc490547030" w:history="1">
        <w:r w:rsidR="00DB7CA8">
          <w:rPr>
            <w:rStyle w:val="af6"/>
            <w:rFonts w:cs="Times New Roman"/>
            <w:shd w:val="clear" w:color="auto" w:fill="FFFFFF"/>
          </w:rPr>
          <w:t>哈萨克斯坦</w:t>
        </w:r>
        <w:r w:rsidR="00DB7CA8">
          <w:tab/>
        </w:r>
        <w:r w:rsidR="00DB7CA8">
          <w:fldChar w:fldCharType="begin"/>
        </w:r>
        <w:r w:rsidR="00DB7CA8">
          <w:instrText xml:space="preserve"> PAGEREF _Toc490547030 \h </w:instrText>
        </w:r>
        <w:r w:rsidR="00DB7CA8">
          <w:fldChar w:fldCharType="separate"/>
        </w:r>
        <w:r w:rsidR="00DB7CA8">
          <w:t>6</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31" w:history="1">
        <w:r w:rsidR="00DB7CA8">
          <w:rPr>
            <w:rStyle w:val="af6"/>
            <w:rFonts w:cs="Times New Roman"/>
            <w:shd w:val="clear" w:color="auto" w:fill="FFFFFF"/>
          </w:rPr>
          <w:t>哈萨克斯坦将提高税款征收量至</w:t>
        </w:r>
        <w:r w:rsidR="00DB7CA8">
          <w:rPr>
            <w:rStyle w:val="af6"/>
            <w:rFonts w:cs="Times New Roman"/>
            <w:shd w:val="clear" w:color="auto" w:fill="FFFFFF"/>
          </w:rPr>
          <w:t>GDP</w:t>
        </w:r>
        <w:r w:rsidR="00DB7CA8">
          <w:rPr>
            <w:rStyle w:val="af6"/>
            <w:rFonts w:cs="Times New Roman"/>
            <w:shd w:val="clear" w:color="auto" w:fill="FFFFFF"/>
          </w:rPr>
          <w:t>的</w:t>
        </w:r>
        <w:r w:rsidR="00DB7CA8">
          <w:rPr>
            <w:rStyle w:val="af6"/>
            <w:rFonts w:cs="Times New Roman"/>
            <w:shd w:val="clear" w:color="auto" w:fill="FFFFFF"/>
          </w:rPr>
          <w:t>25%</w:t>
        </w:r>
        <w:r w:rsidR="00DB7CA8">
          <w:tab/>
        </w:r>
        <w:r w:rsidR="00DB7CA8">
          <w:fldChar w:fldCharType="begin"/>
        </w:r>
        <w:r w:rsidR="00DB7CA8">
          <w:instrText xml:space="preserve"> PAGEREF _Toc490547031 \h </w:instrText>
        </w:r>
        <w:r w:rsidR="00DB7CA8">
          <w:fldChar w:fldCharType="separate"/>
        </w:r>
        <w:r w:rsidR="00DB7CA8">
          <w:t>6</w:t>
        </w:r>
        <w:r w:rsidR="00DB7CA8">
          <w:fldChar w:fldCharType="end"/>
        </w:r>
      </w:hyperlink>
    </w:p>
    <w:p w:rsidR="004026F0" w:rsidRDefault="003F39BA">
      <w:pPr>
        <w:pStyle w:val="11"/>
        <w:tabs>
          <w:tab w:val="right" w:leader="dot" w:pos="8296"/>
        </w:tabs>
        <w:rPr>
          <w:rFonts w:eastAsiaTheme="minorEastAsia"/>
          <w:sz w:val="21"/>
          <w:szCs w:val="22"/>
        </w:rPr>
      </w:pPr>
      <w:hyperlink w:anchor="_Toc490547032" w:history="1">
        <w:r w:rsidR="00DB7CA8">
          <w:rPr>
            <w:rStyle w:val="af6"/>
            <w:rFonts w:cs="Times New Roman"/>
            <w:shd w:val="clear" w:color="auto" w:fill="FFFFFF"/>
          </w:rPr>
          <w:t>柬埔寨</w:t>
        </w:r>
        <w:r w:rsidR="00DB7CA8">
          <w:tab/>
        </w:r>
        <w:r w:rsidR="00DB7CA8">
          <w:fldChar w:fldCharType="begin"/>
        </w:r>
        <w:r w:rsidR="00DB7CA8">
          <w:instrText xml:space="preserve"> PAGEREF _Toc490547032 \h </w:instrText>
        </w:r>
        <w:r w:rsidR="00DB7CA8">
          <w:fldChar w:fldCharType="separate"/>
        </w:r>
        <w:r w:rsidR="00DB7CA8">
          <w:t>7</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33" w:history="1">
        <w:r w:rsidR="00DB7CA8">
          <w:rPr>
            <w:rStyle w:val="af6"/>
            <w:rFonts w:cs="Times New Roman"/>
            <w:shd w:val="clear" w:color="auto" w:fill="FFFFFF"/>
          </w:rPr>
          <w:t>柬政府发布《</w:t>
        </w:r>
        <w:r w:rsidR="00DB7CA8">
          <w:rPr>
            <w:rStyle w:val="af6"/>
            <w:rFonts w:cs="Times New Roman"/>
            <w:shd w:val="clear" w:color="auto" w:fill="FFFFFF"/>
          </w:rPr>
          <w:t>2016</w:t>
        </w:r>
        <w:r w:rsidR="00DB7CA8">
          <w:rPr>
            <w:rStyle w:val="af6"/>
            <w:rFonts w:cs="Times New Roman"/>
            <w:shd w:val="clear" w:color="auto" w:fill="FFFFFF"/>
          </w:rPr>
          <w:t>－</w:t>
        </w:r>
        <w:r w:rsidR="00DB7CA8">
          <w:rPr>
            <w:rStyle w:val="af6"/>
            <w:rFonts w:cs="Times New Roman"/>
            <w:shd w:val="clear" w:color="auto" w:fill="FFFFFF"/>
          </w:rPr>
          <w:t>2025</w:t>
        </w:r>
        <w:r w:rsidR="00DB7CA8">
          <w:rPr>
            <w:rStyle w:val="af6"/>
            <w:rFonts w:cs="Times New Roman"/>
            <w:shd w:val="clear" w:color="auto" w:fill="FFFFFF"/>
          </w:rPr>
          <w:t>年社会保障国家政策战略》</w:t>
        </w:r>
        <w:r w:rsidR="00DB7CA8">
          <w:tab/>
        </w:r>
        <w:r w:rsidR="00DB7CA8">
          <w:fldChar w:fldCharType="begin"/>
        </w:r>
        <w:r w:rsidR="00DB7CA8">
          <w:instrText xml:space="preserve"> PAGEREF _Toc490547033 \h </w:instrText>
        </w:r>
        <w:r w:rsidR="00DB7CA8">
          <w:fldChar w:fldCharType="separate"/>
        </w:r>
        <w:r w:rsidR="00DB7CA8">
          <w:t>7</w:t>
        </w:r>
        <w:r w:rsidR="00DB7CA8">
          <w:fldChar w:fldCharType="end"/>
        </w:r>
      </w:hyperlink>
    </w:p>
    <w:p w:rsidR="004026F0" w:rsidRDefault="003F39BA">
      <w:pPr>
        <w:pStyle w:val="11"/>
        <w:tabs>
          <w:tab w:val="right" w:leader="dot" w:pos="8296"/>
        </w:tabs>
        <w:rPr>
          <w:rFonts w:eastAsiaTheme="minorEastAsia"/>
          <w:sz w:val="21"/>
          <w:szCs w:val="22"/>
        </w:rPr>
      </w:pPr>
      <w:hyperlink w:anchor="_Toc490547034" w:history="1">
        <w:r w:rsidR="00DB7CA8">
          <w:rPr>
            <w:rStyle w:val="af6"/>
            <w:rFonts w:cs="Times New Roman"/>
          </w:rPr>
          <w:t>马来西亚</w:t>
        </w:r>
        <w:r w:rsidR="00DB7CA8">
          <w:tab/>
        </w:r>
        <w:r w:rsidR="00DB7CA8">
          <w:fldChar w:fldCharType="begin"/>
        </w:r>
        <w:r w:rsidR="00DB7CA8">
          <w:instrText xml:space="preserve"> PAGEREF _Toc490547034 \h </w:instrText>
        </w:r>
        <w:r w:rsidR="00DB7CA8">
          <w:fldChar w:fldCharType="separate"/>
        </w:r>
        <w:r w:rsidR="00DB7CA8">
          <w:t>8</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35" w:history="1">
        <w:r w:rsidR="00DB7CA8">
          <w:rPr>
            <w:rStyle w:val="af6"/>
            <w:rFonts w:cs="Times New Roman"/>
          </w:rPr>
          <w:t>马来西亚计划推迟实施旅游税</w:t>
        </w:r>
        <w:r w:rsidR="00DB7CA8">
          <w:tab/>
        </w:r>
        <w:r w:rsidR="00DB7CA8">
          <w:fldChar w:fldCharType="begin"/>
        </w:r>
        <w:r w:rsidR="00DB7CA8">
          <w:instrText xml:space="preserve"> PAGEREF _Toc490547035 \h </w:instrText>
        </w:r>
        <w:r w:rsidR="00DB7CA8">
          <w:fldChar w:fldCharType="separate"/>
        </w:r>
        <w:r w:rsidR="00DB7CA8">
          <w:t>8</w:t>
        </w:r>
        <w:r w:rsidR="00DB7CA8">
          <w:fldChar w:fldCharType="end"/>
        </w:r>
      </w:hyperlink>
    </w:p>
    <w:p w:rsidR="004026F0" w:rsidRDefault="003F39BA">
      <w:pPr>
        <w:pStyle w:val="11"/>
        <w:tabs>
          <w:tab w:val="right" w:leader="dot" w:pos="8296"/>
        </w:tabs>
        <w:rPr>
          <w:rFonts w:eastAsiaTheme="minorEastAsia"/>
          <w:sz w:val="21"/>
          <w:szCs w:val="22"/>
        </w:rPr>
      </w:pPr>
      <w:hyperlink w:anchor="_Toc490547036" w:history="1">
        <w:r w:rsidR="00DB7CA8">
          <w:rPr>
            <w:rStyle w:val="af6"/>
            <w:rFonts w:cs="Times New Roman"/>
          </w:rPr>
          <w:t>沙特阿拉伯</w:t>
        </w:r>
        <w:r w:rsidR="00DB7CA8">
          <w:tab/>
        </w:r>
        <w:r w:rsidR="00DB7CA8">
          <w:fldChar w:fldCharType="begin"/>
        </w:r>
        <w:r w:rsidR="00DB7CA8">
          <w:instrText xml:space="preserve"> PAGEREF _Toc490547036 \h </w:instrText>
        </w:r>
        <w:r w:rsidR="00DB7CA8">
          <w:fldChar w:fldCharType="separate"/>
        </w:r>
        <w:r w:rsidR="00DB7CA8">
          <w:t>9</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37" w:history="1">
        <w:r w:rsidR="00DB7CA8">
          <w:rPr>
            <w:rStyle w:val="af6"/>
            <w:rFonts w:cs="Times New Roman"/>
          </w:rPr>
          <w:t>沙特议会通过《增值税法》</w:t>
        </w:r>
        <w:r w:rsidR="00DB7CA8">
          <w:tab/>
        </w:r>
        <w:r w:rsidR="00DB7CA8">
          <w:fldChar w:fldCharType="begin"/>
        </w:r>
        <w:r w:rsidR="00DB7CA8">
          <w:instrText xml:space="preserve"> PAGEREF _Toc490547037 \h </w:instrText>
        </w:r>
        <w:r w:rsidR="00DB7CA8">
          <w:fldChar w:fldCharType="separate"/>
        </w:r>
        <w:r w:rsidR="00DB7CA8">
          <w:t>9</w:t>
        </w:r>
        <w:r w:rsidR="00DB7CA8">
          <w:fldChar w:fldCharType="end"/>
        </w:r>
      </w:hyperlink>
    </w:p>
    <w:p w:rsidR="004026F0" w:rsidRDefault="003F39BA">
      <w:pPr>
        <w:pStyle w:val="11"/>
        <w:tabs>
          <w:tab w:val="right" w:leader="dot" w:pos="8296"/>
        </w:tabs>
        <w:rPr>
          <w:rFonts w:eastAsiaTheme="minorEastAsia"/>
          <w:sz w:val="21"/>
          <w:szCs w:val="22"/>
        </w:rPr>
      </w:pPr>
      <w:hyperlink w:anchor="_Toc490547038" w:history="1">
        <w:r w:rsidR="00DB7CA8">
          <w:rPr>
            <w:rStyle w:val="af6"/>
            <w:rFonts w:cs="Times New Roman"/>
          </w:rPr>
          <w:t>日本</w:t>
        </w:r>
        <w:r w:rsidR="00DB7CA8">
          <w:tab/>
        </w:r>
        <w:r w:rsidR="00DB7CA8">
          <w:fldChar w:fldCharType="begin"/>
        </w:r>
        <w:r w:rsidR="00DB7CA8">
          <w:instrText xml:space="preserve"> PAGEREF _Toc490547038 \h </w:instrText>
        </w:r>
        <w:r w:rsidR="00DB7CA8">
          <w:fldChar w:fldCharType="separate"/>
        </w:r>
        <w:r w:rsidR="00DB7CA8">
          <w:t>10</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39" w:history="1">
        <w:r w:rsidR="00DB7CA8">
          <w:rPr>
            <w:rStyle w:val="af6"/>
            <w:rFonts w:cs="Times New Roman"/>
          </w:rPr>
          <w:t>日本欲对外国游客收</w:t>
        </w:r>
        <w:r w:rsidR="00DB7CA8">
          <w:rPr>
            <w:rStyle w:val="af6"/>
            <w:rFonts w:cs="Times New Roman"/>
          </w:rPr>
          <w:t>“</w:t>
        </w:r>
        <w:r w:rsidR="00DB7CA8">
          <w:rPr>
            <w:rStyle w:val="af6"/>
            <w:rFonts w:cs="Times New Roman"/>
          </w:rPr>
          <w:t>离境税</w:t>
        </w:r>
        <w:r w:rsidR="00DB7CA8">
          <w:rPr>
            <w:rStyle w:val="af6"/>
            <w:rFonts w:cs="Times New Roman"/>
          </w:rPr>
          <w:t>”</w:t>
        </w:r>
        <w:r w:rsidR="00DB7CA8">
          <w:rPr>
            <w:rStyle w:val="af6"/>
            <w:rFonts w:cs="Times New Roman"/>
          </w:rPr>
          <w:t>，遭航空旅游业反对</w:t>
        </w:r>
        <w:r w:rsidR="00DB7CA8">
          <w:tab/>
        </w:r>
        <w:r w:rsidR="00DB7CA8">
          <w:fldChar w:fldCharType="begin"/>
        </w:r>
        <w:r w:rsidR="00DB7CA8">
          <w:instrText xml:space="preserve"> PAGEREF _Toc490547039 \h </w:instrText>
        </w:r>
        <w:r w:rsidR="00DB7CA8">
          <w:fldChar w:fldCharType="separate"/>
        </w:r>
        <w:r w:rsidR="00DB7CA8">
          <w:t>10</w:t>
        </w:r>
        <w:r w:rsidR="00DB7CA8">
          <w:fldChar w:fldCharType="end"/>
        </w:r>
      </w:hyperlink>
    </w:p>
    <w:p w:rsidR="004026F0" w:rsidRDefault="003F39BA">
      <w:pPr>
        <w:pStyle w:val="11"/>
        <w:tabs>
          <w:tab w:val="right" w:leader="dot" w:pos="8296"/>
        </w:tabs>
        <w:rPr>
          <w:rFonts w:eastAsiaTheme="minorEastAsia"/>
          <w:sz w:val="21"/>
          <w:szCs w:val="22"/>
        </w:rPr>
      </w:pPr>
      <w:hyperlink w:anchor="_Toc490547040" w:history="1">
        <w:r w:rsidR="00DB7CA8">
          <w:rPr>
            <w:rStyle w:val="af6"/>
            <w:rFonts w:cs="Times New Roman"/>
            <w:shd w:val="clear" w:color="auto" w:fill="FFFFFF"/>
          </w:rPr>
          <w:t>斯里兰卡</w:t>
        </w:r>
        <w:r w:rsidR="00DB7CA8">
          <w:tab/>
        </w:r>
        <w:r w:rsidR="00DB7CA8">
          <w:fldChar w:fldCharType="begin"/>
        </w:r>
        <w:r w:rsidR="00DB7CA8">
          <w:instrText xml:space="preserve"> PAGEREF _Toc490547040 \h </w:instrText>
        </w:r>
        <w:r w:rsidR="00DB7CA8">
          <w:fldChar w:fldCharType="separate"/>
        </w:r>
        <w:r w:rsidR="00DB7CA8">
          <w:t>10</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41" w:history="1">
        <w:r w:rsidR="00DB7CA8">
          <w:rPr>
            <w:rStyle w:val="af6"/>
            <w:rFonts w:cs="Times New Roman"/>
            <w:shd w:val="clear" w:color="auto" w:fill="FFFFFF"/>
          </w:rPr>
          <w:t>斯里兰卡拟实施新的《国内收入法》</w:t>
        </w:r>
        <w:r w:rsidR="00DB7CA8">
          <w:tab/>
        </w:r>
        <w:r w:rsidR="00DB7CA8">
          <w:fldChar w:fldCharType="begin"/>
        </w:r>
        <w:r w:rsidR="00DB7CA8">
          <w:instrText xml:space="preserve"> PAGEREF _Toc490547041 \h </w:instrText>
        </w:r>
        <w:r w:rsidR="00DB7CA8">
          <w:fldChar w:fldCharType="separate"/>
        </w:r>
        <w:r w:rsidR="00DB7CA8">
          <w:t>10</w:t>
        </w:r>
        <w:r w:rsidR="00DB7CA8">
          <w:fldChar w:fldCharType="end"/>
        </w:r>
      </w:hyperlink>
    </w:p>
    <w:p w:rsidR="004026F0" w:rsidRDefault="003F39BA">
      <w:pPr>
        <w:pStyle w:val="11"/>
        <w:tabs>
          <w:tab w:val="right" w:leader="dot" w:pos="8296"/>
        </w:tabs>
        <w:rPr>
          <w:rFonts w:eastAsiaTheme="minorEastAsia"/>
          <w:sz w:val="21"/>
          <w:szCs w:val="22"/>
        </w:rPr>
      </w:pPr>
      <w:hyperlink w:anchor="_Toc490547042" w:history="1">
        <w:r w:rsidR="00DB7CA8">
          <w:rPr>
            <w:rStyle w:val="af6"/>
            <w:rFonts w:cs="Times New Roman"/>
          </w:rPr>
          <w:t>泰国</w:t>
        </w:r>
        <w:r w:rsidR="00DB7CA8">
          <w:tab/>
        </w:r>
        <w:r w:rsidR="00DB7CA8">
          <w:fldChar w:fldCharType="begin"/>
        </w:r>
        <w:r w:rsidR="00DB7CA8">
          <w:instrText xml:space="preserve"> PAGEREF _Toc490547042 \h </w:instrText>
        </w:r>
        <w:r w:rsidR="00DB7CA8">
          <w:fldChar w:fldCharType="separate"/>
        </w:r>
        <w:r w:rsidR="00DB7CA8">
          <w:t>11</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43" w:history="1">
        <w:r w:rsidR="00DB7CA8">
          <w:rPr>
            <w:rStyle w:val="af6"/>
            <w:rFonts w:cs="Times New Roman"/>
          </w:rPr>
          <w:t>泰国税务厅将提议征收电子商务税</w:t>
        </w:r>
        <w:r w:rsidR="00DB7CA8">
          <w:tab/>
        </w:r>
        <w:r w:rsidR="00DB7CA8">
          <w:fldChar w:fldCharType="begin"/>
        </w:r>
        <w:r w:rsidR="00DB7CA8">
          <w:instrText xml:space="preserve"> PAGEREF _Toc490547043 \h </w:instrText>
        </w:r>
        <w:r w:rsidR="00DB7CA8">
          <w:fldChar w:fldCharType="separate"/>
        </w:r>
        <w:r w:rsidR="00DB7CA8">
          <w:t>11</w:t>
        </w:r>
        <w:r w:rsidR="00DB7CA8">
          <w:fldChar w:fldCharType="end"/>
        </w:r>
      </w:hyperlink>
    </w:p>
    <w:p w:rsidR="004026F0" w:rsidRDefault="003F39BA">
      <w:pPr>
        <w:pStyle w:val="11"/>
        <w:tabs>
          <w:tab w:val="right" w:leader="dot" w:pos="8296"/>
        </w:tabs>
        <w:rPr>
          <w:rFonts w:eastAsiaTheme="minorEastAsia"/>
          <w:sz w:val="21"/>
          <w:szCs w:val="22"/>
        </w:rPr>
      </w:pPr>
      <w:hyperlink w:anchor="_Toc490547044" w:history="1">
        <w:r w:rsidR="00DB7CA8">
          <w:rPr>
            <w:rStyle w:val="af6"/>
            <w:rFonts w:cs="Times New Roman"/>
          </w:rPr>
          <w:t>印度</w:t>
        </w:r>
        <w:r w:rsidR="00DB7CA8">
          <w:tab/>
        </w:r>
        <w:r w:rsidR="00DB7CA8">
          <w:fldChar w:fldCharType="begin"/>
        </w:r>
        <w:r w:rsidR="00DB7CA8">
          <w:instrText xml:space="preserve"> PAGEREF _Toc490547044 \h </w:instrText>
        </w:r>
        <w:r w:rsidR="00DB7CA8">
          <w:fldChar w:fldCharType="separate"/>
        </w:r>
        <w:r w:rsidR="00DB7CA8">
          <w:t>12</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45" w:history="1">
        <w:r w:rsidR="00DB7CA8">
          <w:rPr>
            <w:rStyle w:val="af6"/>
            <w:rFonts w:cs="Times New Roman"/>
          </w:rPr>
          <w:t>印度查谟和克什米尔邦同意实施</w:t>
        </w:r>
        <w:r w:rsidR="00DB7CA8">
          <w:rPr>
            <w:rStyle w:val="af6"/>
            <w:rFonts w:cs="Times New Roman"/>
          </w:rPr>
          <w:t>GST</w:t>
        </w:r>
        <w:r w:rsidR="00DB7CA8">
          <w:rPr>
            <w:rStyle w:val="af6"/>
            <w:rFonts w:cs="Times New Roman"/>
          </w:rPr>
          <w:t>改革</w:t>
        </w:r>
        <w:r w:rsidR="00DB7CA8">
          <w:tab/>
        </w:r>
        <w:r w:rsidR="00DB7CA8">
          <w:fldChar w:fldCharType="begin"/>
        </w:r>
        <w:r w:rsidR="00DB7CA8">
          <w:instrText xml:space="preserve"> PAGEREF _Toc490547045 \h </w:instrText>
        </w:r>
        <w:r w:rsidR="00DB7CA8">
          <w:fldChar w:fldCharType="separate"/>
        </w:r>
        <w:r w:rsidR="00DB7CA8">
          <w:t>12</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46" w:history="1">
        <w:r w:rsidR="00DB7CA8">
          <w:rPr>
            <w:rStyle w:val="af6"/>
            <w:rFonts w:cs="Times New Roman"/>
          </w:rPr>
          <w:t>印度提高香烟税率</w:t>
        </w:r>
        <w:r w:rsidR="00DB7CA8">
          <w:tab/>
        </w:r>
        <w:r w:rsidR="00DB7CA8">
          <w:fldChar w:fldCharType="begin"/>
        </w:r>
        <w:r w:rsidR="00DB7CA8">
          <w:instrText xml:space="preserve"> PAGEREF _Toc490547046 \h </w:instrText>
        </w:r>
        <w:r w:rsidR="00DB7CA8">
          <w:fldChar w:fldCharType="separate"/>
        </w:r>
        <w:r w:rsidR="00DB7CA8">
          <w:t>13</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47" w:history="1">
        <w:r w:rsidR="00DB7CA8">
          <w:rPr>
            <w:rStyle w:val="af6"/>
            <w:rFonts w:cs="Times New Roman"/>
          </w:rPr>
          <w:t>印度对法律服务实行反向征收</w:t>
        </w:r>
        <w:r w:rsidR="00DB7CA8">
          <w:rPr>
            <w:rStyle w:val="af6"/>
            <w:rFonts w:cs="Times New Roman"/>
          </w:rPr>
          <w:t>GST</w:t>
        </w:r>
        <w:r w:rsidR="00DB7CA8">
          <w:tab/>
        </w:r>
        <w:r w:rsidR="00DB7CA8">
          <w:fldChar w:fldCharType="begin"/>
        </w:r>
        <w:r w:rsidR="00DB7CA8">
          <w:instrText xml:space="preserve"> PAGEREF _Toc490547047 \h </w:instrText>
        </w:r>
        <w:r w:rsidR="00DB7CA8">
          <w:fldChar w:fldCharType="separate"/>
        </w:r>
        <w:r w:rsidR="00DB7CA8">
          <w:t>14</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48" w:history="1">
        <w:r w:rsidR="00DB7CA8">
          <w:rPr>
            <w:rStyle w:val="af6"/>
            <w:rFonts w:cs="Times New Roman"/>
          </w:rPr>
          <w:t>印度将黄金商品服务税定为</w:t>
        </w:r>
        <w:r w:rsidR="00DB7CA8">
          <w:rPr>
            <w:rStyle w:val="af6"/>
            <w:rFonts w:cs="Times New Roman"/>
          </w:rPr>
          <w:t>3%</w:t>
        </w:r>
        <w:r w:rsidR="00DB7CA8">
          <w:tab/>
        </w:r>
        <w:r w:rsidR="00DB7CA8">
          <w:fldChar w:fldCharType="begin"/>
        </w:r>
        <w:r w:rsidR="00DB7CA8">
          <w:instrText xml:space="preserve"> PAGEREF _Toc490547048 \h </w:instrText>
        </w:r>
        <w:r w:rsidR="00DB7CA8">
          <w:fldChar w:fldCharType="separate"/>
        </w:r>
        <w:r w:rsidR="00DB7CA8">
          <w:t>14</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49" w:history="1">
        <w:r w:rsidR="00DB7CA8">
          <w:rPr>
            <w:rStyle w:val="af6"/>
            <w:rFonts w:cs="Times New Roman"/>
          </w:rPr>
          <w:t>印度成立国家反牟利局以防企业从</w:t>
        </w:r>
        <w:r w:rsidR="00DB7CA8">
          <w:rPr>
            <w:rStyle w:val="af6"/>
            <w:rFonts w:cs="Times New Roman"/>
          </w:rPr>
          <w:t>GST</w:t>
        </w:r>
        <w:r w:rsidR="00DB7CA8">
          <w:rPr>
            <w:rStyle w:val="af6"/>
            <w:rFonts w:cs="Times New Roman"/>
          </w:rPr>
          <w:t>改革中不当牟利</w:t>
        </w:r>
        <w:r w:rsidR="00DB7CA8">
          <w:tab/>
        </w:r>
        <w:r w:rsidR="00DB7CA8">
          <w:fldChar w:fldCharType="begin"/>
        </w:r>
        <w:r w:rsidR="00DB7CA8">
          <w:instrText xml:space="preserve"> PAGEREF _Toc490547049 \h </w:instrText>
        </w:r>
        <w:r w:rsidR="00DB7CA8">
          <w:fldChar w:fldCharType="separate"/>
        </w:r>
        <w:r w:rsidR="00DB7CA8">
          <w:t>15</w:t>
        </w:r>
        <w:r w:rsidR="00DB7CA8">
          <w:fldChar w:fldCharType="end"/>
        </w:r>
      </w:hyperlink>
    </w:p>
    <w:p w:rsidR="004026F0" w:rsidRDefault="003F39BA">
      <w:pPr>
        <w:pStyle w:val="11"/>
        <w:tabs>
          <w:tab w:val="right" w:leader="dot" w:pos="8296"/>
        </w:tabs>
        <w:rPr>
          <w:rFonts w:eastAsiaTheme="minorEastAsia"/>
          <w:sz w:val="21"/>
          <w:szCs w:val="22"/>
        </w:rPr>
      </w:pPr>
      <w:hyperlink w:anchor="_Toc490547050" w:history="1">
        <w:r w:rsidR="00DB7CA8">
          <w:rPr>
            <w:rStyle w:val="af6"/>
            <w:rFonts w:cs="Times New Roman"/>
          </w:rPr>
          <w:t>中国</w:t>
        </w:r>
        <w:r w:rsidR="00DB7CA8">
          <w:tab/>
        </w:r>
        <w:r w:rsidR="00DB7CA8">
          <w:fldChar w:fldCharType="begin"/>
        </w:r>
        <w:r w:rsidR="00DB7CA8">
          <w:instrText xml:space="preserve"> PAGEREF _Toc490547050 \h </w:instrText>
        </w:r>
        <w:r w:rsidR="00DB7CA8">
          <w:fldChar w:fldCharType="separate"/>
        </w:r>
        <w:r w:rsidR="00DB7CA8">
          <w:t>15</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51" w:history="1">
        <w:r w:rsidR="00DB7CA8">
          <w:rPr>
            <w:rStyle w:val="af6"/>
            <w:rFonts w:cs="Times New Roman"/>
          </w:rPr>
          <w:t>房地产税将分时分批逐步落地</w:t>
        </w:r>
        <w:r w:rsidR="00DB7CA8">
          <w:tab/>
        </w:r>
        <w:r w:rsidR="00DB7CA8">
          <w:fldChar w:fldCharType="begin"/>
        </w:r>
        <w:r w:rsidR="00DB7CA8">
          <w:instrText xml:space="preserve"> PAGEREF _Toc490547051 \h </w:instrText>
        </w:r>
        <w:r w:rsidR="00DB7CA8">
          <w:fldChar w:fldCharType="separate"/>
        </w:r>
        <w:r w:rsidR="00DB7CA8">
          <w:t>15</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52" w:history="1">
        <w:r w:rsidR="00DB7CA8">
          <w:rPr>
            <w:rStyle w:val="af6"/>
          </w:rPr>
          <w:t>物流业酝酿减税降费</w:t>
        </w:r>
        <w:r w:rsidR="00DB7CA8">
          <w:rPr>
            <w:rStyle w:val="af6"/>
            <w:rFonts w:hint="eastAsia"/>
          </w:rPr>
          <w:t>“</w:t>
        </w:r>
        <w:r w:rsidR="00DB7CA8">
          <w:rPr>
            <w:rStyle w:val="af6"/>
          </w:rPr>
          <w:t>大红包</w:t>
        </w:r>
        <w:r w:rsidR="00DB7CA8">
          <w:rPr>
            <w:rStyle w:val="af6"/>
            <w:rFonts w:hint="eastAsia"/>
          </w:rPr>
          <w:t>”</w:t>
        </w:r>
        <w:r w:rsidR="00DB7CA8">
          <w:rPr>
            <w:rStyle w:val="af6"/>
          </w:rPr>
          <w:t>企业发展再添动力</w:t>
        </w:r>
        <w:r w:rsidR="00DB7CA8">
          <w:tab/>
        </w:r>
        <w:r w:rsidR="00DB7CA8">
          <w:fldChar w:fldCharType="begin"/>
        </w:r>
        <w:r w:rsidR="00DB7CA8">
          <w:instrText xml:space="preserve"> PAGEREF _Toc490547052 \h </w:instrText>
        </w:r>
        <w:r w:rsidR="00DB7CA8">
          <w:fldChar w:fldCharType="separate"/>
        </w:r>
        <w:r w:rsidR="00DB7CA8">
          <w:t>16</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53" w:history="1">
        <w:r w:rsidR="00DB7CA8">
          <w:rPr>
            <w:rStyle w:val="af6"/>
          </w:rPr>
          <w:t>金砖国家在华签署首个税务合作备忘录</w:t>
        </w:r>
        <w:r w:rsidR="00DB7CA8">
          <w:tab/>
        </w:r>
        <w:r w:rsidR="00DB7CA8">
          <w:fldChar w:fldCharType="begin"/>
        </w:r>
        <w:r w:rsidR="00DB7CA8">
          <w:instrText xml:space="preserve"> PAGEREF _Toc490547053 \h </w:instrText>
        </w:r>
        <w:r w:rsidR="00DB7CA8">
          <w:fldChar w:fldCharType="separate"/>
        </w:r>
        <w:r w:rsidR="00DB7CA8">
          <w:t>17</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54" w:history="1">
        <w:r w:rsidR="00DB7CA8">
          <w:rPr>
            <w:rStyle w:val="af6"/>
          </w:rPr>
          <w:t>财政部：</w:t>
        </w:r>
        <w:r w:rsidR="00DB7CA8">
          <w:rPr>
            <w:rStyle w:val="af6"/>
          </w:rPr>
          <w:t>2017</w:t>
        </w:r>
        <w:r w:rsidR="00DB7CA8">
          <w:rPr>
            <w:rStyle w:val="af6"/>
          </w:rPr>
          <w:t>年预计为企业减轻税费负担超</w:t>
        </w:r>
        <w:r w:rsidR="00DB7CA8">
          <w:rPr>
            <w:rStyle w:val="af6"/>
          </w:rPr>
          <w:t>1</w:t>
        </w:r>
        <w:r w:rsidR="00DB7CA8">
          <w:rPr>
            <w:rStyle w:val="af6"/>
          </w:rPr>
          <w:t>万亿元</w:t>
        </w:r>
        <w:r w:rsidR="00DB7CA8">
          <w:tab/>
        </w:r>
        <w:r w:rsidR="00DB7CA8">
          <w:fldChar w:fldCharType="begin"/>
        </w:r>
        <w:r w:rsidR="00DB7CA8">
          <w:instrText xml:space="preserve"> PAGEREF _Toc490547054 \h </w:instrText>
        </w:r>
        <w:r w:rsidR="00DB7CA8">
          <w:fldChar w:fldCharType="separate"/>
        </w:r>
        <w:r w:rsidR="00DB7CA8">
          <w:t>18</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55" w:history="1">
        <w:r w:rsidR="00DB7CA8">
          <w:rPr>
            <w:rStyle w:val="af6"/>
          </w:rPr>
          <w:t>国务院办公厅关于加快发展商业养老保险的若干意见</w:t>
        </w:r>
        <w:r w:rsidR="00DB7CA8">
          <w:tab/>
        </w:r>
        <w:r w:rsidR="00DB7CA8">
          <w:fldChar w:fldCharType="begin"/>
        </w:r>
        <w:r w:rsidR="00DB7CA8">
          <w:instrText xml:space="preserve"> PAGEREF _Toc490547055 \h </w:instrText>
        </w:r>
        <w:r w:rsidR="00DB7CA8">
          <w:fldChar w:fldCharType="separate"/>
        </w:r>
        <w:r w:rsidR="00DB7CA8">
          <w:t>19</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56" w:history="1">
        <w:r w:rsidR="00DB7CA8">
          <w:rPr>
            <w:rStyle w:val="af6"/>
          </w:rPr>
          <w:t>北京</w:t>
        </w:r>
        <w:r w:rsidR="00DB7CA8">
          <w:rPr>
            <w:rStyle w:val="af6"/>
          </w:rPr>
          <w:t>2022</w:t>
        </w:r>
        <w:r w:rsidR="00DB7CA8">
          <w:rPr>
            <w:rStyle w:val="af6"/>
          </w:rPr>
          <w:t>年冬奥会和残奥会税收政策明确</w:t>
        </w:r>
        <w:r w:rsidR="00DB7CA8">
          <w:tab/>
        </w:r>
        <w:r w:rsidR="00DB7CA8">
          <w:fldChar w:fldCharType="begin"/>
        </w:r>
        <w:r w:rsidR="00DB7CA8">
          <w:instrText xml:space="preserve"> PAGEREF _Toc490547056 \h </w:instrText>
        </w:r>
        <w:r w:rsidR="00DB7CA8">
          <w:fldChar w:fldCharType="separate"/>
        </w:r>
        <w:r w:rsidR="00DB7CA8">
          <w:t>20</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57" w:history="1">
        <w:r w:rsidR="00DB7CA8">
          <w:rPr>
            <w:rStyle w:val="af6"/>
          </w:rPr>
          <w:t>证监会发布创投基金税收试点政策标准</w:t>
        </w:r>
        <w:r w:rsidR="00DB7CA8">
          <w:tab/>
        </w:r>
        <w:r w:rsidR="00DB7CA8">
          <w:fldChar w:fldCharType="begin"/>
        </w:r>
        <w:r w:rsidR="00DB7CA8">
          <w:instrText xml:space="preserve"> PAGEREF _Toc490547057 \h </w:instrText>
        </w:r>
        <w:r w:rsidR="00DB7CA8">
          <w:fldChar w:fldCharType="separate"/>
        </w:r>
        <w:r w:rsidR="00DB7CA8">
          <w:t>20</w:t>
        </w:r>
        <w:r w:rsidR="00DB7CA8">
          <w:fldChar w:fldCharType="end"/>
        </w:r>
      </w:hyperlink>
    </w:p>
    <w:p w:rsidR="004026F0" w:rsidRDefault="003F39BA">
      <w:pPr>
        <w:pStyle w:val="11"/>
        <w:tabs>
          <w:tab w:val="right" w:leader="dot" w:pos="8296"/>
        </w:tabs>
        <w:rPr>
          <w:rFonts w:eastAsiaTheme="minorEastAsia"/>
          <w:sz w:val="21"/>
          <w:szCs w:val="22"/>
        </w:rPr>
      </w:pPr>
      <w:hyperlink w:anchor="_Toc490547058" w:history="1">
        <w:r w:rsidR="00DB7CA8">
          <w:rPr>
            <w:rStyle w:val="af6"/>
          </w:rPr>
          <w:t>加拿大</w:t>
        </w:r>
        <w:r w:rsidR="00DB7CA8">
          <w:tab/>
        </w:r>
        <w:r w:rsidR="00DB7CA8">
          <w:fldChar w:fldCharType="begin"/>
        </w:r>
        <w:r w:rsidR="00DB7CA8">
          <w:instrText xml:space="preserve"> PAGEREF _Toc490547058 \h </w:instrText>
        </w:r>
        <w:r w:rsidR="00DB7CA8">
          <w:fldChar w:fldCharType="separate"/>
        </w:r>
        <w:r w:rsidR="00DB7CA8">
          <w:t>21</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59" w:history="1">
        <w:r w:rsidR="00DB7CA8">
          <w:rPr>
            <w:rStyle w:val="af6"/>
          </w:rPr>
          <w:t>加拿大</w:t>
        </w:r>
        <w:r w:rsidR="00DB7CA8">
          <w:rPr>
            <w:rStyle w:val="af6"/>
          </w:rPr>
          <w:t>2017</w:t>
        </w:r>
        <w:r w:rsidR="00DB7CA8">
          <w:rPr>
            <w:rStyle w:val="af6"/>
          </w:rPr>
          <w:t>年第二季度税务会计更新</w:t>
        </w:r>
        <w:r w:rsidR="00DB7CA8">
          <w:tab/>
        </w:r>
        <w:r w:rsidR="00DB7CA8">
          <w:fldChar w:fldCharType="begin"/>
        </w:r>
        <w:r w:rsidR="00DB7CA8">
          <w:instrText xml:space="preserve"> PAGEREF _Toc490547059 \h </w:instrText>
        </w:r>
        <w:r w:rsidR="00DB7CA8">
          <w:fldChar w:fldCharType="separate"/>
        </w:r>
        <w:r w:rsidR="00DB7CA8">
          <w:t>21</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62" w:history="1">
        <w:r w:rsidR="00DB7CA8">
          <w:rPr>
            <w:rStyle w:val="af6"/>
          </w:rPr>
          <w:t>加拿大与欧盟协定进行关税减免</w:t>
        </w:r>
        <w:r w:rsidR="00DB7CA8">
          <w:tab/>
        </w:r>
        <w:r w:rsidR="00DB7CA8">
          <w:fldChar w:fldCharType="begin"/>
        </w:r>
        <w:r w:rsidR="00DB7CA8">
          <w:instrText xml:space="preserve"> PAGEREF _Toc490547062 \h </w:instrText>
        </w:r>
        <w:r w:rsidR="00DB7CA8">
          <w:fldChar w:fldCharType="separate"/>
        </w:r>
        <w:r w:rsidR="00DB7CA8">
          <w:t>25</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63" w:history="1">
        <w:r w:rsidR="00DB7CA8">
          <w:rPr>
            <w:rStyle w:val="af6"/>
          </w:rPr>
          <w:t>艾伯塔省资本投资税收抵免新规定</w:t>
        </w:r>
        <w:r w:rsidR="00DB7CA8">
          <w:tab/>
        </w:r>
        <w:r w:rsidR="00DB7CA8">
          <w:fldChar w:fldCharType="begin"/>
        </w:r>
        <w:r w:rsidR="00DB7CA8">
          <w:instrText xml:space="preserve"> PAGEREF _Toc490547063 \h </w:instrText>
        </w:r>
        <w:r w:rsidR="00DB7CA8">
          <w:fldChar w:fldCharType="separate"/>
        </w:r>
        <w:r w:rsidR="00DB7CA8">
          <w:t>26</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64" w:history="1">
        <w:r w:rsidR="00DB7CA8">
          <w:rPr>
            <w:rStyle w:val="af6"/>
          </w:rPr>
          <w:t>萨斯喀彻温省风险投资税收抵免变动</w:t>
        </w:r>
        <w:r w:rsidR="00DB7CA8">
          <w:tab/>
        </w:r>
        <w:r w:rsidR="00DB7CA8">
          <w:fldChar w:fldCharType="begin"/>
        </w:r>
        <w:r w:rsidR="00DB7CA8">
          <w:instrText xml:space="preserve"> PAGEREF _Toc490547064 \h </w:instrText>
        </w:r>
        <w:r w:rsidR="00DB7CA8">
          <w:fldChar w:fldCharType="separate"/>
        </w:r>
        <w:r w:rsidR="00DB7CA8">
          <w:t>26</w:t>
        </w:r>
        <w:r w:rsidR="00DB7CA8">
          <w:fldChar w:fldCharType="end"/>
        </w:r>
      </w:hyperlink>
    </w:p>
    <w:p w:rsidR="004026F0" w:rsidRDefault="003F39BA">
      <w:pPr>
        <w:pStyle w:val="11"/>
        <w:tabs>
          <w:tab w:val="right" w:leader="dot" w:pos="8296"/>
        </w:tabs>
        <w:rPr>
          <w:rFonts w:eastAsiaTheme="minorEastAsia"/>
          <w:sz w:val="21"/>
          <w:szCs w:val="22"/>
        </w:rPr>
      </w:pPr>
      <w:hyperlink w:anchor="_Toc490547065" w:history="1">
        <w:r w:rsidR="00DB7CA8">
          <w:rPr>
            <w:rStyle w:val="af6"/>
          </w:rPr>
          <w:t>智利</w:t>
        </w:r>
        <w:r w:rsidR="00DB7CA8">
          <w:tab/>
        </w:r>
        <w:r w:rsidR="00DB7CA8">
          <w:fldChar w:fldCharType="begin"/>
        </w:r>
        <w:r w:rsidR="00DB7CA8">
          <w:instrText xml:space="preserve"> PAGEREF _Toc490547065 \h </w:instrText>
        </w:r>
        <w:r w:rsidR="00DB7CA8">
          <w:fldChar w:fldCharType="separate"/>
        </w:r>
        <w:r w:rsidR="00DB7CA8">
          <w:t>27</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66" w:history="1">
        <w:r w:rsidR="00DB7CA8">
          <w:rPr>
            <w:rStyle w:val="af6"/>
          </w:rPr>
          <w:t>技术监管、多边公约实施措施以及增值税抵扣</w:t>
        </w:r>
        <w:r w:rsidR="00DB7CA8">
          <w:tab/>
        </w:r>
        <w:r w:rsidR="00DB7CA8">
          <w:fldChar w:fldCharType="begin"/>
        </w:r>
        <w:r w:rsidR="00DB7CA8">
          <w:instrText xml:space="preserve"> PAGEREF _Toc490547066 \h </w:instrText>
        </w:r>
        <w:r w:rsidR="00DB7CA8">
          <w:fldChar w:fldCharType="separate"/>
        </w:r>
        <w:r w:rsidR="00DB7CA8">
          <w:t>27</w:t>
        </w:r>
        <w:r w:rsidR="00DB7CA8">
          <w:fldChar w:fldCharType="end"/>
        </w:r>
      </w:hyperlink>
    </w:p>
    <w:p w:rsidR="004026F0" w:rsidRDefault="003F39BA">
      <w:pPr>
        <w:pStyle w:val="11"/>
        <w:tabs>
          <w:tab w:val="right" w:leader="dot" w:pos="8296"/>
        </w:tabs>
        <w:rPr>
          <w:rFonts w:eastAsiaTheme="minorEastAsia"/>
          <w:sz w:val="21"/>
          <w:szCs w:val="22"/>
        </w:rPr>
      </w:pPr>
      <w:hyperlink w:anchor="_Toc490547067" w:history="1">
        <w:r w:rsidR="00DB7CA8">
          <w:rPr>
            <w:rStyle w:val="af6"/>
            <w:rFonts w:cs="Times New Roman"/>
          </w:rPr>
          <w:t>巴西</w:t>
        </w:r>
        <w:r w:rsidR="00DB7CA8">
          <w:tab/>
        </w:r>
        <w:r w:rsidR="00DB7CA8">
          <w:fldChar w:fldCharType="begin"/>
        </w:r>
        <w:r w:rsidR="00DB7CA8">
          <w:instrText xml:space="preserve"> PAGEREF _Toc490547067 \h </w:instrText>
        </w:r>
        <w:r w:rsidR="00DB7CA8">
          <w:fldChar w:fldCharType="separate"/>
        </w:r>
        <w:r w:rsidR="00DB7CA8">
          <w:t>29</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68" w:history="1">
        <w:r w:rsidR="00DB7CA8">
          <w:rPr>
            <w:rStyle w:val="af6"/>
          </w:rPr>
          <w:t>巴西公布再保险公司的适用税率</w:t>
        </w:r>
        <w:r w:rsidR="00DB7CA8">
          <w:tab/>
        </w:r>
        <w:r w:rsidR="00DB7CA8">
          <w:fldChar w:fldCharType="begin"/>
        </w:r>
        <w:r w:rsidR="00DB7CA8">
          <w:instrText xml:space="preserve"> PAGEREF _Toc490547068 \h </w:instrText>
        </w:r>
        <w:r w:rsidR="00DB7CA8">
          <w:fldChar w:fldCharType="separate"/>
        </w:r>
        <w:r w:rsidR="00DB7CA8">
          <w:t>29</w:t>
        </w:r>
        <w:r w:rsidR="00DB7CA8">
          <w:fldChar w:fldCharType="end"/>
        </w:r>
      </w:hyperlink>
    </w:p>
    <w:p w:rsidR="004026F0" w:rsidRDefault="003F39BA">
      <w:pPr>
        <w:pStyle w:val="11"/>
        <w:tabs>
          <w:tab w:val="right" w:leader="dot" w:pos="8296"/>
        </w:tabs>
        <w:rPr>
          <w:rFonts w:eastAsiaTheme="minorEastAsia"/>
          <w:sz w:val="21"/>
          <w:szCs w:val="22"/>
        </w:rPr>
      </w:pPr>
      <w:hyperlink w:anchor="_Toc490547069" w:history="1">
        <w:r w:rsidR="00DB7CA8">
          <w:rPr>
            <w:rStyle w:val="af6"/>
          </w:rPr>
          <w:t>阿根廷</w:t>
        </w:r>
        <w:r w:rsidR="00DB7CA8">
          <w:tab/>
        </w:r>
        <w:r w:rsidR="00DB7CA8">
          <w:fldChar w:fldCharType="begin"/>
        </w:r>
        <w:r w:rsidR="00DB7CA8">
          <w:instrText xml:space="preserve"> PAGEREF _Toc490547069 \h </w:instrText>
        </w:r>
        <w:r w:rsidR="00DB7CA8">
          <w:fldChar w:fldCharType="separate"/>
        </w:r>
        <w:r w:rsidR="00DB7CA8">
          <w:t>30</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70" w:history="1">
        <w:r w:rsidR="00DB7CA8">
          <w:rPr>
            <w:rStyle w:val="af6"/>
          </w:rPr>
          <w:t>阿根廷暂停执行非居民资本利得税的相关规定</w:t>
        </w:r>
        <w:r w:rsidR="00DB7CA8">
          <w:tab/>
        </w:r>
        <w:r w:rsidR="00DB7CA8">
          <w:fldChar w:fldCharType="begin"/>
        </w:r>
        <w:r w:rsidR="00DB7CA8">
          <w:instrText xml:space="preserve"> PAGEREF _Toc490547070 \h </w:instrText>
        </w:r>
        <w:r w:rsidR="00DB7CA8">
          <w:fldChar w:fldCharType="separate"/>
        </w:r>
        <w:r w:rsidR="00DB7CA8">
          <w:t>30</w:t>
        </w:r>
        <w:r w:rsidR="00DB7CA8">
          <w:fldChar w:fldCharType="end"/>
        </w:r>
      </w:hyperlink>
    </w:p>
    <w:p w:rsidR="004026F0" w:rsidRDefault="003F39BA">
      <w:pPr>
        <w:pStyle w:val="11"/>
        <w:tabs>
          <w:tab w:val="right" w:leader="dot" w:pos="8296"/>
        </w:tabs>
        <w:rPr>
          <w:rFonts w:eastAsiaTheme="minorEastAsia"/>
          <w:sz w:val="21"/>
          <w:szCs w:val="22"/>
        </w:rPr>
      </w:pPr>
      <w:hyperlink w:anchor="_Toc490547071" w:history="1">
        <w:r w:rsidR="00DB7CA8">
          <w:rPr>
            <w:rStyle w:val="af6"/>
          </w:rPr>
          <w:t>巴拿马</w:t>
        </w:r>
        <w:r w:rsidR="00DB7CA8">
          <w:tab/>
        </w:r>
        <w:r w:rsidR="00DB7CA8">
          <w:fldChar w:fldCharType="begin"/>
        </w:r>
        <w:r w:rsidR="00DB7CA8">
          <w:instrText xml:space="preserve"> PAGEREF _Toc490547071 \h </w:instrText>
        </w:r>
        <w:r w:rsidR="00DB7CA8">
          <w:fldChar w:fldCharType="separate"/>
        </w:r>
        <w:r w:rsidR="00DB7CA8">
          <w:t>31</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72" w:history="1">
        <w:r w:rsidR="00DB7CA8">
          <w:rPr>
            <w:rStyle w:val="af6"/>
            <w:rFonts w:hint="eastAsia"/>
          </w:rPr>
          <w:t>“</w:t>
        </w:r>
        <w:r w:rsidR="00DB7CA8">
          <w:rPr>
            <w:rStyle w:val="af6"/>
          </w:rPr>
          <w:t>法律稳定性</w:t>
        </w:r>
        <w:r w:rsidR="00DB7CA8">
          <w:rPr>
            <w:rStyle w:val="af6"/>
            <w:rFonts w:hint="eastAsia"/>
          </w:rPr>
          <w:t>”</w:t>
        </w:r>
        <w:r w:rsidR="00DB7CA8">
          <w:rPr>
            <w:rStyle w:val="af6"/>
          </w:rPr>
          <w:t>制度下的投资所享有的税收优惠</w:t>
        </w:r>
        <w:r w:rsidR="00DB7CA8">
          <w:tab/>
        </w:r>
        <w:r w:rsidR="00DB7CA8">
          <w:fldChar w:fldCharType="begin"/>
        </w:r>
        <w:r w:rsidR="00DB7CA8">
          <w:instrText xml:space="preserve"> PAGEREF _Toc490547072 \h </w:instrText>
        </w:r>
        <w:r w:rsidR="00DB7CA8">
          <w:fldChar w:fldCharType="separate"/>
        </w:r>
        <w:r w:rsidR="00DB7CA8">
          <w:t>32</w:t>
        </w:r>
        <w:r w:rsidR="00DB7CA8">
          <w:fldChar w:fldCharType="end"/>
        </w:r>
      </w:hyperlink>
    </w:p>
    <w:p w:rsidR="004026F0" w:rsidRDefault="003F39BA">
      <w:pPr>
        <w:pStyle w:val="21"/>
        <w:tabs>
          <w:tab w:val="right" w:leader="dot" w:pos="8296"/>
        </w:tabs>
        <w:ind w:left="480" w:firstLine="480"/>
        <w:rPr>
          <w:rFonts w:asciiTheme="minorHAnsi" w:eastAsiaTheme="minorEastAsia" w:hAnsiTheme="minorHAnsi"/>
          <w:sz w:val="21"/>
        </w:rPr>
      </w:pPr>
      <w:hyperlink w:anchor="_Toc490547073" w:history="1">
        <w:r w:rsidR="00DB7CA8">
          <w:rPr>
            <w:rStyle w:val="af6"/>
          </w:rPr>
          <w:t>商品和服务采购满足年度限额需缴纳预扣税</w:t>
        </w:r>
        <w:r w:rsidR="00DB7CA8">
          <w:tab/>
        </w:r>
        <w:r w:rsidR="00DB7CA8">
          <w:fldChar w:fldCharType="begin"/>
        </w:r>
        <w:r w:rsidR="00DB7CA8">
          <w:instrText xml:space="preserve"> PAGEREF _Toc490547073 \h </w:instrText>
        </w:r>
        <w:r w:rsidR="00DB7CA8">
          <w:fldChar w:fldCharType="separate"/>
        </w:r>
        <w:r w:rsidR="00DB7CA8">
          <w:t>33</w:t>
        </w:r>
        <w:r w:rsidR="00DB7CA8">
          <w:fldChar w:fldCharType="end"/>
        </w:r>
      </w:hyperlink>
    </w:p>
    <w:p w:rsidR="004026F0" w:rsidRDefault="00DB7CA8">
      <w:pPr>
        <w:pStyle w:val="1"/>
        <w:sectPr w:rsidR="004026F0">
          <w:headerReference w:type="even" r:id="rId10"/>
          <w:headerReference w:type="default" r:id="rId11"/>
          <w:footerReference w:type="even" r:id="rId12"/>
          <w:footerReference w:type="default" r:id="rId13"/>
          <w:headerReference w:type="first" r:id="rId14"/>
          <w:footerReference w:type="first" r:id="rId15"/>
          <w:footnotePr>
            <w:numFmt w:val="decimalEnclosedCircleChinese"/>
            <w:numRestart w:val="eachPage"/>
          </w:footnotePr>
          <w:pgSz w:w="11906" w:h="16838"/>
          <w:pgMar w:top="1440" w:right="1800" w:bottom="1440" w:left="1800" w:header="851" w:footer="992" w:gutter="0"/>
          <w:pgNumType w:start="1"/>
          <w:cols w:space="425"/>
          <w:docGrid w:type="lines" w:linePitch="312"/>
        </w:sectPr>
      </w:pPr>
      <w:r>
        <w:fldChar w:fldCharType="end"/>
      </w:r>
      <w:bookmarkStart w:id="1" w:name="_Toc487560711"/>
    </w:p>
    <w:p w:rsidR="004026F0" w:rsidRDefault="004026F0">
      <w:pPr>
        <w:pStyle w:val="1"/>
      </w:pPr>
    </w:p>
    <w:p w:rsidR="004026F0" w:rsidRDefault="00DB7CA8">
      <w:pPr>
        <w:pStyle w:val="1"/>
        <w:spacing w:before="312" w:after="312"/>
        <w:rPr>
          <w:rFonts w:cs="Times New Roman"/>
          <w:szCs w:val="24"/>
        </w:rPr>
      </w:pPr>
      <w:bookmarkStart w:id="2" w:name="_Toc490547021"/>
      <w:r>
        <w:rPr>
          <w:rFonts w:cs="Times New Roman"/>
          <w:szCs w:val="24"/>
        </w:rPr>
        <w:t xml:space="preserve">1 </w:t>
      </w:r>
      <w:r>
        <w:rPr>
          <w:rFonts w:cs="Times New Roman"/>
          <w:szCs w:val="24"/>
        </w:rPr>
        <w:t>阿联酋</w:t>
      </w:r>
      <w:bookmarkEnd w:id="2"/>
    </w:p>
    <w:p w:rsidR="004026F0" w:rsidRDefault="004026F0">
      <w:pPr>
        <w:ind w:firstLine="482"/>
        <w:rPr>
          <w:rFonts w:cs="Times New Roman"/>
          <w:b/>
          <w:szCs w:val="24"/>
        </w:rPr>
      </w:pPr>
    </w:p>
    <w:p w:rsidR="004026F0" w:rsidRDefault="00DB7CA8">
      <w:pPr>
        <w:pStyle w:val="2"/>
        <w:rPr>
          <w:rFonts w:cs="Times New Roman"/>
          <w:szCs w:val="24"/>
        </w:rPr>
      </w:pPr>
      <w:bookmarkStart w:id="3" w:name="_Toc490547022"/>
      <w:r>
        <w:rPr>
          <w:rFonts w:cs="Times New Roman"/>
          <w:szCs w:val="24"/>
        </w:rPr>
        <w:t xml:space="preserve">1.1 </w:t>
      </w:r>
      <w:r>
        <w:rPr>
          <w:rFonts w:cs="Times New Roman"/>
          <w:szCs w:val="24"/>
        </w:rPr>
        <w:t>阿联酋将对住宅免征增值税</w:t>
      </w:r>
      <w:bookmarkEnd w:id="3"/>
    </w:p>
    <w:p w:rsidR="004026F0" w:rsidRDefault="00DB7CA8">
      <w:pPr>
        <w:ind w:firstLineChars="0" w:firstLine="0"/>
        <w:rPr>
          <w:rFonts w:cs="Times New Roman"/>
          <w:b/>
          <w:bCs/>
          <w:szCs w:val="24"/>
        </w:rPr>
      </w:pPr>
      <w:r>
        <w:rPr>
          <w:rFonts w:cs="Times New Roman"/>
          <w:b/>
          <w:bCs/>
          <w:szCs w:val="24"/>
        </w:rPr>
        <w:t xml:space="preserve">1.1.1 </w:t>
      </w:r>
      <w:r>
        <w:rPr>
          <w:rFonts w:cs="Times New Roman"/>
          <w:b/>
          <w:bCs/>
          <w:szCs w:val="24"/>
        </w:rPr>
        <w:t>内容</w:t>
      </w:r>
      <w:r>
        <w:rPr>
          <w:rStyle w:val="af8"/>
          <w:rFonts w:cs="Times New Roman"/>
          <w:b/>
          <w:bCs/>
          <w:szCs w:val="24"/>
        </w:rPr>
        <w:footnoteReference w:id="1"/>
      </w:r>
    </w:p>
    <w:p w:rsidR="004026F0" w:rsidRDefault="00DB7CA8">
      <w:pPr>
        <w:pStyle w:val="af1"/>
        <w:widowControl/>
        <w:shd w:val="clear" w:color="auto" w:fill="FFFFFF"/>
        <w:spacing w:beforeAutospacing="0" w:afterAutospacing="0"/>
        <w:ind w:firstLine="480"/>
      </w:pPr>
      <w:r>
        <w:rPr>
          <w:rFonts w:ascii="Times New Roman" w:hAnsi="Times New Roman"/>
          <w:shd w:val="clear" w:color="auto" w:fill="FFFFFF"/>
        </w:rPr>
        <w:t>近日</w:t>
      </w:r>
      <w:r>
        <w:rPr>
          <w:rStyle w:val="af4"/>
          <w:rFonts w:ascii="Times New Roman" w:hAnsi="Times New Roman"/>
          <w:b w:val="0"/>
          <w:shd w:val="clear" w:color="auto" w:fill="FFFFFF"/>
        </w:rPr>
        <w:t>阿联酋</w:t>
      </w:r>
      <w:r>
        <w:rPr>
          <w:rFonts w:ascii="Times New Roman" w:hAnsi="Times New Roman"/>
          <w:shd w:val="clear" w:color="auto" w:fill="FFFFFF"/>
        </w:rPr>
        <w:t>财政部确认将对住宅免征增值税，对商用房的销售与出租征收</w:t>
      </w:r>
      <w:r>
        <w:rPr>
          <w:rFonts w:ascii="Times New Roman" w:hAnsi="Times New Roman"/>
          <w:shd w:val="clear" w:color="auto" w:fill="FFFFFF"/>
        </w:rPr>
        <w:t>5%</w:t>
      </w:r>
      <w:r>
        <w:rPr>
          <w:rFonts w:ascii="Times New Roman" w:hAnsi="Times New Roman"/>
          <w:shd w:val="clear" w:color="auto" w:fill="FFFFFF"/>
        </w:rPr>
        <w:t>增值税。</w:t>
      </w:r>
      <w:r>
        <w:rPr>
          <w:rFonts w:ascii="Times New Roman" w:hAnsi="Times New Roman"/>
          <w:shd w:val="clear" w:color="auto" w:fill="FFFFFF"/>
        </w:rPr>
        <w:t xml:space="preserve">  </w:t>
      </w:r>
    </w:p>
    <w:p w:rsidR="004026F0" w:rsidRDefault="00DB7CA8">
      <w:pPr>
        <w:pStyle w:val="3"/>
      </w:pPr>
      <w:r>
        <w:t xml:space="preserve">1.1.2 </w:t>
      </w:r>
      <w:r>
        <w:t>背景与评价</w:t>
      </w:r>
      <w:r>
        <w:rPr>
          <w:rStyle w:val="af8"/>
          <w:rFonts w:cs="Times New Roman"/>
        </w:rPr>
        <w:footnoteReference w:id="2"/>
      </w:r>
    </w:p>
    <w:p w:rsidR="004026F0" w:rsidRDefault="00DB7CA8">
      <w:pPr>
        <w:ind w:firstLine="480"/>
        <w:rPr>
          <w:rFonts w:cs="Times New Roman"/>
        </w:rPr>
      </w:pPr>
      <w:r>
        <w:rPr>
          <w:rFonts w:cs="Times New Roman"/>
        </w:rPr>
        <w:t>阿政府将于</w:t>
      </w:r>
      <w:r>
        <w:rPr>
          <w:rFonts w:cs="Times New Roman"/>
        </w:rPr>
        <w:t>2018</w:t>
      </w:r>
      <w:r>
        <w:rPr>
          <w:rFonts w:cs="Times New Roman"/>
        </w:rPr>
        <w:t>年</w:t>
      </w:r>
      <w:r>
        <w:rPr>
          <w:rFonts w:cs="Times New Roman"/>
        </w:rPr>
        <w:t>1</w:t>
      </w:r>
      <w:r>
        <w:rPr>
          <w:rFonts w:cs="Times New Roman"/>
        </w:rPr>
        <w:t>月</w:t>
      </w:r>
      <w:r>
        <w:rPr>
          <w:rFonts w:cs="Times New Roman"/>
        </w:rPr>
        <w:t>1</w:t>
      </w:r>
      <w:r>
        <w:rPr>
          <w:rFonts w:cs="Times New Roman"/>
        </w:rPr>
        <w:t>日起正式开征</w:t>
      </w:r>
      <w:r>
        <w:rPr>
          <w:rFonts w:cs="Times New Roman"/>
        </w:rPr>
        <w:t>5%</w:t>
      </w:r>
      <w:r>
        <w:rPr>
          <w:rFonts w:cs="Times New Roman"/>
        </w:rPr>
        <w:t>的增值税，预计当年政府收入可增加</w:t>
      </w:r>
      <w:r>
        <w:rPr>
          <w:rFonts w:cs="Times New Roman"/>
        </w:rPr>
        <w:t>120</w:t>
      </w:r>
      <w:r>
        <w:rPr>
          <w:rFonts w:cs="Times New Roman"/>
        </w:rPr>
        <w:t>亿迪拉姆</w:t>
      </w:r>
      <w:r>
        <w:rPr>
          <w:rFonts w:cs="Times New Roman" w:hint="eastAsia"/>
        </w:rPr>
        <w:t>（</w:t>
      </w:r>
      <w:r>
        <w:rPr>
          <w:rFonts w:cs="Times New Roman"/>
        </w:rPr>
        <w:t>约合</w:t>
      </w:r>
      <w:r>
        <w:rPr>
          <w:rFonts w:cs="Times New Roman"/>
        </w:rPr>
        <w:t>32.7</w:t>
      </w:r>
      <w:r>
        <w:rPr>
          <w:rFonts w:cs="Times New Roman"/>
        </w:rPr>
        <w:t>亿美元</w:t>
      </w:r>
      <w:r>
        <w:rPr>
          <w:rFonts w:cs="Times New Roman" w:hint="eastAsia"/>
        </w:rPr>
        <w:t>）</w:t>
      </w:r>
      <w:r>
        <w:rPr>
          <w:rFonts w:cs="Times New Roman"/>
        </w:rPr>
        <w:t>，第二年可增收</w:t>
      </w:r>
      <w:r>
        <w:rPr>
          <w:rFonts w:cs="Times New Roman"/>
        </w:rPr>
        <w:t>180-200</w:t>
      </w:r>
      <w:r>
        <w:rPr>
          <w:rFonts w:cs="Times New Roman"/>
        </w:rPr>
        <w:t>亿迪拉姆</w:t>
      </w:r>
      <w:r>
        <w:rPr>
          <w:rFonts w:cs="Times New Roman" w:hint="eastAsia"/>
        </w:rPr>
        <w:t>（</w:t>
      </w:r>
      <w:r>
        <w:rPr>
          <w:rFonts w:cs="Times New Roman"/>
        </w:rPr>
        <w:t>约合</w:t>
      </w:r>
      <w:r>
        <w:rPr>
          <w:rFonts w:cs="Times New Roman"/>
        </w:rPr>
        <w:t>49-54.5</w:t>
      </w:r>
      <w:r>
        <w:rPr>
          <w:rFonts w:cs="Times New Roman"/>
        </w:rPr>
        <w:t>亿美元</w:t>
      </w:r>
      <w:r>
        <w:rPr>
          <w:rFonts w:cs="Times New Roman" w:hint="eastAsia"/>
        </w:rPr>
        <w:t>）</w:t>
      </w:r>
      <w:r>
        <w:rPr>
          <w:rFonts w:cs="Times New Roman"/>
        </w:rPr>
        <w:t>。</w:t>
      </w:r>
      <w:r>
        <w:rPr>
          <w:rFonts w:cs="Times New Roman" w:hint="eastAsia"/>
        </w:rPr>
        <w:t>对</w:t>
      </w:r>
      <w:r>
        <w:rPr>
          <w:rFonts w:cs="Times New Roman"/>
        </w:rPr>
        <w:t>房地产销售和租金收入免征增值税将促进房地产市场健康发展，特别是迪拜</w:t>
      </w:r>
      <w:r>
        <w:rPr>
          <w:rFonts w:cs="Times New Roman" w:hint="eastAsia"/>
        </w:rPr>
        <w:t>的房地产市场</w:t>
      </w:r>
      <w:r>
        <w:rPr>
          <w:rFonts w:cs="Times New Roman"/>
        </w:rPr>
        <w:t>。</w:t>
      </w:r>
      <w:r>
        <w:rPr>
          <w:rFonts w:cs="Times New Roman" w:hint="eastAsia"/>
        </w:rPr>
        <w:t>2016</w:t>
      </w:r>
      <w:r>
        <w:rPr>
          <w:rFonts w:cs="Times New Roman"/>
        </w:rPr>
        <w:t>年迪拜房地产交易总额达到</w:t>
      </w:r>
      <w:r>
        <w:rPr>
          <w:rFonts w:cs="Times New Roman"/>
        </w:rPr>
        <w:t>705</w:t>
      </w:r>
      <w:r>
        <w:rPr>
          <w:rFonts w:cs="Times New Roman"/>
        </w:rPr>
        <w:t>亿美元（</w:t>
      </w:r>
      <w:r>
        <w:rPr>
          <w:rFonts w:cs="Times New Roman"/>
        </w:rPr>
        <w:t>2590</w:t>
      </w:r>
      <w:r>
        <w:rPr>
          <w:rFonts w:cs="Times New Roman"/>
        </w:rPr>
        <w:t>亿迪拉姆），其中包括</w:t>
      </w:r>
      <w:r>
        <w:rPr>
          <w:rFonts w:cs="Times New Roman"/>
        </w:rPr>
        <w:t>41376</w:t>
      </w:r>
      <w:r>
        <w:rPr>
          <w:rFonts w:cs="Times New Roman"/>
        </w:rPr>
        <w:t>个房地产销售交易和</w:t>
      </w:r>
      <w:r>
        <w:rPr>
          <w:rFonts w:cs="Times New Roman"/>
        </w:rPr>
        <w:t>15000</w:t>
      </w:r>
      <w:r>
        <w:rPr>
          <w:rFonts w:cs="Times New Roman"/>
        </w:rPr>
        <w:t>个房地产按揭交易。</w:t>
      </w:r>
    </w:p>
    <w:p w:rsidR="004026F0" w:rsidRDefault="00DB7CA8">
      <w:pPr>
        <w:pStyle w:val="2"/>
        <w:rPr>
          <w:rFonts w:cs="Times New Roman"/>
          <w:szCs w:val="24"/>
        </w:rPr>
      </w:pPr>
      <w:bookmarkStart w:id="4" w:name="_Toc490547023"/>
      <w:r>
        <w:rPr>
          <w:rFonts w:cs="Times New Roman"/>
          <w:szCs w:val="24"/>
        </w:rPr>
        <w:t xml:space="preserve">1.2 </w:t>
      </w:r>
      <w:r>
        <w:rPr>
          <w:rFonts w:cs="Times New Roman"/>
          <w:szCs w:val="24"/>
        </w:rPr>
        <w:t>阿联酋财政部宣布增值税豁免及零税率项目</w:t>
      </w:r>
      <w:bookmarkEnd w:id="4"/>
    </w:p>
    <w:p w:rsidR="004026F0" w:rsidRDefault="00DB7CA8">
      <w:pPr>
        <w:pStyle w:val="3"/>
      </w:pPr>
      <w:r>
        <w:t>1.</w:t>
      </w:r>
      <w:r>
        <w:rPr>
          <w:rFonts w:hint="eastAsia"/>
        </w:rPr>
        <w:t>2</w:t>
      </w:r>
      <w:r>
        <w:t xml:space="preserve">.1 </w:t>
      </w:r>
      <w:r>
        <w:t>内容</w:t>
      </w:r>
      <w:r>
        <w:rPr>
          <w:rStyle w:val="af8"/>
          <w:rFonts w:cs="Times New Roman"/>
          <w:szCs w:val="24"/>
        </w:rPr>
        <w:footnoteReference w:id="3"/>
      </w:r>
    </w:p>
    <w:p w:rsidR="004026F0" w:rsidRDefault="00DB7CA8">
      <w:pPr>
        <w:pStyle w:val="af1"/>
        <w:widowControl/>
        <w:spacing w:beforeAutospacing="0" w:afterAutospacing="0"/>
        <w:ind w:firstLine="480"/>
      </w:pPr>
      <w:r>
        <w:rPr>
          <w:rFonts w:ascii="Times New Roman" w:hAnsi="Times New Roman"/>
        </w:rPr>
        <w:t>据阿联酋《国民报》</w:t>
      </w:r>
      <w:r>
        <w:rPr>
          <w:rFonts w:ascii="Times New Roman" w:hAnsi="Times New Roman"/>
        </w:rPr>
        <w:t>7</w:t>
      </w:r>
      <w:r>
        <w:rPr>
          <w:rFonts w:ascii="Times New Roman" w:hAnsi="Times New Roman"/>
        </w:rPr>
        <w:t>月</w:t>
      </w:r>
      <w:r>
        <w:rPr>
          <w:rFonts w:ascii="Times New Roman" w:hAnsi="Times New Roman"/>
        </w:rPr>
        <w:t>11</w:t>
      </w:r>
      <w:r>
        <w:rPr>
          <w:rFonts w:ascii="Times New Roman" w:hAnsi="Times New Roman"/>
        </w:rPr>
        <w:t>日报道，阿财政部</w:t>
      </w:r>
      <w:r>
        <w:rPr>
          <w:rFonts w:ascii="Times New Roman" w:hAnsi="Times New Roman"/>
        </w:rPr>
        <w:t>10</w:t>
      </w:r>
      <w:r>
        <w:rPr>
          <w:rFonts w:ascii="Times New Roman" w:hAnsi="Times New Roman"/>
        </w:rPr>
        <w:t>日在其官网上公布了一批增值税豁免项目，包括住宅类房地产销售、未开发土地、部分金融类服务及本地运输等。财政部还对相关内容进行了补充说明，包括</w:t>
      </w:r>
      <w:r>
        <w:rPr>
          <w:rFonts w:ascii="Times New Roman" w:hAnsi="Times New Roman"/>
        </w:rPr>
        <w:t>:1.</w:t>
      </w:r>
      <w:r>
        <w:rPr>
          <w:rFonts w:ascii="Times New Roman" w:hAnsi="Times New Roman"/>
        </w:rPr>
        <w:t>商业类住宅的销售是增值税应税项目，而对住宅类房地产的销售原则上不进行征税，这也是为了确保增值税不会对购房人造成过重的经济负担；</w:t>
      </w:r>
      <w:r>
        <w:rPr>
          <w:rFonts w:ascii="Times New Roman" w:hAnsi="Times New Roman"/>
        </w:rPr>
        <w:t>2.</w:t>
      </w:r>
      <w:r>
        <w:rPr>
          <w:rFonts w:ascii="Times New Roman" w:hAnsi="Times New Roman"/>
        </w:rPr>
        <w:t>收费型金融服务是增值税应税项目，</w:t>
      </w:r>
      <w:r>
        <w:rPr>
          <w:rFonts w:ascii="Times New Roman" w:hAnsi="Times New Roman" w:hint="eastAsia"/>
        </w:rPr>
        <w:t>但是</w:t>
      </w:r>
      <w:r>
        <w:rPr>
          <w:rFonts w:ascii="Times New Roman" w:hAnsi="Times New Roman"/>
        </w:rPr>
        <w:t>收益型金融服务可免税。</w:t>
      </w:r>
    </w:p>
    <w:p w:rsidR="004026F0" w:rsidRDefault="00DB7CA8">
      <w:pPr>
        <w:pStyle w:val="af1"/>
        <w:widowControl/>
        <w:spacing w:beforeAutospacing="0" w:afterAutospacing="0"/>
        <w:ind w:firstLine="480"/>
      </w:pPr>
      <w:r>
        <w:rPr>
          <w:rFonts w:ascii="Times New Roman" w:hAnsi="Times New Roman"/>
        </w:rPr>
        <w:t>此外，财政部也列出了增值税税率为零的相关业务清单，包括：</w:t>
      </w:r>
      <w:r>
        <w:rPr>
          <w:rFonts w:ascii="Times New Roman" w:hAnsi="Times New Roman"/>
        </w:rPr>
        <w:t>1.</w:t>
      </w:r>
      <w:r>
        <w:rPr>
          <w:rFonts w:ascii="Times New Roman" w:hAnsi="Times New Roman"/>
        </w:rPr>
        <w:t>向海合会以外的其他国家和地区出口货物；</w:t>
      </w:r>
      <w:r>
        <w:rPr>
          <w:rFonts w:ascii="Times New Roman" w:hAnsi="Times New Roman"/>
        </w:rPr>
        <w:t>2.</w:t>
      </w:r>
      <w:r>
        <w:rPr>
          <w:rFonts w:ascii="Times New Roman" w:hAnsi="Times New Roman"/>
        </w:rPr>
        <w:t>国际运输；</w:t>
      </w:r>
      <w:r>
        <w:rPr>
          <w:rFonts w:ascii="Times New Roman" w:hAnsi="Times New Roman"/>
        </w:rPr>
        <w:t>3.</w:t>
      </w:r>
      <w:r>
        <w:rPr>
          <w:rFonts w:ascii="Times New Roman" w:hAnsi="Times New Roman"/>
        </w:rPr>
        <w:t>部分海运、空运及陆运服务；</w:t>
      </w:r>
      <w:r>
        <w:rPr>
          <w:rFonts w:ascii="Times New Roman" w:hAnsi="Times New Roman"/>
        </w:rPr>
        <w:t>4.</w:t>
      </w:r>
      <w:r>
        <w:rPr>
          <w:rFonts w:ascii="Times New Roman" w:hAnsi="Times New Roman"/>
        </w:rPr>
        <w:t>医疗服务；</w:t>
      </w:r>
      <w:r>
        <w:rPr>
          <w:rFonts w:ascii="Times New Roman" w:hAnsi="Times New Roman"/>
        </w:rPr>
        <w:t>5.</w:t>
      </w:r>
      <w:r>
        <w:rPr>
          <w:rFonts w:ascii="Times New Roman" w:hAnsi="Times New Roman"/>
        </w:rPr>
        <w:t>教育服务；</w:t>
      </w:r>
      <w:r>
        <w:rPr>
          <w:rFonts w:ascii="Times New Roman" w:hAnsi="Times New Roman"/>
        </w:rPr>
        <w:t>6.</w:t>
      </w:r>
      <w:r>
        <w:rPr>
          <w:rFonts w:ascii="Times New Roman" w:hAnsi="Times New Roman"/>
        </w:rPr>
        <w:t>部分投资性质的贵金属交易（比如纯度达</w:t>
      </w:r>
      <w:r>
        <w:rPr>
          <w:rFonts w:ascii="Times New Roman" w:hAnsi="Times New Roman"/>
        </w:rPr>
        <w:t>99%</w:t>
      </w:r>
      <w:r>
        <w:rPr>
          <w:rFonts w:ascii="Times New Roman" w:hAnsi="Times New Roman"/>
        </w:rPr>
        <w:t>的金银交易）。</w:t>
      </w:r>
    </w:p>
    <w:p w:rsidR="004026F0" w:rsidRDefault="00DB7CA8">
      <w:pPr>
        <w:pStyle w:val="3"/>
      </w:pPr>
      <w:r>
        <w:lastRenderedPageBreak/>
        <w:t>1.</w:t>
      </w:r>
      <w:r>
        <w:rPr>
          <w:rFonts w:hint="eastAsia"/>
        </w:rPr>
        <w:t>2</w:t>
      </w:r>
      <w:r>
        <w:t xml:space="preserve">.2 </w:t>
      </w:r>
      <w:r>
        <w:t>背景与评价</w:t>
      </w:r>
    </w:p>
    <w:p w:rsidR="004026F0" w:rsidRDefault="00DB7CA8">
      <w:pPr>
        <w:pStyle w:val="ad"/>
      </w:pPr>
      <w:r>
        <w:t>1.</w:t>
      </w:r>
      <w:r>
        <w:rPr>
          <w:rFonts w:hint="eastAsia"/>
        </w:rPr>
        <w:t>2</w:t>
      </w:r>
      <w:r>
        <w:t xml:space="preserve">.2.1 </w:t>
      </w:r>
      <w:r>
        <w:t>背景</w:t>
      </w:r>
    </w:p>
    <w:p w:rsidR="004026F0" w:rsidRDefault="00DB7CA8">
      <w:pPr>
        <w:ind w:firstLine="480"/>
        <w:rPr>
          <w:rFonts w:cs="Times New Roman"/>
        </w:rPr>
      </w:pPr>
      <w:r>
        <w:rPr>
          <w:rFonts w:cs="Times New Roman"/>
        </w:rPr>
        <w:t>2016</w:t>
      </w:r>
      <w:r>
        <w:rPr>
          <w:rFonts w:cs="Times New Roman"/>
        </w:rPr>
        <w:t>年中，在卡塔尔首都多哈召开的海合会国家财长和央行行长会议上，海合会各国就</w:t>
      </w:r>
      <w:r>
        <w:rPr>
          <w:rFonts w:cs="Times New Roman"/>
        </w:rPr>
        <w:t>5%</w:t>
      </w:r>
      <w:r>
        <w:rPr>
          <w:rFonts w:cs="Times New Roman"/>
        </w:rPr>
        <w:t>的增值税率达成一致。增值税拟自</w:t>
      </w:r>
      <w:r>
        <w:rPr>
          <w:rFonts w:cs="Times New Roman"/>
        </w:rPr>
        <w:t>2018</w:t>
      </w:r>
      <w:r>
        <w:rPr>
          <w:rFonts w:cs="Times New Roman"/>
        </w:rPr>
        <w:t>年</w:t>
      </w:r>
      <w:r>
        <w:rPr>
          <w:rFonts w:cs="Times New Roman"/>
        </w:rPr>
        <w:t>1</w:t>
      </w:r>
      <w:r>
        <w:rPr>
          <w:rFonts w:cs="Times New Roman"/>
        </w:rPr>
        <w:t>月</w:t>
      </w:r>
      <w:r>
        <w:rPr>
          <w:rFonts w:cs="Times New Roman"/>
        </w:rPr>
        <w:t>1</w:t>
      </w:r>
      <w:r>
        <w:rPr>
          <w:rFonts w:cs="Times New Roman"/>
        </w:rPr>
        <w:t>日起在海合会各国施行，但考虑到各成员国完成国内立法及相关准备工作所需时间不同，最迟不超过</w:t>
      </w:r>
      <w:r>
        <w:rPr>
          <w:rFonts w:cs="Times New Roman"/>
        </w:rPr>
        <w:t>2019</w:t>
      </w:r>
      <w:r>
        <w:rPr>
          <w:rFonts w:cs="Times New Roman"/>
        </w:rPr>
        <w:t>年</w:t>
      </w:r>
      <w:r>
        <w:rPr>
          <w:rFonts w:cs="Times New Roman"/>
        </w:rPr>
        <w:t>1</w:t>
      </w:r>
      <w:r>
        <w:rPr>
          <w:rFonts w:cs="Times New Roman"/>
        </w:rPr>
        <w:t>月</w:t>
      </w:r>
      <w:r>
        <w:rPr>
          <w:rFonts w:cs="Times New Roman"/>
        </w:rPr>
        <w:t>1</w:t>
      </w:r>
      <w:r>
        <w:rPr>
          <w:rFonts w:cs="Times New Roman"/>
        </w:rPr>
        <w:t>日。为防止偷漏税，阿联酋将不会单独征收增值税，将同海合会其他成员国一道同步推行增值税政策。</w:t>
      </w:r>
      <w:r>
        <w:rPr>
          <w:rStyle w:val="af8"/>
          <w:rFonts w:cs="Times New Roman"/>
        </w:rPr>
        <w:footnoteReference w:id="4"/>
      </w:r>
      <w:r>
        <w:rPr>
          <w:rFonts w:cs="Times New Roman"/>
          <w:szCs w:val="24"/>
        </w:rPr>
        <w:t>5</w:t>
      </w:r>
      <w:r>
        <w:rPr>
          <w:rFonts w:cs="Times New Roman"/>
          <w:szCs w:val="24"/>
        </w:rPr>
        <w:t>月</w:t>
      </w:r>
      <w:r>
        <w:rPr>
          <w:rFonts w:cs="Times New Roman"/>
          <w:szCs w:val="24"/>
        </w:rPr>
        <w:t>23</w:t>
      </w:r>
      <w:r>
        <w:rPr>
          <w:rFonts w:cs="Times New Roman"/>
          <w:szCs w:val="24"/>
        </w:rPr>
        <w:t>日阿联酋联邦税务局召开首次董事会议，</w:t>
      </w:r>
      <w:r>
        <w:t>研究</w:t>
      </w:r>
      <w:r>
        <w:rPr>
          <w:rFonts w:hint="eastAsia"/>
        </w:rPr>
        <w:t>选择性消费税</w:t>
      </w:r>
      <w:r>
        <w:t>和增值税的有关问题。会议通报了日前阿联酋向</w:t>
      </w:r>
      <w:r>
        <w:t>GCC</w:t>
      </w:r>
      <w:r>
        <w:t>秘书处提交统一增值税协议（</w:t>
      </w:r>
      <w:r>
        <w:t>Unified Value Added Tax </w:t>
      </w:r>
      <w:r w:rsidR="00504BE0">
        <w:rPr>
          <w:rFonts w:hint="eastAsia"/>
        </w:rPr>
        <w:t>（</w:t>
      </w:r>
      <w:r>
        <w:t>VAT</w:t>
      </w:r>
      <w:r w:rsidR="00504BE0">
        <w:rPr>
          <w:rFonts w:hint="eastAsia"/>
        </w:rPr>
        <w:t>）</w:t>
      </w:r>
      <w:r>
        <w:t> agreement</w:t>
      </w:r>
      <w:r>
        <w:t>）和统一选择性消费税协议（</w:t>
      </w:r>
      <w:r>
        <w:t>Unified Selective Excise Tax agreement</w:t>
      </w:r>
      <w:r>
        <w:t>）的批准文件，</w:t>
      </w:r>
      <w:r>
        <w:rPr>
          <w:rFonts w:cs="Times New Roman"/>
          <w:szCs w:val="24"/>
        </w:rPr>
        <w:t>，至此，</w:t>
      </w:r>
      <w:r>
        <w:rPr>
          <w:rFonts w:cs="Times New Roman" w:hint="eastAsia"/>
          <w:szCs w:val="24"/>
        </w:rPr>
        <w:t>海合会</w:t>
      </w:r>
      <w:r>
        <w:rPr>
          <w:rFonts w:cs="Times New Roman"/>
          <w:szCs w:val="24"/>
        </w:rPr>
        <w:t>六国中已有</w:t>
      </w:r>
      <w:r>
        <w:rPr>
          <w:rFonts w:cs="Times New Roman"/>
          <w:szCs w:val="24"/>
        </w:rPr>
        <w:t>2</w:t>
      </w:r>
      <w:r>
        <w:rPr>
          <w:rFonts w:cs="Times New Roman"/>
          <w:szCs w:val="24"/>
        </w:rPr>
        <w:t>国批准了上述协议，达到协议生效条件，两税将在</w:t>
      </w:r>
      <w:r>
        <w:rPr>
          <w:rFonts w:cs="Times New Roman" w:hint="eastAsia"/>
          <w:szCs w:val="24"/>
        </w:rPr>
        <w:t>海合会国家</w:t>
      </w:r>
      <w:r>
        <w:rPr>
          <w:rFonts w:cs="Times New Roman"/>
          <w:szCs w:val="24"/>
        </w:rPr>
        <w:t>统一实施</w:t>
      </w:r>
      <w:r>
        <w:rPr>
          <w:rFonts w:cs="Times New Roman" w:hint="eastAsia"/>
          <w:szCs w:val="24"/>
        </w:rPr>
        <w:t>（海合会规定，有两个国家批准该协议，则协议在海合会组织中正式生效）</w:t>
      </w:r>
      <w:r>
        <w:rPr>
          <w:rFonts w:cs="Times New Roman"/>
          <w:szCs w:val="24"/>
        </w:rPr>
        <w:t>。</w:t>
      </w:r>
      <w:r>
        <w:rPr>
          <w:rStyle w:val="af8"/>
        </w:rPr>
        <w:footnoteReference w:id="5"/>
      </w:r>
    </w:p>
    <w:p w:rsidR="004026F0" w:rsidRDefault="00DB7CA8">
      <w:pPr>
        <w:ind w:firstLineChars="0" w:firstLine="0"/>
        <w:rPr>
          <w:rFonts w:cs="Times New Roman"/>
          <w:b/>
          <w:bCs/>
          <w:szCs w:val="24"/>
        </w:rPr>
      </w:pPr>
      <w:r>
        <w:rPr>
          <w:rFonts w:cs="Times New Roman"/>
          <w:b/>
          <w:bCs/>
          <w:szCs w:val="24"/>
        </w:rPr>
        <w:t xml:space="preserve">1.1.2.2 </w:t>
      </w:r>
      <w:r>
        <w:rPr>
          <w:rFonts w:cs="Times New Roman"/>
          <w:b/>
          <w:bCs/>
          <w:szCs w:val="24"/>
        </w:rPr>
        <w:t>评价</w:t>
      </w:r>
      <w:r>
        <w:rPr>
          <w:rStyle w:val="af8"/>
          <w:rFonts w:cs="Times New Roman"/>
          <w:b/>
          <w:bCs/>
          <w:szCs w:val="24"/>
        </w:rPr>
        <w:footnoteReference w:id="6"/>
      </w:r>
    </w:p>
    <w:p w:rsidR="004026F0" w:rsidRDefault="00DB7CA8">
      <w:pPr>
        <w:pStyle w:val="af1"/>
        <w:widowControl/>
        <w:spacing w:beforeAutospacing="0" w:afterAutospacing="0"/>
        <w:ind w:firstLine="480"/>
      </w:pPr>
      <w:r>
        <w:rPr>
          <w:rFonts w:ascii="Times New Roman" w:hAnsi="Times New Roman"/>
        </w:rPr>
        <w:t>有业界分析认为，阿联酋及其他海合会国家目前规定中列作增值税豁免的项目相当有限，他们选择尽可能扩充增值税零税率项目清单，这实际上意味着</w:t>
      </w:r>
      <w:r>
        <w:rPr>
          <w:rFonts w:ascii="Times New Roman" w:hAnsi="Times New Roman" w:hint="eastAsia"/>
        </w:rPr>
        <w:t>税收由政府转移到企业</w:t>
      </w:r>
      <w:r>
        <w:rPr>
          <w:rFonts w:ascii="Times New Roman" w:hAnsi="Times New Roman"/>
        </w:rPr>
        <w:t>，企业和消费者将成为最终受益方。</w:t>
      </w:r>
    </w:p>
    <w:p w:rsidR="004026F0" w:rsidRDefault="004026F0">
      <w:pPr>
        <w:ind w:firstLine="480"/>
        <w:rPr>
          <w:rFonts w:cs="Times New Roman"/>
        </w:rPr>
      </w:pPr>
    </w:p>
    <w:p w:rsidR="004026F0" w:rsidRDefault="00DB7CA8">
      <w:pPr>
        <w:pStyle w:val="1"/>
        <w:spacing w:before="312" w:after="312"/>
        <w:rPr>
          <w:rFonts w:cs="Times New Roman"/>
          <w:szCs w:val="24"/>
        </w:rPr>
      </w:pPr>
      <w:bookmarkStart w:id="5" w:name="_Toc490547024"/>
      <w:r>
        <w:rPr>
          <w:rFonts w:cs="Times New Roman"/>
          <w:szCs w:val="24"/>
        </w:rPr>
        <w:t xml:space="preserve">2 </w:t>
      </w:r>
      <w:r>
        <w:rPr>
          <w:rFonts w:cs="Times New Roman"/>
          <w:szCs w:val="24"/>
        </w:rPr>
        <w:t>阿塞拜疆</w:t>
      </w:r>
      <w:bookmarkEnd w:id="5"/>
    </w:p>
    <w:p w:rsidR="004026F0" w:rsidRDefault="004026F0">
      <w:pPr>
        <w:ind w:firstLine="482"/>
        <w:rPr>
          <w:rFonts w:cs="Times New Roman"/>
          <w:b/>
          <w:szCs w:val="24"/>
        </w:rPr>
      </w:pPr>
    </w:p>
    <w:p w:rsidR="004026F0" w:rsidRDefault="00DB7CA8">
      <w:pPr>
        <w:pStyle w:val="2"/>
        <w:rPr>
          <w:rFonts w:cs="Times New Roman"/>
          <w:szCs w:val="24"/>
        </w:rPr>
      </w:pPr>
      <w:bookmarkStart w:id="6" w:name="_Toc490547025"/>
      <w:r>
        <w:rPr>
          <w:rFonts w:cs="Times New Roman"/>
          <w:szCs w:val="24"/>
        </w:rPr>
        <w:t xml:space="preserve">2.1 </w:t>
      </w:r>
      <w:r>
        <w:rPr>
          <w:rFonts w:cs="Times New Roman"/>
          <w:szCs w:val="24"/>
        </w:rPr>
        <w:t>阿塞拜疆公布避税港名单</w:t>
      </w:r>
      <w:bookmarkEnd w:id="6"/>
    </w:p>
    <w:p w:rsidR="004026F0" w:rsidRDefault="00DB7CA8">
      <w:pPr>
        <w:ind w:firstLineChars="0" w:firstLine="0"/>
        <w:rPr>
          <w:rFonts w:cs="Times New Roman"/>
        </w:rPr>
      </w:pPr>
      <w:r>
        <w:rPr>
          <w:rFonts w:cs="Times New Roman"/>
          <w:b/>
          <w:bCs/>
          <w:szCs w:val="24"/>
        </w:rPr>
        <w:t xml:space="preserve">2.1.1 </w:t>
      </w:r>
      <w:r>
        <w:rPr>
          <w:rFonts w:cs="Times New Roman"/>
          <w:b/>
          <w:bCs/>
          <w:szCs w:val="24"/>
        </w:rPr>
        <w:t>内容</w:t>
      </w:r>
      <w:r>
        <w:rPr>
          <w:rStyle w:val="af8"/>
          <w:rFonts w:cs="Times New Roman"/>
          <w:b/>
          <w:bCs/>
          <w:szCs w:val="24"/>
        </w:rPr>
        <w:footnoteReference w:id="7"/>
      </w:r>
    </w:p>
    <w:p w:rsidR="004026F0" w:rsidRDefault="00DB7CA8">
      <w:pPr>
        <w:pStyle w:val="af1"/>
        <w:widowControl/>
        <w:shd w:val="clear" w:color="auto" w:fill="FFFFFF"/>
        <w:spacing w:beforeAutospacing="0" w:afterAutospacing="0"/>
        <w:ind w:firstLine="480"/>
      </w:pPr>
      <w:r>
        <w:rPr>
          <w:rFonts w:ascii="Times New Roman" w:hAnsi="Times New Roman"/>
          <w:shd w:val="clear" w:color="auto" w:fill="FFFFFF"/>
        </w:rPr>
        <w:t>2017</w:t>
      </w:r>
      <w:r>
        <w:rPr>
          <w:rFonts w:ascii="Times New Roman" w:hAnsi="Times New Roman"/>
          <w:shd w:val="clear" w:color="auto" w:fill="FFFFFF"/>
        </w:rPr>
        <w:t>年</w:t>
      </w:r>
      <w:r>
        <w:rPr>
          <w:rFonts w:ascii="Times New Roman" w:hAnsi="Times New Roman"/>
          <w:shd w:val="clear" w:color="auto" w:fill="FFFFFF"/>
        </w:rPr>
        <w:t>7</w:t>
      </w:r>
      <w:r>
        <w:rPr>
          <w:rFonts w:ascii="Times New Roman" w:hAnsi="Times New Roman"/>
          <w:shd w:val="clear" w:color="auto" w:fill="FFFFFF"/>
        </w:rPr>
        <w:t>月</w:t>
      </w:r>
      <w:r>
        <w:rPr>
          <w:rFonts w:ascii="Times New Roman" w:hAnsi="Times New Roman"/>
          <w:shd w:val="clear" w:color="auto" w:fill="FFFFFF"/>
        </w:rPr>
        <w:t>12</w:t>
      </w:r>
      <w:r>
        <w:rPr>
          <w:rFonts w:ascii="Times New Roman" w:hAnsi="Times New Roman"/>
          <w:shd w:val="clear" w:color="auto" w:fill="FFFFFF"/>
        </w:rPr>
        <w:t>日，</w:t>
      </w:r>
      <w:r>
        <w:rPr>
          <w:rStyle w:val="af4"/>
          <w:rFonts w:ascii="Times New Roman" w:hAnsi="Times New Roman"/>
          <w:b w:val="0"/>
          <w:shd w:val="clear" w:color="auto" w:fill="FFFFFF"/>
        </w:rPr>
        <w:t>阿塞拜疆</w:t>
      </w:r>
      <w:r>
        <w:rPr>
          <w:rFonts w:ascii="Times New Roman" w:hAnsi="Times New Roman"/>
          <w:shd w:val="clear" w:color="auto" w:fill="FFFFFF"/>
        </w:rPr>
        <w:t>第</w:t>
      </w:r>
      <w:r>
        <w:rPr>
          <w:rFonts w:ascii="Times New Roman" w:hAnsi="Times New Roman"/>
          <w:shd w:val="clear" w:color="auto" w:fill="FFFFFF"/>
        </w:rPr>
        <w:t>147</w:t>
      </w:r>
      <w:r>
        <w:rPr>
          <w:rFonts w:ascii="Times New Roman" w:hAnsi="Times New Roman"/>
          <w:shd w:val="clear" w:color="auto" w:fill="FFFFFF"/>
        </w:rPr>
        <w:t>（</w:t>
      </w:r>
      <w:r>
        <w:rPr>
          <w:rFonts w:ascii="Times New Roman" w:hAnsi="Times New Roman"/>
          <w:shd w:val="clear" w:color="auto" w:fill="FFFFFF"/>
        </w:rPr>
        <w:t>7583</w:t>
      </w:r>
      <w:r>
        <w:rPr>
          <w:rFonts w:ascii="Times New Roman" w:hAnsi="Times New Roman"/>
          <w:shd w:val="clear" w:color="auto" w:fill="FFFFFF"/>
        </w:rPr>
        <w:t>）号法律公报公布了</w:t>
      </w:r>
      <w:r>
        <w:rPr>
          <w:rFonts w:ascii="Times New Roman" w:hAnsi="Times New Roman"/>
          <w:shd w:val="clear" w:color="auto" w:fill="FFFFFF"/>
        </w:rPr>
        <w:t>7</w:t>
      </w:r>
      <w:r>
        <w:rPr>
          <w:rFonts w:ascii="Times New Roman" w:hAnsi="Times New Roman"/>
          <w:shd w:val="clear" w:color="auto" w:fill="FFFFFF"/>
        </w:rPr>
        <w:t>月</w:t>
      </w:r>
      <w:r>
        <w:rPr>
          <w:rFonts w:ascii="Times New Roman" w:hAnsi="Times New Roman"/>
          <w:shd w:val="clear" w:color="auto" w:fill="FFFFFF"/>
        </w:rPr>
        <w:t>11</w:t>
      </w:r>
      <w:r>
        <w:rPr>
          <w:rFonts w:ascii="Times New Roman" w:hAnsi="Times New Roman"/>
          <w:shd w:val="clear" w:color="auto" w:fill="FFFFFF"/>
        </w:rPr>
        <w:t>日签发的总统令，规定了实行优惠税制的避税港名单，包括下列</w:t>
      </w:r>
      <w:r>
        <w:rPr>
          <w:rFonts w:ascii="Times New Roman" w:hAnsi="Times New Roman"/>
          <w:shd w:val="clear" w:color="auto" w:fill="FFFFFF"/>
        </w:rPr>
        <w:t>40</w:t>
      </w:r>
      <w:r>
        <w:rPr>
          <w:rFonts w:ascii="Times New Roman" w:hAnsi="Times New Roman"/>
          <w:shd w:val="clear" w:color="auto" w:fill="FFFFFF"/>
        </w:rPr>
        <w:t>个国家和地区：</w:t>
      </w:r>
      <w:r>
        <w:rPr>
          <w:rFonts w:ascii="Times New Roman" w:hAnsi="Times New Roman"/>
          <w:shd w:val="clear" w:color="auto" w:fill="FFFFFF"/>
        </w:rPr>
        <w:t>1</w:t>
      </w:r>
      <w:r>
        <w:rPr>
          <w:rFonts w:ascii="Times New Roman" w:hAnsi="Times New Roman"/>
          <w:shd w:val="clear" w:color="auto" w:fill="FFFFFF"/>
        </w:rPr>
        <w:lastRenderedPageBreak/>
        <w:t>安道尔、</w:t>
      </w:r>
      <w:r>
        <w:rPr>
          <w:rFonts w:ascii="Times New Roman" w:hAnsi="Times New Roman"/>
          <w:shd w:val="clear" w:color="auto" w:fill="FFFFFF"/>
        </w:rPr>
        <w:t>2</w:t>
      </w:r>
      <w:r>
        <w:rPr>
          <w:rFonts w:ascii="Times New Roman" w:hAnsi="Times New Roman"/>
          <w:shd w:val="clear" w:color="auto" w:fill="FFFFFF"/>
        </w:rPr>
        <w:t>安圭拉、</w:t>
      </w:r>
      <w:r>
        <w:rPr>
          <w:rFonts w:ascii="Times New Roman" w:hAnsi="Times New Roman"/>
          <w:shd w:val="clear" w:color="auto" w:fill="FFFFFF"/>
        </w:rPr>
        <w:t>3</w:t>
      </w:r>
      <w:r>
        <w:rPr>
          <w:rFonts w:ascii="Times New Roman" w:hAnsi="Times New Roman"/>
          <w:shd w:val="clear" w:color="auto" w:fill="FFFFFF"/>
        </w:rPr>
        <w:t>安提瓜和巴布达、</w:t>
      </w:r>
      <w:r>
        <w:rPr>
          <w:rFonts w:ascii="Times New Roman" w:hAnsi="Times New Roman"/>
          <w:shd w:val="clear" w:color="auto" w:fill="FFFFFF"/>
        </w:rPr>
        <w:t>4</w:t>
      </w:r>
      <w:r>
        <w:rPr>
          <w:rFonts w:ascii="Times New Roman" w:hAnsi="Times New Roman"/>
          <w:shd w:val="clear" w:color="auto" w:fill="FFFFFF"/>
        </w:rPr>
        <w:t>阿鲁巴、</w:t>
      </w:r>
      <w:r>
        <w:rPr>
          <w:rFonts w:ascii="Times New Roman" w:hAnsi="Times New Roman"/>
          <w:shd w:val="clear" w:color="auto" w:fill="FFFFFF"/>
        </w:rPr>
        <w:t>5</w:t>
      </w:r>
      <w:r>
        <w:rPr>
          <w:rFonts w:ascii="Times New Roman" w:hAnsi="Times New Roman"/>
          <w:shd w:val="clear" w:color="auto" w:fill="FFFFFF"/>
        </w:rPr>
        <w:t>巴哈马、</w:t>
      </w:r>
      <w:r>
        <w:rPr>
          <w:rFonts w:ascii="Times New Roman" w:hAnsi="Times New Roman"/>
          <w:shd w:val="clear" w:color="auto" w:fill="FFFFFF"/>
        </w:rPr>
        <w:t>6</w:t>
      </w:r>
      <w:r>
        <w:rPr>
          <w:rFonts w:ascii="Times New Roman" w:hAnsi="Times New Roman"/>
          <w:shd w:val="clear" w:color="auto" w:fill="FFFFFF"/>
        </w:rPr>
        <w:t>巴林、</w:t>
      </w:r>
      <w:r>
        <w:rPr>
          <w:rFonts w:ascii="Times New Roman" w:hAnsi="Times New Roman"/>
          <w:shd w:val="clear" w:color="auto" w:fill="FFFFFF"/>
        </w:rPr>
        <w:t>7</w:t>
      </w:r>
      <w:r>
        <w:rPr>
          <w:rFonts w:ascii="Times New Roman" w:hAnsi="Times New Roman"/>
          <w:shd w:val="clear" w:color="auto" w:fill="FFFFFF"/>
        </w:rPr>
        <w:t>巴巴多斯、</w:t>
      </w:r>
      <w:r>
        <w:rPr>
          <w:rFonts w:ascii="Times New Roman" w:hAnsi="Times New Roman"/>
          <w:shd w:val="clear" w:color="auto" w:fill="FFFFFF"/>
        </w:rPr>
        <w:t>8</w:t>
      </w:r>
      <w:r>
        <w:rPr>
          <w:rFonts w:ascii="Times New Roman" w:hAnsi="Times New Roman"/>
          <w:shd w:val="clear" w:color="auto" w:fill="FFFFFF"/>
        </w:rPr>
        <w:t>伯利兹、</w:t>
      </w:r>
      <w:r>
        <w:rPr>
          <w:rFonts w:ascii="Times New Roman" w:hAnsi="Times New Roman"/>
          <w:shd w:val="clear" w:color="auto" w:fill="FFFFFF"/>
        </w:rPr>
        <w:t>9</w:t>
      </w:r>
      <w:r>
        <w:rPr>
          <w:rFonts w:ascii="Times New Roman" w:hAnsi="Times New Roman"/>
          <w:shd w:val="clear" w:color="auto" w:fill="FFFFFF"/>
        </w:rPr>
        <w:t>百慕大、</w:t>
      </w:r>
      <w:r>
        <w:rPr>
          <w:rFonts w:ascii="Times New Roman" w:hAnsi="Times New Roman"/>
          <w:shd w:val="clear" w:color="auto" w:fill="FFFFFF"/>
        </w:rPr>
        <w:t>10</w:t>
      </w:r>
      <w:r>
        <w:rPr>
          <w:rFonts w:ascii="Times New Roman" w:hAnsi="Times New Roman"/>
          <w:shd w:val="clear" w:color="auto" w:fill="FFFFFF"/>
        </w:rPr>
        <w:t>英属维尔京群岛、</w:t>
      </w:r>
      <w:r>
        <w:rPr>
          <w:rFonts w:ascii="Times New Roman" w:hAnsi="Times New Roman"/>
          <w:shd w:val="clear" w:color="auto" w:fill="FFFFFF"/>
        </w:rPr>
        <w:t>11</w:t>
      </w:r>
      <w:r>
        <w:rPr>
          <w:rFonts w:ascii="Times New Roman" w:hAnsi="Times New Roman"/>
          <w:shd w:val="clear" w:color="auto" w:fill="FFFFFF"/>
        </w:rPr>
        <w:t>开曼群岛、</w:t>
      </w:r>
      <w:r>
        <w:rPr>
          <w:rFonts w:ascii="Times New Roman" w:hAnsi="Times New Roman"/>
          <w:shd w:val="clear" w:color="auto" w:fill="FFFFFF"/>
        </w:rPr>
        <w:t>12</w:t>
      </w:r>
      <w:r>
        <w:rPr>
          <w:rFonts w:ascii="Times New Roman" w:hAnsi="Times New Roman"/>
          <w:shd w:val="clear" w:color="auto" w:fill="FFFFFF"/>
        </w:rPr>
        <w:t>库克群岛、</w:t>
      </w:r>
      <w:r>
        <w:rPr>
          <w:rFonts w:ascii="Times New Roman" w:hAnsi="Times New Roman"/>
          <w:shd w:val="clear" w:color="auto" w:fill="FFFFFF"/>
        </w:rPr>
        <w:t>13</w:t>
      </w:r>
      <w:r>
        <w:rPr>
          <w:rFonts w:ascii="Times New Roman" w:hAnsi="Times New Roman"/>
          <w:shd w:val="clear" w:color="auto" w:fill="FFFFFF"/>
        </w:rPr>
        <w:t>哥斯达黎加、</w:t>
      </w:r>
      <w:r>
        <w:rPr>
          <w:rFonts w:ascii="Times New Roman" w:hAnsi="Times New Roman"/>
          <w:shd w:val="clear" w:color="auto" w:fill="FFFFFF"/>
        </w:rPr>
        <w:t>14</w:t>
      </w:r>
      <w:r>
        <w:rPr>
          <w:rFonts w:ascii="Times New Roman" w:hAnsi="Times New Roman"/>
          <w:shd w:val="clear" w:color="auto" w:fill="FFFFFF"/>
        </w:rPr>
        <w:t>多米尼加、</w:t>
      </w:r>
      <w:r>
        <w:rPr>
          <w:rFonts w:ascii="Times New Roman" w:hAnsi="Times New Roman"/>
          <w:shd w:val="clear" w:color="auto" w:fill="FFFFFF"/>
        </w:rPr>
        <w:t>15</w:t>
      </w:r>
      <w:r>
        <w:rPr>
          <w:rFonts w:ascii="Times New Roman" w:hAnsi="Times New Roman"/>
          <w:shd w:val="clear" w:color="auto" w:fill="FFFFFF"/>
        </w:rPr>
        <w:t>直布罗陀、</w:t>
      </w:r>
      <w:r>
        <w:rPr>
          <w:rFonts w:ascii="Times New Roman" w:hAnsi="Times New Roman"/>
          <w:shd w:val="clear" w:color="auto" w:fill="FFFFFF"/>
        </w:rPr>
        <w:t>16</w:t>
      </w:r>
      <w:r>
        <w:rPr>
          <w:rFonts w:ascii="Times New Roman" w:hAnsi="Times New Roman"/>
          <w:shd w:val="clear" w:color="auto" w:fill="FFFFFF"/>
        </w:rPr>
        <w:t>格林纳达、</w:t>
      </w:r>
      <w:r>
        <w:rPr>
          <w:rFonts w:ascii="Times New Roman" w:hAnsi="Times New Roman"/>
          <w:shd w:val="clear" w:color="auto" w:fill="FFFFFF"/>
        </w:rPr>
        <w:t>17</w:t>
      </w:r>
      <w:r>
        <w:rPr>
          <w:rFonts w:ascii="Times New Roman" w:hAnsi="Times New Roman"/>
          <w:shd w:val="clear" w:color="auto" w:fill="FFFFFF"/>
        </w:rPr>
        <w:t>根西岛、</w:t>
      </w:r>
      <w:r>
        <w:rPr>
          <w:rFonts w:ascii="Times New Roman" w:hAnsi="Times New Roman"/>
          <w:shd w:val="clear" w:color="auto" w:fill="FFFFFF"/>
        </w:rPr>
        <w:t>18</w:t>
      </w:r>
      <w:r>
        <w:rPr>
          <w:rFonts w:ascii="Times New Roman" w:hAnsi="Times New Roman"/>
          <w:shd w:val="clear" w:color="auto" w:fill="FFFFFF"/>
        </w:rPr>
        <w:t>香港、</w:t>
      </w:r>
      <w:r>
        <w:rPr>
          <w:rFonts w:ascii="Times New Roman" w:hAnsi="Times New Roman"/>
          <w:shd w:val="clear" w:color="auto" w:fill="FFFFFF"/>
        </w:rPr>
        <w:t>19</w:t>
      </w:r>
      <w:r>
        <w:rPr>
          <w:rFonts w:ascii="Times New Roman" w:hAnsi="Times New Roman"/>
          <w:shd w:val="clear" w:color="auto" w:fill="FFFFFF"/>
        </w:rPr>
        <w:t>马恩岛、</w:t>
      </w:r>
      <w:r>
        <w:rPr>
          <w:rFonts w:ascii="Times New Roman" w:hAnsi="Times New Roman"/>
          <w:shd w:val="clear" w:color="auto" w:fill="FFFFFF"/>
        </w:rPr>
        <w:t>20</w:t>
      </w:r>
      <w:r>
        <w:rPr>
          <w:rFonts w:ascii="Times New Roman" w:hAnsi="Times New Roman"/>
          <w:shd w:val="clear" w:color="auto" w:fill="FFFFFF"/>
        </w:rPr>
        <w:t>泽西岛、</w:t>
      </w:r>
      <w:r>
        <w:rPr>
          <w:rFonts w:ascii="Times New Roman" w:hAnsi="Times New Roman"/>
          <w:shd w:val="clear" w:color="auto" w:fill="FFFFFF"/>
        </w:rPr>
        <w:t>21</w:t>
      </w:r>
      <w:r>
        <w:rPr>
          <w:rFonts w:ascii="Times New Roman" w:hAnsi="Times New Roman"/>
          <w:shd w:val="clear" w:color="auto" w:fill="FFFFFF"/>
        </w:rPr>
        <w:t>利比里亚、</w:t>
      </w:r>
      <w:r>
        <w:rPr>
          <w:rFonts w:ascii="Times New Roman" w:hAnsi="Times New Roman"/>
          <w:shd w:val="clear" w:color="auto" w:fill="FFFFFF"/>
        </w:rPr>
        <w:t>22</w:t>
      </w:r>
      <w:r>
        <w:rPr>
          <w:rFonts w:ascii="Times New Roman" w:hAnsi="Times New Roman"/>
          <w:shd w:val="clear" w:color="auto" w:fill="FFFFFF"/>
        </w:rPr>
        <w:t>列支敦士登、</w:t>
      </w:r>
      <w:r>
        <w:rPr>
          <w:rFonts w:ascii="Times New Roman" w:hAnsi="Times New Roman"/>
          <w:shd w:val="clear" w:color="auto" w:fill="FFFFFF"/>
        </w:rPr>
        <w:t>23</w:t>
      </w:r>
      <w:r>
        <w:rPr>
          <w:rFonts w:ascii="Times New Roman" w:hAnsi="Times New Roman"/>
          <w:shd w:val="clear" w:color="auto" w:fill="FFFFFF"/>
        </w:rPr>
        <w:t>澳门、</w:t>
      </w:r>
      <w:r>
        <w:rPr>
          <w:rFonts w:ascii="Times New Roman" w:hAnsi="Times New Roman"/>
          <w:shd w:val="clear" w:color="auto" w:fill="FFFFFF"/>
        </w:rPr>
        <w:t>24</w:t>
      </w:r>
      <w:r>
        <w:rPr>
          <w:rFonts w:ascii="Times New Roman" w:hAnsi="Times New Roman"/>
          <w:shd w:val="clear" w:color="auto" w:fill="FFFFFF"/>
        </w:rPr>
        <w:t>马尔代夫、</w:t>
      </w:r>
      <w:r>
        <w:rPr>
          <w:rFonts w:ascii="Times New Roman" w:hAnsi="Times New Roman" w:hint="eastAsia"/>
          <w:shd w:val="clear" w:color="auto" w:fill="FFFFFF"/>
        </w:rPr>
        <w:t>2</w:t>
      </w:r>
      <w:r>
        <w:rPr>
          <w:rFonts w:ascii="Times New Roman" w:hAnsi="Times New Roman"/>
          <w:shd w:val="clear" w:color="auto" w:fill="FFFFFF"/>
        </w:rPr>
        <w:t>5</w:t>
      </w:r>
      <w:r>
        <w:rPr>
          <w:rFonts w:ascii="Times New Roman" w:hAnsi="Times New Roman"/>
          <w:shd w:val="clear" w:color="auto" w:fill="FFFFFF"/>
        </w:rPr>
        <w:t>马绍尔群岛、</w:t>
      </w:r>
      <w:r>
        <w:rPr>
          <w:rFonts w:ascii="Times New Roman" w:hAnsi="Times New Roman"/>
          <w:shd w:val="clear" w:color="auto" w:fill="FFFFFF"/>
        </w:rPr>
        <w:t>26</w:t>
      </w:r>
      <w:r>
        <w:rPr>
          <w:rFonts w:ascii="Times New Roman" w:hAnsi="Times New Roman"/>
          <w:shd w:val="clear" w:color="auto" w:fill="FFFFFF"/>
        </w:rPr>
        <w:t>摩纳哥、</w:t>
      </w:r>
      <w:r>
        <w:rPr>
          <w:rFonts w:ascii="Times New Roman" w:hAnsi="Times New Roman"/>
          <w:shd w:val="clear" w:color="auto" w:fill="FFFFFF"/>
        </w:rPr>
        <w:t>27</w:t>
      </w:r>
      <w:r>
        <w:rPr>
          <w:rFonts w:ascii="Times New Roman" w:hAnsi="Times New Roman"/>
          <w:shd w:val="clear" w:color="auto" w:fill="FFFFFF"/>
        </w:rPr>
        <w:t>蒙特塞拉特、</w:t>
      </w:r>
      <w:r>
        <w:rPr>
          <w:rFonts w:ascii="Times New Roman" w:hAnsi="Times New Roman"/>
          <w:shd w:val="clear" w:color="auto" w:fill="FFFFFF"/>
        </w:rPr>
        <w:t>28</w:t>
      </w:r>
      <w:r>
        <w:rPr>
          <w:rFonts w:ascii="Times New Roman" w:hAnsi="Times New Roman"/>
          <w:shd w:val="clear" w:color="auto" w:fill="FFFFFF"/>
        </w:rPr>
        <w:t>瑙鲁、</w:t>
      </w:r>
      <w:r>
        <w:rPr>
          <w:rFonts w:ascii="Times New Roman" w:hAnsi="Times New Roman"/>
          <w:shd w:val="clear" w:color="auto" w:fill="FFFFFF"/>
        </w:rPr>
        <w:t>29</w:t>
      </w:r>
      <w:r>
        <w:rPr>
          <w:rFonts w:ascii="Times New Roman" w:hAnsi="Times New Roman"/>
          <w:shd w:val="clear" w:color="auto" w:fill="FFFFFF"/>
        </w:rPr>
        <w:t>荷属安的列斯、</w:t>
      </w:r>
      <w:r>
        <w:rPr>
          <w:rFonts w:ascii="Times New Roman" w:hAnsi="Times New Roman"/>
          <w:shd w:val="clear" w:color="auto" w:fill="FFFFFF"/>
        </w:rPr>
        <w:t>30</w:t>
      </w:r>
      <w:r>
        <w:rPr>
          <w:rFonts w:ascii="Times New Roman" w:hAnsi="Times New Roman"/>
          <w:shd w:val="clear" w:color="auto" w:fill="FFFFFF"/>
        </w:rPr>
        <w:t>纽埃岛、</w:t>
      </w:r>
      <w:r>
        <w:rPr>
          <w:rFonts w:ascii="Times New Roman" w:hAnsi="Times New Roman"/>
          <w:shd w:val="clear" w:color="auto" w:fill="FFFFFF"/>
        </w:rPr>
        <w:t>31</w:t>
      </w:r>
      <w:r>
        <w:rPr>
          <w:rFonts w:ascii="Times New Roman" w:hAnsi="Times New Roman"/>
          <w:shd w:val="clear" w:color="auto" w:fill="FFFFFF"/>
        </w:rPr>
        <w:t>帕劳、</w:t>
      </w:r>
      <w:r>
        <w:rPr>
          <w:rFonts w:ascii="Times New Roman" w:hAnsi="Times New Roman"/>
          <w:shd w:val="clear" w:color="auto" w:fill="FFFFFF"/>
        </w:rPr>
        <w:t>32</w:t>
      </w:r>
      <w:r>
        <w:rPr>
          <w:rFonts w:ascii="Times New Roman" w:hAnsi="Times New Roman"/>
          <w:shd w:val="clear" w:color="auto" w:fill="FFFFFF"/>
        </w:rPr>
        <w:t>巴拿马、</w:t>
      </w:r>
      <w:r>
        <w:rPr>
          <w:rFonts w:ascii="Times New Roman" w:hAnsi="Times New Roman"/>
          <w:shd w:val="clear" w:color="auto" w:fill="FFFFFF"/>
        </w:rPr>
        <w:t>33</w:t>
      </w:r>
      <w:r>
        <w:rPr>
          <w:rFonts w:ascii="Times New Roman" w:hAnsi="Times New Roman"/>
          <w:shd w:val="clear" w:color="auto" w:fill="FFFFFF"/>
        </w:rPr>
        <w:t>萨摩亚、</w:t>
      </w:r>
      <w:r>
        <w:rPr>
          <w:rFonts w:ascii="Times New Roman" w:hAnsi="Times New Roman"/>
          <w:shd w:val="clear" w:color="auto" w:fill="FFFFFF"/>
        </w:rPr>
        <w:t>34</w:t>
      </w:r>
      <w:r>
        <w:rPr>
          <w:rFonts w:ascii="Times New Roman" w:hAnsi="Times New Roman"/>
          <w:shd w:val="clear" w:color="auto" w:fill="FFFFFF"/>
        </w:rPr>
        <w:t>圣基茨和尼维斯、</w:t>
      </w:r>
      <w:r>
        <w:rPr>
          <w:rFonts w:ascii="Times New Roman" w:hAnsi="Times New Roman"/>
          <w:shd w:val="clear" w:color="auto" w:fill="FFFFFF"/>
        </w:rPr>
        <w:t>35</w:t>
      </w:r>
      <w:r>
        <w:rPr>
          <w:rFonts w:ascii="Times New Roman" w:hAnsi="Times New Roman"/>
          <w:shd w:val="clear" w:color="auto" w:fill="FFFFFF"/>
        </w:rPr>
        <w:t>圣卢西亚、</w:t>
      </w:r>
      <w:r>
        <w:rPr>
          <w:rFonts w:ascii="Times New Roman" w:hAnsi="Times New Roman"/>
          <w:shd w:val="clear" w:color="auto" w:fill="FFFFFF"/>
        </w:rPr>
        <w:t>36</w:t>
      </w:r>
      <w:r>
        <w:rPr>
          <w:rFonts w:ascii="Times New Roman" w:hAnsi="Times New Roman"/>
          <w:shd w:val="clear" w:color="auto" w:fill="FFFFFF"/>
        </w:rPr>
        <w:t>圣文森特和格林纳丁斯、</w:t>
      </w:r>
      <w:r>
        <w:rPr>
          <w:rFonts w:ascii="Times New Roman" w:hAnsi="Times New Roman"/>
          <w:shd w:val="clear" w:color="auto" w:fill="FFFFFF"/>
        </w:rPr>
        <w:t>37</w:t>
      </w:r>
      <w:r>
        <w:rPr>
          <w:rFonts w:ascii="Times New Roman" w:hAnsi="Times New Roman"/>
          <w:shd w:val="clear" w:color="auto" w:fill="FFFFFF"/>
        </w:rPr>
        <w:t>塞舌尔、</w:t>
      </w:r>
      <w:r>
        <w:rPr>
          <w:rFonts w:ascii="Times New Roman" w:hAnsi="Times New Roman"/>
          <w:shd w:val="clear" w:color="auto" w:fill="FFFFFF"/>
        </w:rPr>
        <w:t>38</w:t>
      </w:r>
      <w:r>
        <w:rPr>
          <w:rFonts w:ascii="Times New Roman" w:hAnsi="Times New Roman"/>
          <w:shd w:val="clear" w:color="auto" w:fill="FFFFFF"/>
        </w:rPr>
        <w:t>特克斯和凯科斯群岛、</w:t>
      </w:r>
      <w:r>
        <w:rPr>
          <w:rFonts w:ascii="Times New Roman" w:hAnsi="Times New Roman"/>
          <w:shd w:val="clear" w:color="auto" w:fill="FFFFFF"/>
        </w:rPr>
        <w:t>39</w:t>
      </w:r>
      <w:r>
        <w:rPr>
          <w:rFonts w:ascii="Times New Roman" w:hAnsi="Times New Roman"/>
          <w:shd w:val="clear" w:color="auto" w:fill="FFFFFF"/>
        </w:rPr>
        <w:t>美属维尔京群岛、</w:t>
      </w:r>
      <w:r>
        <w:rPr>
          <w:rFonts w:ascii="Times New Roman" w:hAnsi="Times New Roman"/>
          <w:shd w:val="clear" w:color="auto" w:fill="FFFFFF"/>
        </w:rPr>
        <w:t>40</w:t>
      </w:r>
      <w:r>
        <w:rPr>
          <w:rFonts w:ascii="Times New Roman" w:hAnsi="Times New Roman"/>
          <w:shd w:val="clear" w:color="auto" w:fill="FFFFFF"/>
        </w:rPr>
        <w:t>瓦努阿图。</w:t>
      </w:r>
    </w:p>
    <w:p w:rsidR="004026F0" w:rsidRDefault="00DB7CA8">
      <w:pPr>
        <w:pStyle w:val="3"/>
      </w:pPr>
      <w:r>
        <w:t xml:space="preserve">2.1.2 </w:t>
      </w:r>
      <w:r>
        <w:t>背景与评价</w:t>
      </w:r>
    </w:p>
    <w:p w:rsidR="004026F0" w:rsidRDefault="00DB7CA8">
      <w:pPr>
        <w:ind w:firstLineChars="0" w:firstLine="0"/>
        <w:rPr>
          <w:rFonts w:cs="Times New Roman"/>
          <w:b/>
          <w:bCs/>
          <w:szCs w:val="24"/>
        </w:rPr>
      </w:pPr>
      <w:r>
        <w:rPr>
          <w:rFonts w:cs="Times New Roman"/>
          <w:b/>
          <w:bCs/>
          <w:szCs w:val="24"/>
        </w:rPr>
        <w:t xml:space="preserve">2.1.2.1 </w:t>
      </w:r>
      <w:r>
        <w:rPr>
          <w:rFonts w:cs="Times New Roman"/>
          <w:b/>
          <w:bCs/>
          <w:szCs w:val="24"/>
        </w:rPr>
        <w:t>背景</w:t>
      </w:r>
    </w:p>
    <w:p w:rsidR="004026F0" w:rsidRDefault="00DB7CA8">
      <w:pPr>
        <w:ind w:firstLine="480"/>
        <w:rPr>
          <w:rFonts w:cs="Times New Roman"/>
        </w:rPr>
      </w:pPr>
      <w:r>
        <w:rPr>
          <w:rFonts w:cs="Times New Roman"/>
        </w:rPr>
        <w:t>阿塞拜疆税法规定，</w:t>
      </w:r>
      <w:r>
        <w:rPr>
          <w:rFonts w:cs="Times New Roman"/>
          <w:szCs w:val="24"/>
          <w:shd w:val="clear" w:color="auto" w:fill="FFFFFF"/>
        </w:rPr>
        <w:t>如果阿塞拜疆居民拥有一家外国企业</w:t>
      </w:r>
      <w:r>
        <w:rPr>
          <w:rFonts w:cs="Times New Roman"/>
          <w:szCs w:val="24"/>
          <w:shd w:val="clear" w:color="auto" w:fill="FFFFFF"/>
        </w:rPr>
        <w:t>20%</w:t>
      </w:r>
      <w:r>
        <w:rPr>
          <w:rFonts w:cs="Times New Roman"/>
          <w:szCs w:val="24"/>
          <w:shd w:val="clear" w:color="auto" w:fill="FFFFFF"/>
        </w:rPr>
        <w:t>以上股权，则这外国企业来自上述避税港的所得，需要按（股权）比例计入居民的应税所得征税；阿塞拜疆居民纳税人和外国企业在阿的常设机构直接或间接支付给上述避税港境内企业的，视为来源于阿塞拜疆境内所得，需按</w:t>
      </w:r>
      <w:r>
        <w:rPr>
          <w:rFonts w:cs="Times New Roman" w:hint="eastAsia"/>
          <w:szCs w:val="24"/>
          <w:shd w:val="clear" w:color="auto" w:fill="FFFFFF"/>
        </w:rPr>
        <w:t>股权比例所得的</w:t>
      </w:r>
      <w:r>
        <w:rPr>
          <w:rFonts w:cs="Times New Roman"/>
          <w:szCs w:val="24"/>
          <w:shd w:val="clear" w:color="auto" w:fill="FFFFFF"/>
        </w:rPr>
        <w:t>10%</w:t>
      </w:r>
      <w:r>
        <w:rPr>
          <w:rFonts w:cs="Times New Roman"/>
          <w:szCs w:val="24"/>
          <w:shd w:val="clear" w:color="auto" w:fill="FFFFFF"/>
        </w:rPr>
        <w:t>税率征收预提税。</w:t>
      </w:r>
    </w:p>
    <w:p w:rsidR="004026F0" w:rsidRDefault="00DB7CA8">
      <w:pPr>
        <w:ind w:firstLineChars="0" w:firstLine="0"/>
        <w:rPr>
          <w:rFonts w:cs="Times New Roman"/>
          <w:b/>
          <w:bCs/>
        </w:rPr>
      </w:pPr>
      <w:r>
        <w:rPr>
          <w:rFonts w:cs="Times New Roman"/>
          <w:b/>
          <w:bCs/>
        </w:rPr>
        <w:t xml:space="preserve">2.1.2.2 </w:t>
      </w:r>
      <w:r>
        <w:rPr>
          <w:rFonts w:cs="Times New Roman"/>
          <w:b/>
          <w:bCs/>
        </w:rPr>
        <w:t>评价</w:t>
      </w:r>
      <w:r>
        <w:rPr>
          <w:rStyle w:val="af8"/>
          <w:rFonts w:cs="Times New Roman"/>
          <w:b/>
          <w:bCs/>
        </w:rPr>
        <w:footnoteReference w:id="8"/>
      </w:r>
    </w:p>
    <w:p w:rsidR="004026F0" w:rsidRDefault="00DB7CA8">
      <w:pPr>
        <w:ind w:firstLine="480"/>
        <w:rPr>
          <w:rFonts w:cs="Times New Roman"/>
        </w:rPr>
      </w:pPr>
      <w:r>
        <w:rPr>
          <w:rFonts w:cs="Times New Roman"/>
        </w:rPr>
        <w:t>阿塞拜疆政府以发展石油产业为重点，</w:t>
      </w:r>
      <w:r>
        <w:rPr>
          <w:rFonts w:cs="Times New Roman" w:hint="eastAsia"/>
        </w:rPr>
        <w:t>在</w:t>
      </w:r>
      <w:r>
        <w:rPr>
          <w:rFonts w:cs="Times New Roman"/>
        </w:rPr>
        <w:t>重振国家经济</w:t>
      </w:r>
      <w:r>
        <w:rPr>
          <w:rFonts w:cs="Times New Roman" w:hint="eastAsia"/>
        </w:rPr>
        <w:t>方面</w:t>
      </w:r>
      <w:r>
        <w:rPr>
          <w:rFonts w:cs="Times New Roman"/>
        </w:rPr>
        <w:t>卓有成就。里海油气的成功开发促进了阿塞拜疆经济和社会飞速发展。</w:t>
      </w:r>
      <w:r>
        <w:rPr>
          <w:rFonts w:cs="Times New Roman"/>
        </w:rPr>
        <w:t>2012</w:t>
      </w:r>
      <w:r>
        <w:rPr>
          <w:rFonts w:cs="Times New Roman"/>
        </w:rPr>
        <w:t>年，阿经济持续稳定发展。当局积极实施经济发展多元化战略，大力扶持非石油领域经济发展，促进各领域均衡发展，实施以大规模基础设施和电讯业建设拉动经济的政策，阿经济抵御各种风险的能力增强。阿塞拜疆公布避税港名单有利于本国进出口贸易的发展和经济国际化接轨的进程。</w:t>
      </w:r>
    </w:p>
    <w:p w:rsidR="004026F0" w:rsidRDefault="004026F0">
      <w:pPr>
        <w:ind w:firstLine="480"/>
        <w:rPr>
          <w:rFonts w:cs="Times New Roman"/>
        </w:rPr>
      </w:pPr>
    </w:p>
    <w:p w:rsidR="004026F0" w:rsidRDefault="00DB7CA8">
      <w:pPr>
        <w:pStyle w:val="1"/>
        <w:spacing w:before="312" w:after="312"/>
        <w:rPr>
          <w:rFonts w:cs="Times New Roman"/>
          <w:szCs w:val="24"/>
        </w:rPr>
      </w:pPr>
      <w:bookmarkStart w:id="7" w:name="_Toc490547026"/>
      <w:r>
        <w:rPr>
          <w:rFonts w:cs="Times New Roman"/>
          <w:szCs w:val="24"/>
        </w:rPr>
        <w:t xml:space="preserve">3 </w:t>
      </w:r>
      <w:r>
        <w:rPr>
          <w:rFonts w:cs="Times New Roman"/>
          <w:szCs w:val="24"/>
        </w:rPr>
        <w:t>澳大利亚</w:t>
      </w:r>
      <w:bookmarkEnd w:id="7"/>
    </w:p>
    <w:p w:rsidR="004026F0" w:rsidRDefault="004026F0">
      <w:pPr>
        <w:ind w:firstLine="482"/>
        <w:rPr>
          <w:rFonts w:cs="Times New Roman"/>
          <w:b/>
          <w:szCs w:val="24"/>
        </w:rPr>
      </w:pPr>
    </w:p>
    <w:p w:rsidR="004026F0" w:rsidRDefault="00DB7CA8">
      <w:pPr>
        <w:pStyle w:val="2"/>
        <w:rPr>
          <w:rFonts w:cs="Times New Roman"/>
          <w:szCs w:val="24"/>
        </w:rPr>
      </w:pPr>
      <w:bookmarkStart w:id="8" w:name="_Toc490547027"/>
      <w:r>
        <w:rPr>
          <w:rFonts w:cs="Times New Roman"/>
          <w:szCs w:val="24"/>
        </w:rPr>
        <w:t xml:space="preserve">3.1 </w:t>
      </w:r>
      <w:r>
        <w:rPr>
          <w:rFonts w:cs="Times New Roman"/>
          <w:szCs w:val="24"/>
        </w:rPr>
        <w:t>澳大利亚对跨国公司正式开征</w:t>
      </w:r>
      <w:r>
        <w:rPr>
          <w:rFonts w:cs="Times New Roman"/>
          <w:szCs w:val="24"/>
        </w:rPr>
        <w:t>“</w:t>
      </w:r>
      <w:r>
        <w:rPr>
          <w:rFonts w:cs="Times New Roman"/>
          <w:szCs w:val="24"/>
        </w:rPr>
        <w:t>转移利润税</w:t>
      </w:r>
      <w:r>
        <w:rPr>
          <w:rFonts w:cs="Times New Roman"/>
          <w:szCs w:val="24"/>
        </w:rPr>
        <w:t>”</w:t>
      </w:r>
      <w:bookmarkEnd w:id="8"/>
    </w:p>
    <w:p w:rsidR="004026F0" w:rsidRDefault="00DB7CA8">
      <w:pPr>
        <w:ind w:firstLineChars="0" w:firstLine="0"/>
        <w:rPr>
          <w:rFonts w:cs="Times New Roman"/>
        </w:rPr>
      </w:pPr>
      <w:r>
        <w:rPr>
          <w:rFonts w:cs="Times New Roman"/>
          <w:b/>
          <w:bCs/>
          <w:szCs w:val="24"/>
        </w:rPr>
        <w:t xml:space="preserve">3.1.1 </w:t>
      </w:r>
      <w:r>
        <w:rPr>
          <w:rFonts w:cs="Times New Roman"/>
          <w:b/>
          <w:bCs/>
          <w:szCs w:val="24"/>
        </w:rPr>
        <w:t>内容</w:t>
      </w:r>
      <w:r>
        <w:rPr>
          <w:rStyle w:val="af8"/>
          <w:rFonts w:cs="Times New Roman"/>
          <w:szCs w:val="24"/>
          <w:shd w:val="clear" w:color="auto" w:fill="FFFFFF"/>
        </w:rPr>
        <w:footnoteReference w:id="9"/>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lastRenderedPageBreak/>
        <w:t>2017</w:t>
      </w:r>
      <w:r>
        <w:rPr>
          <w:rFonts w:ascii="Times New Roman" w:hAnsi="Times New Roman"/>
          <w:shd w:val="clear" w:color="auto" w:fill="FFFFFF"/>
        </w:rPr>
        <w:t>年</w:t>
      </w:r>
      <w:r>
        <w:rPr>
          <w:rFonts w:ascii="Times New Roman" w:hAnsi="Times New Roman"/>
          <w:shd w:val="clear" w:color="auto" w:fill="FFFFFF"/>
        </w:rPr>
        <w:t>7</w:t>
      </w:r>
      <w:r>
        <w:rPr>
          <w:rFonts w:ascii="Times New Roman" w:hAnsi="Times New Roman"/>
          <w:shd w:val="clear" w:color="auto" w:fill="FFFFFF"/>
        </w:rPr>
        <w:t>月</w:t>
      </w:r>
      <w:r>
        <w:rPr>
          <w:rFonts w:ascii="Times New Roman" w:hAnsi="Times New Roman"/>
          <w:shd w:val="clear" w:color="auto" w:fill="FFFFFF"/>
        </w:rPr>
        <w:t>1</w:t>
      </w:r>
      <w:r>
        <w:rPr>
          <w:rFonts w:ascii="Times New Roman" w:hAnsi="Times New Roman"/>
          <w:shd w:val="clear" w:color="auto" w:fill="FFFFFF"/>
        </w:rPr>
        <w:t>日，澳大利亚转移利润税（</w:t>
      </w:r>
      <w:r>
        <w:rPr>
          <w:rFonts w:ascii="Times New Roman" w:hAnsi="Times New Roman"/>
          <w:shd w:val="clear" w:color="auto" w:fill="FFFFFF"/>
        </w:rPr>
        <w:t>DPT</w:t>
      </w:r>
      <w:r>
        <w:rPr>
          <w:rFonts w:ascii="Times New Roman" w:hAnsi="Times New Roman" w:hint="eastAsia"/>
          <w:shd w:val="clear" w:color="auto" w:fill="FFFFFF"/>
        </w:rPr>
        <w:t>，</w:t>
      </w:r>
      <w:r>
        <w:rPr>
          <w:rFonts w:ascii="Times New Roman" w:hAnsi="Times New Roman"/>
          <w:shd w:val="clear" w:color="auto" w:fill="FFFFFF"/>
        </w:rPr>
        <w:t>Diverted Profits Tax</w:t>
      </w:r>
      <w:r>
        <w:rPr>
          <w:rFonts w:ascii="Times New Roman" w:hAnsi="Times New Roman"/>
          <w:shd w:val="clear" w:color="auto" w:fill="FFFFFF"/>
        </w:rPr>
        <w:t>）正式开征，即自</w:t>
      </w:r>
      <w:r>
        <w:rPr>
          <w:rFonts w:ascii="Times New Roman" w:hAnsi="Times New Roman"/>
          <w:shd w:val="clear" w:color="auto" w:fill="FFFFFF"/>
        </w:rPr>
        <w:t>7</w:t>
      </w:r>
      <w:r>
        <w:rPr>
          <w:rFonts w:ascii="Times New Roman" w:hAnsi="Times New Roman"/>
          <w:shd w:val="clear" w:color="auto" w:fill="FFFFFF"/>
        </w:rPr>
        <w:t>月</w:t>
      </w:r>
      <w:r>
        <w:rPr>
          <w:rFonts w:ascii="Times New Roman" w:hAnsi="Times New Roman"/>
          <w:shd w:val="clear" w:color="auto" w:fill="FFFFFF"/>
        </w:rPr>
        <w:t>1</w:t>
      </w:r>
      <w:r>
        <w:rPr>
          <w:rFonts w:ascii="Times New Roman" w:hAnsi="Times New Roman"/>
          <w:shd w:val="clear" w:color="auto" w:fill="FFFFFF"/>
        </w:rPr>
        <w:t>日起，全球营业额达到</w:t>
      </w:r>
      <w:r>
        <w:rPr>
          <w:rFonts w:ascii="Times New Roman" w:hAnsi="Times New Roman"/>
          <w:shd w:val="clear" w:color="auto" w:fill="FFFFFF"/>
        </w:rPr>
        <w:t>10</w:t>
      </w:r>
      <w:r>
        <w:rPr>
          <w:rFonts w:ascii="Times New Roman" w:hAnsi="Times New Roman"/>
          <w:shd w:val="clear" w:color="auto" w:fill="FFFFFF"/>
        </w:rPr>
        <w:t>亿澳元、来自澳大利亚境内所得超过</w:t>
      </w:r>
      <w:r>
        <w:rPr>
          <w:rFonts w:ascii="Times New Roman" w:hAnsi="Times New Roman"/>
          <w:shd w:val="clear" w:color="auto" w:fill="FFFFFF"/>
        </w:rPr>
        <w:t>2500</w:t>
      </w:r>
      <w:r>
        <w:rPr>
          <w:rFonts w:ascii="Times New Roman" w:hAnsi="Times New Roman"/>
          <w:shd w:val="clear" w:color="auto" w:fill="FFFFFF"/>
        </w:rPr>
        <w:t>万澳元的跨国公司，如果存在</w:t>
      </w:r>
      <w:r>
        <w:rPr>
          <w:rFonts w:ascii="Times New Roman" w:hAnsi="Times New Roman" w:hint="eastAsia"/>
          <w:shd w:val="clear" w:color="auto" w:fill="FFFFFF"/>
        </w:rPr>
        <w:t>“</w:t>
      </w:r>
      <w:r>
        <w:rPr>
          <w:rFonts w:ascii="Times New Roman" w:hAnsi="Times New Roman"/>
          <w:shd w:val="clear" w:color="auto" w:fill="FFFFFF"/>
        </w:rPr>
        <w:t>人为刻意</w:t>
      </w:r>
      <w:r>
        <w:rPr>
          <w:rFonts w:ascii="Times New Roman" w:hAnsi="Times New Roman" w:hint="eastAsia"/>
          <w:shd w:val="clear" w:color="auto" w:fill="FFFFFF"/>
        </w:rPr>
        <w:t>”</w:t>
      </w:r>
      <w:r>
        <w:rPr>
          <w:rFonts w:ascii="Times New Roman" w:hAnsi="Times New Roman"/>
          <w:shd w:val="clear" w:color="auto" w:fill="FFFFFF"/>
        </w:rPr>
        <w:t>（</w:t>
      </w:r>
      <w:r>
        <w:rPr>
          <w:rFonts w:ascii="Times New Roman" w:hAnsi="Times New Roman"/>
          <w:shd w:val="clear" w:color="auto" w:fill="FFFFFF"/>
        </w:rPr>
        <w:t>artificially</w:t>
      </w:r>
      <w:r>
        <w:rPr>
          <w:rFonts w:ascii="Times New Roman" w:hAnsi="Times New Roman"/>
          <w:shd w:val="clear" w:color="auto" w:fill="FFFFFF"/>
        </w:rPr>
        <w:t>）向境外转移利润的，</w:t>
      </w:r>
      <w:r>
        <w:rPr>
          <w:rFonts w:ascii="Times New Roman" w:hAnsi="Times New Roman" w:hint="eastAsia"/>
          <w:shd w:val="clear" w:color="auto" w:fill="FFFFFF"/>
        </w:rPr>
        <w:t>必须</w:t>
      </w:r>
      <w:r>
        <w:rPr>
          <w:rFonts w:ascii="Times New Roman" w:hAnsi="Times New Roman"/>
          <w:shd w:val="clear" w:color="auto" w:fill="FFFFFF"/>
        </w:rPr>
        <w:t>按</w:t>
      </w:r>
      <w:r>
        <w:rPr>
          <w:rFonts w:ascii="Times New Roman" w:hAnsi="Times New Roman"/>
          <w:shd w:val="clear" w:color="auto" w:fill="FFFFFF"/>
        </w:rPr>
        <w:t>40%</w:t>
      </w:r>
      <w:r>
        <w:rPr>
          <w:rFonts w:ascii="Times New Roman" w:hAnsi="Times New Roman"/>
          <w:shd w:val="clear" w:color="auto" w:fill="FFFFFF"/>
        </w:rPr>
        <w:t>税率</w:t>
      </w:r>
      <w:r>
        <w:rPr>
          <w:rFonts w:ascii="Times New Roman" w:hAnsi="Times New Roman" w:hint="eastAsia"/>
          <w:shd w:val="clear" w:color="auto" w:fill="FFFFFF"/>
        </w:rPr>
        <w:t>对</w:t>
      </w:r>
      <w:r>
        <w:rPr>
          <w:rFonts w:ascii="Times New Roman" w:hAnsi="Times New Roman"/>
          <w:shd w:val="clear" w:color="auto" w:fill="FFFFFF"/>
        </w:rPr>
        <w:t>转移的利润征收</w:t>
      </w:r>
      <w:r>
        <w:rPr>
          <w:rFonts w:ascii="Times New Roman" w:hAnsi="Times New Roman"/>
          <w:shd w:val="clear" w:color="auto" w:fill="FFFFFF"/>
        </w:rPr>
        <w:t>DPT</w:t>
      </w:r>
      <w:r>
        <w:rPr>
          <w:rFonts w:ascii="Times New Roman" w:hAnsi="Times New Roman"/>
          <w:shd w:val="clear" w:color="auto" w:fill="FFFFFF"/>
        </w:rPr>
        <w:t>，同时税金必须立即缴清。</w:t>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t>全球年收入在</w:t>
      </w:r>
      <w:r>
        <w:rPr>
          <w:rFonts w:ascii="Times New Roman" w:hAnsi="Times New Roman"/>
          <w:shd w:val="clear" w:color="auto" w:fill="FFFFFF"/>
        </w:rPr>
        <w:t>10</w:t>
      </w:r>
      <w:r>
        <w:rPr>
          <w:rFonts w:ascii="Times New Roman" w:hAnsi="Times New Roman"/>
          <w:shd w:val="clear" w:color="auto" w:fill="FFFFFF"/>
        </w:rPr>
        <w:t>亿澳元以上，且转移利润至海外分支的业务行为符合以下三个条件的企业，将被征收转移利润税：</w:t>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t>（</w:t>
      </w:r>
      <w:r>
        <w:rPr>
          <w:rFonts w:ascii="Times New Roman" w:hAnsi="Times New Roman"/>
          <w:shd w:val="clear" w:color="auto" w:fill="FFFFFF"/>
        </w:rPr>
        <w:t>1</w:t>
      </w:r>
      <w:r>
        <w:rPr>
          <w:rFonts w:ascii="Times New Roman" w:hAnsi="Times New Roman"/>
          <w:shd w:val="clear" w:color="auto" w:fill="FFFFFF"/>
        </w:rPr>
        <w:t>）企业交易的结果导致企业在海外的税负增长，少于企业相应在澳大利亚减少税负的</w:t>
      </w:r>
      <w:r>
        <w:rPr>
          <w:rFonts w:ascii="Times New Roman" w:hAnsi="Times New Roman"/>
          <w:shd w:val="clear" w:color="auto" w:fill="FFFFFF"/>
        </w:rPr>
        <w:t>80%</w:t>
      </w:r>
      <w:r>
        <w:rPr>
          <w:rFonts w:ascii="Times New Roman" w:hAnsi="Times New Roman"/>
          <w:shd w:val="clear" w:color="auto" w:fill="FFFFFF"/>
        </w:rPr>
        <w:t>；</w:t>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t>（</w:t>
      </w:r>
      <w:r>
        <w:rPr>
          <w:rFonts w:ascii="Times New Roman" w:hAnsi="Times New Roman"/>
          <w:shd w:val="clear" w:color="auto" w:fill="FFFFFF"/>
        </w:rPr>
        <w:t>2</w:t>
      </w:r>
      <w:r>
        <w:rPr>
          <w:rFonts w:ascii="Times New Roman" w:hAnsi="Times New Roman"/>
          <w:shd w:val="clear" w:color="auto" w:fill="FFFFFF"/>
        </w:rPr>
        <w:t>）转移利润的业务缺乏足够经济实质；</w:t>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t>（</w:t>
      </w:r>
      <w:r>
        <w:rPr>
          <w:rFonts w:ascii="Times New Roman" w:hAnsi="Times New Roman"/>
          <w:shd w:val="clear" w:color="auto" w:fill="FFFFFF"/>
        </w:rPr>
        <w:t>3</w:t>
      </w:r>
      <w:r>
        <w:rPr>
          <w:rFonts w:ascii="Times New Roman" w:hAnsi="Times New Roman"/>
          <w:shd w:val="clear" w:color="auto" w:fill="FFFFFF"/>
        </w:rPr>
        <w:t>）业务发生的</w:t>
      </w:r>
      <w:r>
        <w:rPr>
          <w:rFonts w:ascii="Times New Roman" w:hAnsi="Times New Roman" w:hint="eastAsia"/>
          <w:shd w:val="clear" w:color="auto" w:fill="FFFFFF"/>
        </w:rPr>
        <w:t>“</w:t>
      </w:r>
      <w:r>
        <w:rPr>
          <w:rFonts w:ascii="Times New Roman" w:hAnsi="Times New Roman"/>
          <w:shd w:val="clear" w:color="auto" w:fill="FFFFFF"/>
        </w:rPr>
        <w:t>主要目的</w:t>
      </w:r>
      <w:r>
        <w:rPr>
          <w:rFonts w:ascii="Times New Roman" w:hAnsi="Times New Roman" w:hint="eastAsia"/>
          <w:shd w:val="clear" w:color="auto" w:fill="FFFFFF"/>
        </w:rPr>
        <w:t>”</w:t>
      </w:r>
      <w:r>
        <w:rPr>
          <w:rFonts w:ascii="Times New Roman" w:hAnsi="Times New Roman"/>
          <w:shd w:val="clear" w:color="auto" w:fill="FFFFFF"/>
        </w:rPr>
        <w:t>之一是为获得税收优惠。</w:t>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t>如果税务局裁定企业适用转移利润税的征收条件，税务专员会为纳税人出具</w:t>
      </w:r>
      <w:r>
        <w:rPr>
          <w:rFonts w:ascii="Times New Roman" w:hAnsi="Times New Roman"/>
          <w:shd w:val="clear" w:color="auto" w:fill="FFFFFF"/>
        </w:rPr>
        <w:t>DPT</w:t>
      </w:r>
      <w:r>
        <w:rPr>
          <w:rFonts w:ascii="Times New Roman" w:hAnsi="Times New Roman"/>
          <w:shd w:val="clear" w:color="auto" w:fill="FFFFFF"/>
        </w:rPr>
        <w:t>征税估价。估价一经出具，纳税人将有</w:t>
      </w:r>
      <w:r>
        <w:rPr>
          <w:rFonts w:ascii="Times New Roman" w:hAnsi="Times New Roman"/>
          <w:shd w:val="clear" w:color="auto" w:fill="FFFFFF"/>
        </w:rPr>
        <w:t>21</w:t>
      </w:r>
      <w:r>
        <w:rPr>
          <w:rFonts w:ascii="Times New Roman" w:hAnsi="Times New Roman"/>
          <w:shd w:val="clear" w:color="auto" w:fill="FFFFFF"/>
        </w:rPr>
        <w:t>天时间缴纳估价规定金额的转移利润税。</w:t>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t>纳税人可在审核期内（通常是</w:t>
      </w:r>
      <w:r>
        <w:rPr>
          <w:rFonts w:ascii="Times New Roman" w:hAnsi="Times New Roman"/>
          <w:shd w:val="clear" w:color="auto" w:fill="FFFFFF"/>
        </w:rPr>
        <w:t>DPT</w:t>
      </w:r>
      <w:r>
        <w:rPr>
          <w:rFonts w:ascii="Times New Roman" w:hAnsi="Times New Roman"/>
          <w:shd w:val="clear" w:color="auto" w:fill="FFFFFF"/>
        </w:rPr>
        <w:t>估价通知发布后的十二月）向税务专员提供更多信息，说明估价应调低的原因。如果审核期结束时，纳税人还对</w:t>
      </w:r>
      <w:r>
        <w:rPr>
          <w:rFonts w:ascii="Times New Roman" w:hAnsi="Times New Roman"/>
          <w:shd w:val="clear" w:color="auto" w:fill="FFFFFF"/>
        </w:rPr>
        <w:t>DPT</w:t>
      </w:r>
      <w:r>
        <w:rPr>
          <w:rFonts w:ascii="Times New Roman" w:hAnsi="Times New Roman"/>
          <w:shd w:val="clear" w:color="auto" w:fill="FFFFFF"/>
        </w:rPr>
        <w:t>估价不满，或想修正估价，纳税人有</w:t>
      </w:r>
      <w:r>
        <w:rPr>
          <w:rFonts w:ascii="Times New Roman" w:hAnsi="Times New Roman"/>
          <w:shd w:val="clear" w:color="auto" w:fill="FFFFFF"/>
        </w:rPr>
        <w:t>30</w:t>
      </w:r>
      <w:r>
        <w:rPr>
          <w:rFonts w:ascii="Times New Roman" w:hAnsi="Times New Roman"/>
          <w:shd w:val="clear" w:color="auto" w:fill="FFFFFF"/>
        </w:rPr>
        <w:t>天的时间选择上诉至澳大利亚联邦法庭。</w:t>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t>如果有理由认为有关纳税人满足以下任一</w:t>
      </w:r>
      <w:r>
        <w:rPr>
          <w:rFonts w:ascii="Times New Roman" w:hAnsi="Times New Roman" w:hint="eastAsia"/>
          <w:shd w:val="clear" w:color="auto" w:fill="FFFFFF"/>
        </w:rPr>
        <w:t>项</w:t>
      </w:r>
      <w:r>
        <w:rPr>
          <w:rFonts w:ascii="Times New Roman" w:hAnsi="Times New Roman"/>
          <w:shd w:val="clear" w:color="auto" w:fill="FFFFFF"/>
        </w:rPr>
        <w:t>测试，则可免于征收转移利润税</w:t>
      </w:r>
      <w:r>
        <w:rPr>
          <w:rFonts w:ascii="Times New Roman" w:hAnsi="Times New Roman" w:hint="eastAsia"/>
          <w:shd w:val="clear" w:color="auto" w:fill="FFFFFF"/>
        </w:rPr>
        <w:t>：</w:t>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t>（</w:t>
      </w:r>
      <w:r>
        <w:rPr>
          <w:rFonts w:ascii="Times New Roman" w:hAnsi="Times New Roman"/>
          <w:shd w:val="clear" w:color="auto" w:fill="FFFFFF"/>
        </w:rPr>
        <w:t>1</w:t>
      </w:r>
      <w:r>
        <w:rPr>
          <w:rFonts w:ascii="Times New Roman" w:hAnsi="Times New Roman"/>
          <w:shd w:val="clear" w:color="auto" w:fill="FFFFFF"/>
        </w:rPr>
        <w:t>）</w:t>
      </w:r>
      <w:r>
        <w:rPr>
          <w:rFonts w:ascii="Times New Roman" w:hAnsi="Times New Roman"/>
          <w:shd w:val="clear" w:color="auto" w:fill="FFFFFF"/>
        </w:rPr>
        <w:t xml:space="preserve"> 2500</w:t>
      </w:r>
      <w:r>
        <w:rPr>
          <w:rFonts w:ascii="Times New Roman" w:hAnsi="Times New Roman"/>
          <w:shd w:val="clear" w:color="auto" w:fill="FFFFFF"/>
        </w:rPr>
        <w:t>万澳元营业收入测试</w:t>
      </w:r>
      <w:r>
        <w:rPr>
          <w:rFonts w:ascii="Times New Roman" w:hAnsi="Times New Roman"/>
          <w:shd w:val="clear" w:color="auto" w:fill="FFFFFF"/>
        </w:rPr>
        <w:t>——</w:t>
      </w:r>
      <w:r>
        <w:rPr>
          <w:rFonts w:ascii="Times New Roman" w:hAnsi="Times New Roman"/>
          <w:shd w:val="clear" w:color="auto" w:fill="FFFFFF"/>
        </w:rPr>
        <w:t>有关纳税人在澳大利亚的营业收入以及同属于同一国际集团的其他澳大利亚企业在澳大利亚的营业收入之和不超过</w:t>
      </w:r>
      <w:r>
        <w:rPr>
          <w:rFonts w:ascii="Times New Roman" w:hAnsi="Times New Roman"/>
          <w:shd w:val="clear" w:color="auto" w:fill="FFFFFF"/>
        </w:rPr>
        <w:t>2500</w:t>
      </w:r>
      <w:r>
        <w:rPr>
          <w:rFonts w:ascii="Times New Roman" w:hAnsi="Times New Roman"/>
          <w:shd w:val="clear" w:color="auto" w:fill="FFFFFF"/>
        </w:rPr>
        <w:t>万澳元；</w:t>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t>（</w:t>
      </w:r>
      <w:r>
        <w:rPr>
          <w:rFonts w:ascii="Times New Roman" w:hAnsi="Times New Roman"/>
          <w:shd w:val="clear" w:color="auto" w:fill="FFFFFF"/>
        </w:rPr>
        <w:t>2</w:t>
      </w:r>
      <w:r>
        <w:rPr>
          <w:rFonts w:ascii="Times New Roman" w:hAnsi="Times New Roman"/>
          <w:shd w:val="clear" w:color="auto" w:fill="FFFFFF"/>
        </w:rPr>
        <w:t>）境外税负充足测试</w:t>
      </w:r>
      <w:r>
        <w:rPr>
          <w:rFonts w:ascii="Times New Roman" w:hAnsi="Times New Roman"/>
          <w:shd w:val="clear" w:color="auto" w:fill="FFFFFF"/>
        </w:rPr>
        <w:t>——</w:t>
      </w:r>
      <w:r>
        <w:rPr>
          <w:rFonts w:ascii="Times New Roman" w:hAnsi="Times New Roman"/>
          <w:shd w:val="clear" w:color="auto" w:fill="FFFFFF"/>
        </w:rPr>
        <w:t>有关纳税人的交易导致企业在海外的税负至少大于企业相应在澳大利亚减少税负的</w:t>
      </w:r>
      <w:r>
        <w:rPr>
          <w:rFonts w:ascii="Times New Roman" w:hAnsi="Times New Roman"/>
          <w:shd w:val="clear" w:color="auto" w:fill="FFFFFF"/>
        </w:rPr>
        <w:t>80%</w:t>
      </w:r>
      <w:r>
        <w:rPr>
          <w:rFonts w:ascii="Times New Roman" w:hAnsi="Times New Roman"/>
          <w:shd w:val="clear" w:color="auto" w:fill="FFFFFF"/>
        </w:rPr>
        <w:t>；</w:t>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t>（</w:t>
      </w:r>
      <w:r>
        <w:rPr>
          <w:rFonts w:ascii="Times New Roman" w:hAnsi="Times New Roman"/>
          <w:shd w:val="clear" w:color="auto" w:fill="FFFFFF"/>
        </w:rPr>
        <w:t>3</w:t>
      </w:r>
      <w:r>
        <w:rPr>
          <w:rFonts w:ascii="Times New Roman" w:hAnsi="Times New Roman"/>
          <w:shd w:val="clear" w:color="auto" w:fill="FFFFFF"/>
        </w:rPr>
        <w:t>）充足经济实质测试</w:t>
      </w:r>
      <w:r>
        <w:rPr>
          <w:rFonts w:ascii="Times New Roman" w:hAnsi="Times New Roman"/>
          <w:shd w:val="clear" w:color="auto" w:fill="FFFFFF"/>
        </w:rPr>
        <w:t>——</w:t>
      </w:r>
      <w:r>
        <w:rPr>
          <w:rFonts w:ascii="Times New Roman" w:hAnsi="Times New Roman"/>
          <w:shd w:val="clear" w:color="auto" w:fill="FFFFFF"/>
        </w:rPr>
        <w:t>有关业务交易的各方企业从中获取的收入，能合理的反映该业务的经济实质。</w:t>
      </w:r>
    </w:p>
    <w:p w:rsidR="004026F0" w:rsidRDefault="00DB7CA8">
      <w:pPr>
        <w:pStyle w:val="af1"/>
        <w:widowControl/>
        <w:shd w:val="clear" w:color="auto" w:fill="FFFFFF"/>
        <w:spacing w:beforeAutospacing="0" w:afterAutospacing="0"/>
        <w:ind w:firstLine="480"/>
        <w:rPr>
          <w:rFonts w:ascii="Times New Roman" w:hAnsi="Times New Roman"/>
          <w:shd w:val="clear" w:color="auto" w:fill="FFFFFF"/>
        </w:rPr>
      </w:pPr>
      <w:r>
        <w:rPr>
          <w:rFonts w:ascii="Times New Roman" w:hAnsi="Times New Roman"/>
          <w:shd w:val="clear" w:color="auto" w:fill="FFFFFF"/>
        </w:rPr>
        <w:lastRenderedPageBreak/>
        <w:t>转移利润税并不适用托管的投资信托基金、主权财富基金、以及外国养老基金。澳大利亚政府认为这些经济实体恶意避税的风险较低。如果大型跨国公司未能及时提交税务文件，其所面临提高</w:t>
      </w:r>
      <w:r>
        <w:rPr>
          <w:rFonts w:ascii="Times New Roman" w:hAnsi="Times New Roman"/>
          <w:shd w:val="clear" w:color="auto" w:fill="FFFFFF"/>
        </w:rPr>
        <w:t>100</w:t>
      </w:r>
      <w:r>
        <w:rPr>
          <w:rFonts w:ascii="Times New Roman" w:hAnsi="Times New Roman"/>
          <w:shd w:val="clear" w:color="auto" w:fill="FFFFFF"/>
        </w:rPr>
        <w:t>倍的罚金。</w:t>
      </w:r>
      <w:r>
        <w:rPr>
          <w:rStyle w:val="af8"/>
          <w:rFonts w:ascii="Times New Roman" w:hAnsi="Times New Roman"/>
          <w:shd w:val="clear" w:color="auto" w:fill="FFFFFF"/>
        </w:rPr>
        <w:footnoteReference w:id="10"/>
      </w:r>
    </w:p>
    <w:p w:rsidR="004026F0" w:rsidRDefault="00DB7CA8">
      <w:pPr>
        <w:pStyle w:val="3"/>
      </w:pPr>
      <w:r>
        <w:t xml:space="preserve">3.1.2 </w:t>
      </w:r>
      <w:r>
        <w:t>背景与评价</w:t>
      </w:r>
    </w:p>
    <w:p w:rsidR="004026F0" w:rsidRDefault="00DB7CA8">
      <w:pPr>
        <w:pStyle w:val="ad"/>
      </w:pPr>
      <w:r>
        <w:t xml:space="preserve">3.1.2.1 </w:t>
      </w:r>
      <w:r>
        <w:t>背景</w:t>
      </w:r>
      <w:r>
        <w:rPr>
          <w:rStyle w:val="af8"/>
          <w:rFonts w:cs="Times New Roman"/>
          <w:kern w:val="2"/>
          <w:szCs w:val="24"/>
        </w:rPr>
        <w:footnoteReference w:id="11"/>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t>悉尼科技大学研究表明，资本弱化和利润稀释现象是跨国公司用来减低其在澳大利亚付税的主要工具。研究发现，最大跨国公司中的</w:t>
      </w:r>
      <w:r>
        <w:rPr>
          <w:rFonts w:ascii="Times New Roman" w:hAnsi="Times New Roman"/>
          <w:shd w:val="clear" w:color="auto" w:fill="FFFFFF"/>
        </w:rPr>
        <w:t>76</w:t>
      </w:r>
      <w:r>
        <w:rPr>
          <w:rFonts w:ascii="Times New Roman" w:hAnsi="Times New Roman"/>
          <w:shd w:val="clear" w:color="auto" w:fill="FFFFFF"/>
        </w:rPr>
        <w:t>家支付的有效税率为</w:t>
      </w:r>
      <w:r>
        <w:rPr>
          <w:rFonts w:ascii="Times New Roman" w:hAnsi="Times New Roman"/>
          <w:shd w:val="clear" w:color="auto" w:fill="FFFFFF"/>
        </w:rPr>
        <w:t>16.5%</w:t>
      </w:r>
      <w:r>
        <w:rPr>
          <w:rFonts w:ascii="Times New Roman" w:hAnsi="Times New Roman"/>
          <w:shd w:val="clear" w:color="auto" w:fill="FFFFFF"/>
        </w:rPr>
        <w:t>，大概只是公司税</w:t>
      </w:r>
      <w:r>
        <w:rPr>
          <w:rFonts w:ascii="Times New Roman" w:hAnsi="Times New Roman"/>
          <w:shd w:val="clear" w:color="auto" w:fill="FFFFFF"/>
        </w:rPr>
        <w:t>30%</w:t>
      </w:r>
      <w:r>
        <w:rPr>
          <w:rFonts w:ascii="Times New Roman" w:hAnsi="Times New Roman"/>
          <w:shd w:val="clear" w:color="auto" w:fill="FFFFFF"/>
        </w:rPr>
        <w:t>的一半。外国公司，主要是大型资源和能源企业，以超乎寻常的高利率贷款来支付其澳大利亚分支的费用。在澳大利亚产生的利润被引向海外用来还贷，并在澳大利亚被转化为贷款利息偿还的扣除费用。因此，澳大利亚近年来一直致力于打击跨国避税。</w:t>
      </w:r>
      <w:r>
        <w:rPr>
          <w:rStyle w:val="af8"/>
          <w:rFonts w:ascii="Times New Roman" w:hAnsi="Times New Roman"/>
          <w:shd w:val="clear" w:color="auto" w:fill="FFFFFF"/>
        </w:rPr>
        <w:footnoteReference w:id="12"/>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t>澳大利亚政府于</w:t>
      </w:r>
      <w:r>
        <w:rPr>
          <w:rFonts w:ascii="Times New Roman" w:hAnsi="Times New Roman"/>
          <w:shd w:val="clear" w:color="auto" w:fill="FFFFFF"/>
        </w:rPr>
        <w:t>2017</w:t>
      </w:r>
      <w:r>
        <w:rPr>
          <w:rFonts w:ascii="Times New Roman" w:hAnsi="Times New Roman"/>
          <w:shd w:val="clear" w:color="auto" w:fill="FFFFFF"/>
        </w:rPr>
        <w:t>年初引入立法，计划自</w:t>
      </w:r>
      <w:r>
        <w:rPr>
          <w:rFonts w:ascii="Times New Roman" w:hAnsi="Times New Roman"/>
          <w:shd w:val="clear" w:color="auto" w:fill="FFFFFF"/>
        </w:rPr>
        <w:t>2017</w:t>
      </w:r>
      <w:r>
        <w:rPr>
          <w:rFonts w:ascii="Times New Roman" w:hAnsi="Times New Roman"/>
          <w:shd w:val="clear" w:color="auto" w:fill="FFFFFF"/>
        </w:rPr>
        <w:t>年</w:t>
      </w:r>
      <w:r>
        <w:rPr>
          <w:rFonts w:ascii="Times New Roman" w:hAnsi="Times New Roman"/>
          <w:shd w:val="clear" w:color="auto" w:fill="FFFFFF"/>
        </w:rPr>
        <w:t>7</w:t>
      </w:r>
      <w:r>
        <w:rPr>
          <w:rFonts w:ascii="Times New Roman" w:hAnsi="Times New Roman"/>
          <w:shd w:val="clear" w:color="auto" w:fill="FFFFFF"/>
        </w:rPr>
        <w:t>月</w:t>
      </w:r>
      <w:r>
        <w:rPr>
          <w:rFonts w:ascii="Times New Roman" w:hAnsi="Times New Roman"/>
          <w:shd w:val="clear" w:color="auto" w:fill="FFFFFF"/>
        </w:rPr>
        <w:t>1</w:t>
      </w:r>
      <w:r>
        <w:rPr>
          <w:rFonts w:ascii="Times New Roman" w:hAnsi="Times New Roman"/>
          <w:shd w:val="clear" w:color="auto" w:fill="FFFFFF"/>
        </w:rPr>
        <w:t>日起推行转移利润税。澳大利亚政府在</w:t>
      </w:r>
      <w:r>
        <w:rPr>
          <w:rFonts w:ascii="Times New Roman" w:hAnsi="Times New Roman"/>
          <w:shd w:val="clear" w:color="auto" w:fill="FFFFFF"/>
        </w:rPr>
        <w:t>2016-2017</w:t>
      </w:r>
      <w:r>
        <w:rPr>
          <w:rFonts w:ascii="Times New Roman" w:hAnsi="Times New Roman"/>
          <w:shd w:val="clear" w:color="auto" w:fill="FFFFFF"/>
        </w:rPr>
        <w:t>年预算法案中提出将推出转移利润税。这一税种瞄准了那些通过税收筹划将在澳大利亚获取的利润转移到海外关联方以达到避税目的的跨国公司。</w:t>
      </w:r>
    </w:p>
    <w:p w:rsidR="004026F0" w:rsidRDefault="00DB7CA8">
      <w:pPr>
        <w:pStyle w:val="ad"/>
      </w:pPr>
      <w:r>
        <w:t xml:space="preserve">3.1.2.2 </w:t>
      </w:r>
      <w:r>
        <w:t>评价</w:t>
      </w:r>
    </w:p>
    <w:p w:rsidR="004026F0" w:rsidRDefault="00DB7CA8">
      <w:pPr>
        <w:pStyle w:val="af1"/>
        <w:widowControl/>
        <w:shd w:val="clear" w:color="auto" w:fill="FFFFFF"/>
        <w:spacing w:beforeAutospacing="0" w:afterAutospacing="0"/>
        <w:ind w:firstLine="480"/>
      </w:pPr>
      <w:r>
        <w:rPr>
          <w:rFonts w:ascii="Times New Roman" w:hAnsi="Times New Roman"/>
          <w:shd w:val="clear" w:color="auto" w:fill="FFFFFF"/>
        </w:rPr>
        <w:t>澳大利亚政府预计</w:t>
      </w:r>
      <w:r>
        <w:rPr>
          <w:rFonts w:ascii="Times New Roman" w:hAnsi="Times New Roman"/>
          <w:shd w:val="clear" w:color="auto" w:fill="FFFFFF"/>
        </w:rPr>
        <w:t>2018</w:t>
      </w:r>
      <w:r>
        <w:rPr>
          <w:rFonts w:ascii="Times New Roman" w:hAnsi="Times New Roman" w:hint="eastAsia"/>
          <w:shd w:val="clear" w:color="auto" w:fill="FFFFFF"/>
        </w:rPr>
        <w:t>-</w:t>
      </w:r>
      <w:r>
        <w:rPr>
          <w:rFonts w:ascii="Times New Roman" w:hAnsi="Times New Roman"/>
          <w:shd w:val="clear" w:color="auto" w:fill="FFFFFF"/>
        </w:rPr>
        <w:t>2019</w:t>
      </w:r>
      <w:r>
        <w:rPr>
          <w:rFonts w:ascii="Times New Roman" w:hAnsi="Times New Roman"/>
          <w:shd w:val="clear" w:color="auto" w:fill="FFFFFF"/>
        </w:rPr>
        <w:t>年度能征收</w:t>
      </w:r>
      <w:r>
        <w:rPr>
          <w:rFonts w:ascii="Times New Roman" w:hAnsi="Times New Roman"/>
          <w:shd w:val="clear" w:color="auto" w:fill="FFFFFF"/>
        </w:rPr>
        <w:t>DPT</w:t>
      </w:r>
      <w:r>
        <w:rPr>
          <w:rFonts w:ascii="Times New Roman" w:hAnsi="Times New Roman"/>
          <w:shd w:val="clear" w:color="auto" w:fill="FFFFFF"/>
        </w:rPr>
        <w:t>约</w:t>
      </w:r>
      <w:r>
        <w:rPr>
          <w:rFonts w:ascii="Times New Roman" w:hAnsi="Times New Roman"/>
          <w:shd w:val="clear" w:color="auto" w:fill="FFFFFF"/>
        </w:rPr>
        <w:t>1</w:t>
      </w:r>
      <w:r>
        <w:rPr>
          <w:rFonts w:ascii="Times New Roman" w:hAnsi="Times New Roman"/>
          <w:shd w:val="clear" w:color="auto" w:fill="FFFFFF"/>
        </w:rPr>
        <w:t>亿澳元。</w:t>
      </w:r>
      <w:r>
        <w:rPr>
          <w:rFonts w:ascii="Times New Roman" w:hAnsi="Times New Roman" w:hint="eastAsia"/>
          <w:shd w:val="clear" w:color="auto" w:fill="FFFFFF"/>
        </w:rPr>
        <w:t>“</w:t>
      </w:r>
      <w:r>
        <w:rPr>
          <w:rFonts w:ascii="Times New Roman" w:hAnsi="Times New Roman"/>
          <w:shd w:val="clear" w:color="auto" w:fill="FFFFFF"/>
        </w:rPr>
        <w:t>转移利润税</w:t>
      </w:r>
      <w:r>
        <w:rPr>
          <w:rFonts w:ascii="Times New Roman" w:hAnsi="Times New Roman" w:hint="eastAsia"/>
          <w:shd w:val="clear" w:color="auto" w:fill="FFFFFF"/>
        </w:rPr>
        <w:t>”</w:t>
      </w:r>
      <w:r>
        <w:rPr>
          <w:rFonts w:ascii="Times New Roman" w:hAnsi="Times New Roman"/>
          <w:shd w:val="clear" w:color="auto" w:fill="FFFFFF"/>
        </w:rPr>
        <w:t>的开征对税负错配提供了一个具体的量化标准，且在判断经济利益是否大于税收利益时，是从其功能和雇员创造价值是否大于税收利益的角度分析，有利于扩充反避税适用范围，建立全方位的反避税法律体系。</w:t>
      </w:r>
      <w:r>
        <w:rPr>
          <w:rStyle w:val="af8"/>
          <w:rFonts w:ascii="Times New Roman" w:hAnsi="Times New Roman"/>
          <w:shd w:val="clear" w:color="auto" w:fill="FFFFFF"/>
        </w:rPr>
        <w:footnoteReference w:id="13"/>
      </w:r>
    </w:p>
    <w:p w:rsidR="004026F0" w:rsidRDefault="004026F0">
      <w:pPr>
        <w:ind w:firstLineChars="0" w:firstLine="0"/>
        <w:rPr>
          <w:rFonts w:cs="Times New Roman"/>
          <w:b/>
          <w:bCs/>
          <w:szCs w:val="24"/>
        </w:rPr>
      </w:pPr>
    </w:p>
    <w:p w:rsidR="004026F0" w:rsidRDefault="00DB7CA8">
      <w:pPr>
        <w:pStyle w:val="1"/>
        <w:spacing w:before="312" w:after="312"/>
        <w:rPr>
          <w:rFonts w:cs="Times New Roman"/>
          <w:szCs w:val="24"/>
        </w:rPr>
      </w:pPr>
      <w:bookmarkStart w:id="9" w:name="_Toc490547028"/>
      <w:r>
        <w:rPr>
          <w:rFonts w:cs="Times New Roman"/>
          <w:szCs w:val="24"/>
        </w:rPr>
        <w:t xml:space="preserve">4 </w:t>
      </w:r>
      <w:r>
        <w:rPr>
          <w:rFonts w:cs="Times New Roman"/>
          <w:szCs w:val="24"/>
        </w:rPr>
        <w:t>巴基斯坦</w:t>
      </w:r>
      <w:bookmarkEnd w:id="9"/>
    </w:p>
    <w:p w:rsidR="004026F0" w:rsidRDefault="004026F0">
      <w:pPr>
        <w:ind w:firstLine="482"/>
        <w:rPr>
          <w:rFonts w:cs="Times New Roman"/>
          <w:b/>
          <w:szCs w:val="24"/>
        </w:rPr>
      </w:pPr>
    </w:p>
    <w:p w:rsidR="004026F0" w:rsidRDefault="00DB7CA8">
      <w:pPr>
        <w:pStyle w:val="2"/>
        <w:rPr>
          <w:rFonts w:cs="Times New Roman"/>
          <w:szCs w:val="24"/>
        </w:rPr>
      </w:pPr>
      <w:bookmarkStart w:id="10" w:name="_Toc490547029"/>
      <w:r>
        <w:rPr>
          <w:rFonts w:cs="Times New Roman"/>
          <w:szCs w:val="24"/>
        </w:rPr>
        <w:lastRenderedPageBreak/>
        <w:t xml:space="preserve">4.1 </w:t>
      </w:r>
      <w:r>
        <w:rPr>
          <w:rFonts w:cs="Times New Roman"/>
          <w:szCs w:val="24"/>
        </w:rPr>
        <w:t>巴基斯坦</w:t>
      </w:r>
      <w:r>
        <w:rPr>
          <w:rFonts w:cs="Times New Roman"/>
          <w:szCs w:val="24"/>
        </w:rPr>
        <w:t>2017</w:t>
      </w:r>
      <w:r>
        <w:rPr>
          <w:rFonts w:cs="Times New Roman" w:hint="eastAsia"/>
          <w:szCs w:val="24"/>
        </w:rPr>
        <w:t>-</w:t>
      </w:r>
      <w:r>
        <w:rPr>
          <w:rFonts w:cs="Times New Roman"/>
          <w:szCs w:val="24"/>
        </w:rPr>
        <w:t>2018</w:t>
      </w:r>
      <w:r>
        <w:rPr>
          <w:rFonts w:cs="Times New Roman"/>
          <w:szCs w:val="24"/>
        </w:rPr>
        <w:t>年度财政法正式生效</w:t>
      </w:r>
      <w:bookmarkEnd w:id="10"/>
    </w:p>
    <w:p w:rsidR="004026F0" w:rsidRDefault="00DB7CA8">
      <w:pPr>
        <w:pStyle w:val="3"/>
      </w:pPr>
      <w:r>
        <w:t xml:space="preserve">4.1.1 </w:t>
      </w:r>
      <w:r>
        <w:t>内容</w:t>
      </w:r>
    </w:p>
    <w:p w:rsidR="004026F0" w:rsidRDefault="00DB7CA8">
      <w:pPr>
        <w:pStyle w:val="af1"/>
        <w:widowControl/>
        <w:shd w:val="clear" w:color="auto" w:fill="FFFFFF"/>
        <w:spacing w:beforeAutospacing="0" w:afterAutospacing="0"/>
        <w:ind w:firstLine="480"/>
      </w:pPr>
      <w:r>
        <w:rPr>
          <w:rFonts w:ascii="Times New Roman" w:hAnsi="Times New Roman"/>
          <w:shd w:val="clear" w:color="auto" w:fill="FFFFFF"/>
        </w:rPr>
        <w:t>从</w:t>
      </w:r>
      <w:r>
        <w:rPr>
          <w:rFonts w:ascii="Times New Roman" w:hAnsi="Times New Roman"/>
          <w:shd w:val="clear" w:color="auto" w:fill="FFFFFF"/>
        </w:rPr>
        <w:t>2017</w:t>
      </w:r>
      <w:r>
        <w:rPr>
          <w:rFonts w:ascii="Times New Roman" w:hAnsi="Times New Roman"/>
          <w:shd w:val="clear" w:color="auto" w:fill="FFFFFF"/>
        </w:rPr>
        <w:t>年</w:t>
      </w:r>
      <w:r>
        <w:rPr>
          <w:rFonts w:ascii="Times New Roman" w:hAnsi="Times New Roman"/>
          <w:shd w:val="clear" w:color="auto" w:fill="FFFFFF"/>
        </w:rPr>
        <w:t>7</w:t>
      </w:r>
      <w:r>
        <w:rPr>
          <w:rFonts w:ascii="Times New Roman" w:hAnsi="Times New Roman"/>
          <w:shd w:val="clear" w:color="auto" w:fill="FFFFFF"/>
        </w:rPr>
        <w:t>月</w:t>
      </w:r>
      <w:r>
        <w:rPr>
          <w:rFonts w:ascii="Times New Roman" w:hAnsi="Times New Roman"/>
          <w:shd w:val="clear" w:color="auto" w:fill="FFFFFF"/>
        </w:rPr>
        <w:t>1</w:t>
      </w:r>
      <w:r>
        <w:rPr>
          <w:rFonts w:ascii="Times New Roman" w:hAnsi="Times New Roman"/>
          <w:shd w:val="clear" w:color="auto" w:fill="FFFFFF"/>
        </w:rPr>
        <w:t>日起生效，巴基斯坦</w:t>
      </w:r>
      <w:r>
        <w:rPr>
          <w:rFonts w:ascii="Times New Roman" w:hAnsi="Times New Roman"/>
          <w:shd w:val="clear" w:color="auto" w:fill="FFFFFF"/>
        </w:rPr>
        <w:t>2017</w:t>
      </w:r>
      <w:r>
        <w:rPr>
          <w:rFonts w:ascii="Times New Roman" w:hAnsi="Times New Roman" w:hint="eastAsia"/>
          <w:shd w:val="clear" w:color="auto" w:fill="FFFFFF"/>
        </w:rPr>
        <w:t>-</w:t>
      </w:r>
      <w:r>
        <w:rPr>
          <w:rFonts w:ascii="Times New Roman" w:hAnsi="Times New Roman"/>
          <w:shd w:val="clear" w:color="auto" w:fill="FFFFFF"/>
        </w:rPr>
        <w:t>2018</w:t>
      </w:r>
      <w:r>
        <w:rPr>
          <w:rFonts w:ascii="Times New Roman" w:hAnsi="Times New Roman"/>
          <w:shd w:val="clear" w:color="auto" w:fill="FFFFFF"/>
        </w:rPr>
        <w:t>年度财政法正式生效，其中涉及多项税收政策，如将</w:t>
      </w:r>
      <w:r>
        <w:rPr>
          <w:rStyle w:val="af4"/>
          <w:rFonts w:ascii="Times New Roman" w:hAnsi="Times New Roman"/>
          <w:b w:val="0"/>
          <w:shd w:val="clear" w:color="auto" w:fill="FFFFFF"/>
        </w:rPr>
        <w:t>电信服务</w:t>
      </w:r>
      <w:r>
        <w:rPr>
          <w:rFonts w:ascii="Times New Roman" w:hAnsi="Times New Roman"/>
          <w:shd w:val="clear" w:color="auto" w:fill="FFFFFF"/>
        </w:rPr>
        <w:t>的</w:t>
      </w:r>
      <w:r>
        <w:rPr>
          <w:rStyle w:val="af4"/>
          <w:rFonts w:ascii="Times New Roman" w:hAnsi="Times New Roman"/>
          <w:b w:val="0"/>
          <w:shd w:val="clear" w:color="auto" w:fill="FFFFFF"/>
        </w:rPr>
        <w:t>联邦消费税</w:t>
      </w:r>
      <w:r>
        <w:rPr>
          <w:rFonts w:ascii="Times New Roman" w:hAnsi="Times New Roman"/>
          <w:shd w:val="clear" w:color="auto" w:fill="FFFFFF"/>
        </w:rPr>
        <w:t>税率从</w:t>
      </w:r>
      <w:r>
        <w:rPr>
          <w:rFonts w:ascii="Times New Roman" w:hAnsi="Times New Roman"/>
          <w:shd w:val="clear" w:color="auto" w:fill="FFFFFF"/>
        </w:rPr>
        <w:t>18.5%</w:t>
      </w:r>
      <w:r>
        <w:rPr>
          <w:rFonts w:ascii="Times New Roman" w:hAnsi="Times New Roman"/>
          <w:shd w:val="clear" w:color="auto" w:fill="FFFFFF"/>
        </w:rPr>
        <w:t>降至</w:t>
      </w:r>
      <w:r>
        <w:rPr>
          <w:rFonts w:ascii="Times New Roman" w:hAnsi="Times New Roman"/>
          <w:shd w:val="clear" w:color="auto" w:fill="FFFFFF"/>
        </w:rPr>
        <w:t>17%</w:t>
      </w:r>
      <w:r>
        <w:rPr>
          <w:rFonts w:ascii="Times New Roman" w:hAnsi="Times New Roman"/>
          <w:shd w:val="clear" w:color="auto" w:fill="FFFFFF"/>
        </w:rPr>
        <w:t>；</w:t>
      </w:r>
      <w:r>
        <w:rPr>
          <w:rFonts w:ascii="Times New Roman" w:hAnsi="Times New Roman"/>
          <w:shd w:val="clear" w:color="auto" w:fill="FFFFFF"/>
        </w:rPr>
        <w:t>2018</w:t>
      </w:r>
      <w:r>
        <w:rPr>
          <w:rFonts w:ascii="Times New Roman" w:hAnsi="Times New Roman"/>
          <w:shd w:val="clear" w:color="auto" w:fill="FFFFFF"/>
        </w:rPr>
        <w:t>年度</w:t>
      </w:r>
      <w:r>
        <w:rPr>
          <w:rFonts w:ascii="Times New Roman" w:hAnsi="Times New Roman" w:hint="eastAsia"/>
          <w:shd w:val="clear" w:color="auto" w:fill="FFFFFF"/>
        </w:rPr>
        <w:t>起</w:t>
      </w:r>
      <w:r>
        <w:rPr>
          <w:rStyle w:val="af4"/>
          <w:rFonts w:ascii="Times New Roman" w:hAnsi="Times New Roman"/>
          <w:b w:val="0"/>
          <w:shd w:val="clear" w:color="auto" w:fill="FFFFFF"/>
        </w:rPr>
        <w:t>公司所得税</w:t>
      </w:r>
      <w:r>
        <w:rPr>
          <w:rFonts w:ascii="Times New Roman" w:hAnsi="Times New Roman"/>
          <w:shd w:val="clear" w:color="auto" w:fill="FFFFFF"/>
        </w:rPr>
        <w:t>税率将从</w:t>
      </w:r>
      <w:r>
        <w:rPr>
          <w:rFonts w:ascii="Times New Roman" w:hAnsi="Times New Roman"/>
          <w:shd w:val="clear" w:color="auto" w:fill="FFFFFF"/>
        </w:rPr>
        <w:t>31%</w:t>
      </w:r>
      <w:r>
        <w:rPr>
          <w:rFonts w:ascii="Times New Roman" w:hAnsi="Times New Roman"/>
          <w:shd w:val="clear" w:color="auto" w:fill="FFFFFF"/>
        </w:rPr>
        <w:t>降至</w:t>
      </w:r>
      <w:r>
        <w:rPr>
          <w:rFonts w:ascii="Times New Roman" w:hAnsi="Times New Roman"/>
          <w:shd w:val="clear" w:color="auto" w:fill="FFFFFF"/>
        </w:rPr>
        <w:t>30%</w:t>
      </w:r>
      <w:r>
        <w:rPr>
          <w:rFonts w:hint="eastAsia"/>
          <w:shd w:val="clear" w:color="auto" w:fill="FFFFFF"/>
        </w:rPr>
        <w:t>等</w:t>
      </w:r>
      <w:r>
        <w:rPr>
          <w:rFonts w:ascii="Times New Roman" w:hAnsi="Times New Roman"/>
          <w:shd w:val="clear" w:color="auto" w:fill="FFFFFF"/>
        </w:rPr>
        <w:t>。</w:t>
      </w:r>
    </w:p>
    <w:p w:rsidR="004026F0" w:rsidRDefault="00DB7CA8">
      <w:pPr>
        <w:pStyle w:val="3"/>
      </w:pPr>
      <w:r>
        <w:t xml:space="preserve">4.1.2 </w:t>
      </w:r>
      <w:r>
        <w:t>背景与评价</w:t>
      </w:r>
    </w:p>
    <w:p w:rsidR="004026F0" w:rsidRDefault="00DB7CA8">
      <w:pPr>
        <w:pStyle w:val="ad"/>
      </w:pPr>
      <w:r>
        <w:t xml:space="preserve">4.1.2.1 </w:t>
      </w:r>
      <w:r>
        <w:t>背景</w:t>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t>2017</w:t>
      </w:r>
      <w:r>
        <w:rPr>
          <w:rFonts w:ascii="Times New Roman" w:hAnsi="Times New Roman" w:hint="eastAsia"/>
          <w:shd w:val="clear" w:color="auto" w:fill="FFFFFF"/>
        </w:rPr>
        <w:t>-</w:t>
      </w:r>
      <w:r>
        <w:rPr>
          <w:rFonts w:ascii="Times New Roman" w:hAnsi="Times New Roman"/>
          <w:shd w:val="clear" w:color="auto" w:fill="FFFFFF"/>
        </w:rPr>
        <w:t>2018</w:t>
      </w:r>
      <w:r>
        <w:rPr>
          <w:rFonts w:ascii="Times New Roman" w:hAnsi="Times New Roman"/>
          <w:shd w:val="clear" w:color="auto" w:fill="FFFFFF"/>
        </w:rPr>
        <w:t>年度财政法案于</w:t>
      </w:r>
      <w:r>
        <w:rPr>
          <w:rFonts w:ascii="Times New Roman" w:hAnsi="Times New Roman"/>
          <w:shd w:val="clear" w:color="auto" w:fill="FFFFFF"/>
        </w:rPr>
        <w:t>5</w:t>
      </w:r>
      <w:r>
        <w:rPr>
          <w:rFonts w:ascii="Times New Roman" w:hAnsi="Times New Roman"/>
          <w:shd w:val="clear" w:color="auto" w:fill="FFFFFF"/>
        </w:rPr>
        <w:t>月</w:t>
      </w:r>
      <w:r>
        <w:rPr>
          <w:rFonts w:ascii="Times New Roman" w:hAnsi="Times New Roman"/>
          <w:shd w:val="clear" w:color="auto" w:fill="FFFFFF"/>
        </w:rPr>
        <w:t>26</w:t>
      </w:r>
      <w:r>
        <w:rPr>
          <w:rFonts w:ascii="Times New Roman" w:hAnsi="Times New Roman"/>
          <w:shd w:val="clear" w:color="auto" w:fill="FFFFFF"/>
        </w:rPr>
        <w:t>日提交议会。</w:t>
      </w:r>
      <w:r>
        <w:rPr>
          <w:rFonts w:ascii="Times New Roman" w:hAnsi="Times New Roman"/>
          <w:shd w:val="clear" w:color="auto" w:fill="FFFFFF"/>
        </w:rPr>
        <w:t>2017</w:t>
      </w:r>
      <w:r>
        <w:rPr>
          <w:rFonts w:ascii="Times New Roman" w:hAnsi="Times New Roman"/>
          <w:shd w:val="clear" w:color="auto" w:fill="FFFFFF"/>
        </w:rPr>
        <w:t>年</w:t>
      </w:r>
      <w:r>
        <w:rPr>
          <w:rFonts w:ascii="Times New Roman" w:hAnsi="Times New Roman"/>
          <w:shd w:val="clear" w:color="auto" w:fill="FFFFFF"/>
        </w:rPr>
        <w:t>6</w:t>
      </w:r>
      <w:r>
        <w:rPr>
          <w:rFonts w:ascii="Times New Roman" w:hAnsi="Times New Roman"/>
          <w:shd w:val="clear" w:color="auto" w:fill="FFFFFF"/>
        </w:rPr>
        <w:t>月</w:t>
      </w:r>
      <w:r>
        <w:rPr>
          <w:rFonts w:ascii="Times New Roman" w:hAnsi="Times New Roman"/>
          <w:shd w:val="clear" w:color="auto" w:fill="FFFFFF"/>
        </w:rPr>
        <w:t>13</w:t>
      </w:r>
      <w:r>
        <w:rPr>
          <w:rFonts w:ascii="Times New Roman" w:hAnsi="Times New Roman"/>
          <w:shd w:val="clear" w:color="auto" w:fill="FFFFFF"/>
        </w:rPr>
        <w:t>日，巴基斯坦议会通过</w:t>
      </w:r>
      <w:r>
        <w:rPr>
          <w:rFonts w:ascii="Times New Roman" w:hAnsi="Times New Roman"/>
          <w:shd w:val="clear" w:color="auto" w:fill="FFFFFF"/>
        </w:rPr>
        <w:t>2017</w:t>
      </w:r>
      <w:r>
        <w:rPr>
          <w:rFonts w:ascii="Times New Roman" w:hAnsi="Times New Roman" w:hint="eastAsia"/>
          <w:shd w:val="clear" w:color="auto" w:fill="FFFFFF"/>
        </w:rPr>
        <w:t>-</w:t>
      </w:r>
      <w:r>
        <w:rPr>
          <w:rFonts w:ascii="Times New Roman" w:hAnsi="Times New Roman"/>
          <w:shd w:val="clear" w:color="auto" w:fill="FFFFFF"/>
        </w:rPr>
        <w:t>2018</w:t>
      </w:r>
      <w:r>
        <w:rPr>
          <w:rFonts w:ascii="Times New Roman" w:hAnsi="Times New Roman"/>
          <w:shd w:val="clear" w:color="auto" w:fill="FFFFFF"/>
        </w:rPr>
        <w:t>年度财政法。</w:t>
      </w:r>
    </w:p>
    <w:p w:rsidR="004026F0" w:rsidRDefault="00DB7CA8">
      <w:pPr>
        <w:pStyle w:val="ad"/>
      </w:pPr>
      <w:r>
        <w:t xml:space="preserve">4.1.2.2 </w:t>
      </w:r>
      <w:r>
        <w:t>评价</w:t>
      </w:r>
      <w:r>
        <w:rPr>
          <w:rStyle w:val="af8"/>
          <w:rFonts w:cs="Times New Roman"/>
          <w:szCs w:val="24"/>
        </w:rPr>
        <w:footnoteReference w:id="14"/>
      </w:r>
    </w:p>
    <w:p w:rsidR="004026F0" w:rsidRDefault="00DB7CA8">
      <w:pPr>
        <w:widowControl/>
        <w:ind w:firstLine="480"/>
        <w:textAlignment w:val="baseline"/>
        <w:rPr>
          <w:rFonts w:cs="Times New Roman"/>
          <w:szCs w:val="24"/>
          <w:shd w:val="clear" w:color="auto" w:fill="FFFFFF"/>
        </w:rPr>
      </w:pPr>
      <w:r>
        <w:rPr>
          <w:rFonts w:cs="Times New Roman"/>
          <w:szCs w:val="24"/>
          <w:shd w:val="clear" w:color="auto" w:fill="FFFFFF"/>
        </w:rPr>
        <w:t>巴基斯坦</w:t>
      </w:r>
      <w:r>
        <w:rPr>
          <w:rFonts w:cs="Times New Roman"/>
          <w:szCs w:val="24"/>
          <w:shd w:val="clear" w:color="auto" w:fill="FFFFFF"/>
        </w:rPr>
        <w:t>2017</w:t>
      </w:r>
      <w:r>
        <w:rPr>
          <w:rFonts w:cs="Times New Roman"/>
          <w:szCs w:val="24"/>
          <w:shd w:val="clear" w:color="auto" w:fill="FFFFFF"/>
        </w:rPr>
        <w:t>年财政法案降低了</w:t>
      </w:r>
      <w:r>
        <w:rPr>
          <w:rFonts w:cs="Times New Roman"/>
          <w:szCs w:val="24"/>
          <w:shd w:val="clear" w:color="auto" w:fill="FFFFFF"/>
        </w:rPr>
        <w:t>5</w:t>
      </w:r>
      <w:r>
        <w:rPr>
          <w:rFonts w:cs="Times New Roman"/>
          <w:szCs w:val="24"/>
          <w:shd w:val="clear" w:color="auto" w:fill="FFFFFF"/>
        </w:rPr>
        <w:t>大门类出口产品供应商的销售税，以遏制出口的进一步下滑。法案中，降低出口部门销售税的提案由联邦工商会和全巴纺织工业协会共同提出，此前政府已针对出口商制定了出口补贴计划，</w:t>
      </w:r>
      <w:r>
        <w:rPr>
          <w:rFonts w:cs="Times New Roman"/>
          <w:szCs w:val="24"/>
          <w:shd w:val="clear" w:color="auto" w:fill="FFFFFF"/>
        </w:rPr>
        <w:t>2017</w:t>
      </w:r>
      <w:r>
        <w:rPr>
          <w:rFonts w:cs="Times New Roman"/>
          <w:szCs w:val="24"/>
          <w:shd w:val="clear" w:color="auto" w:fill="FFFFFF"/>
        </w:rPr>
        <w:t>年前</w:t>
      </w:r>
      <w:r>
        <w:rPr>
          <w:rFonts w:cs="Times New Roman"/>
          <w:szCs w:val="24"/>
          <w:shd w:val="clear" w:color="auto" w:fill="FFFFFF"/>
        </w:rPr>
        <w:t>6</w:t>
      </w:r>
      <w:r>
        <w:rPr>
          <w:rFonts w:cs="Times New Roman"/>
          <w:szCs w:val="24"/>
          <w:shd w:val="clear" w:color="auto" w:fill="FFFFFF"/>
        </w:rPr>
        <w:t>个月共支出</w:t>
      </w:r>
      <w:r>
        <w:rPr>
          <w:rFonts w:cs="Times New Roman"/>
          <w:szCs w:val="24"/>
          <w:shd w:val="clear" w:color="auto" w:fill="FFFFFF"/>
        </w:rPr>
        <w:t>155</w:t>
      </w:r>
      <w:r>
        <w:rPr>
          <w:rFonts w:cs="Times New Roman"/>
          <w:szCs w:val="24"/>
          <w:shd w:val="clear" w:color="auto" w:fill="FFFFFF"/>
        </w:rPr>
        <w:t>亿卢比（约合</w:t>
      </w:r>
      <w:r>
        <w:rPr>
          <w:rFonts w:cs="Times New Roman"/>
          <w:szCs w:val="24"/>
          <w:shd w:val="clear" w:color="auto" w:fill="FFFFFF"/>
        </w:rPr>
        <w:t>1.5</w:t>
      </w:r>
      <w:r>
        <w:rPr>
          <w:rFonts w:cs="Times New Roman"/>
          <w:szCs w:val="24"/>
          <w:shd w:val="clear" w:color="auto" w:fill="FFFFFF"/>
        </w:rPr>
        <w:t>亿美元）补贴，希望借此实现出口增长</w:t>
      </w:r>
      <w:r>
        <w:rPr>
          <w:rFonts w:cs="Times New Roman"/>
          <w:szCs w:val="24"/>
          <w:shd w:val="clear" w:color="auto" w:fill="FFFFFF"/>
        </w:rPr>
        <w:t>10%</w:t>
      </w:r>
      <w:r>
        <w:rPr>
          <w:rFonts w:cs="Times New Roman"/>
          <w:szCs w:val="24"/>
          <w:shd w:val="clear" w:color="auto" w:fill="FFFFFF"/>
        </w:rPr>
        <w:t>的目标。</w:t>
      </w:r>
    </w:p>
    <w:p w:rsidR="004026F0" w:rsidRDefault="004026F0">
      <w:pPr>
        <w:widowControl/>
        <w:ind w:firstLine="480"/>
        <w:textAlignment w:val="baseline"/>
        <w:rPr>
          <w:rFonts w:cs="Times New Roman"/>
          <w:szCs w:val="24"/>
          <w:shd w:val="clear" w:color="auto" w:fill="FFFFFF"/>
        </w:rPr>
      </w:pPr>
    </w:p>
    <w:p w:rsidR="004026F0" w:rsidRDefault="00DB7CA8">
      <w:pPr>
        <w:pStyle w:val="1"/>
        <w:rPr>
          <w:b w:val="0"/>
        </w:rPr>
      </w:pPr>
      <w:bookmarkStart w:id="11" w:name="_Toc490547030"/>
      <w:r>
        <w:t xml:space="preserve">5 </w:t>
      </w:r>
      <w:r>
        <w:rPr>
          <w:rStyle w:val="af4"/>
          <w:rFonts w:cs="Times New Roman"/>
          <w:b/>
          <w:szCs w:val="24"/>
          <w:shd w:val="clear" w:color="auto" w:fill="FFFFFF"/>
        </w:rPr>
        <w:t>哈萨克斯坦</w:t>
      </w:r>
      <w:bookmarkEnd w:id="11"/>
    </w:p>
    <w:p w:rsidR="004026F0" w:rsidRDefault="004026F0">
      <w:pPr>
        <w:ind w:firstLine="482"/>
        <w:rPr>
          <w:rFonts w:cs="Times New Roman"/>
          <w:b/>
          <w:szCs w:val="24"/>
        </w:rPr>
      </w:pPr>
    </w:p>
    <w:p w:rsidR="004026F0" w:rsidRDefault="00DB7CA8">
      <w:pPr>
        <w:pStyle w:val="2"/>
        <w:rPr>
          <w:rFonts w:cs="Times New Roman"/>
          <w:szCs w:val="24"/>
        </w:rPr>
      </w:pPr>
      <w:bookmarkStart w:id="12" w:name="_Toc490547031"/>
      <w:r>
        <w:rPr>
          <w:rFonts w:cs="Times New Roman"/>
          <w:szCs w:val="24"/>
        </w:rPr>
        <w:t xml:space="preserve">5.1 </w:t>
      </w:r>
      <w:r>
        <w:rPr>
          <w:rStyle w:val="af4"/>
          <w:rFonts w:cs="Times New Roman"/>
          <w:b/>
          <w:szCs w:val="24"/>
          <w:shd w:val="clear" w:color="auto" w:fill="FFFFFF"/>
        </w:rPr>
        <w:t>哈萨克斯坦将提高税款征收量至</w:t>
      </w:r>
      <w:r>
        <w:rPr>
          <w:rStyle w:val="af4"/>
          <w:rFonts w:cs="Times New Roman"/>
          <w:b/>
          <w:szCs w:val="24"/>
          <w:shd w:val="clear" w:color="auto" w:fill="FFFFFF"/>
        </w:rPr>
        <w:t>GDP</w:t>
      </w:r>
      <w:r>
        <w:rPr>
          <w:rStyle w:val="af4"/>
          <w:rFonts w:cs="Times New Roman"/>
          <w:b/>
          <w:szCs w:val="24"/>
          <w:shd w:val="clear" w:color="auto" w:fill="FFFFFF"/>
        </w:rPr>
        <w:t>的</w:t>
      </w:r>
      <w:r>
        <w:rPr>
          <w:rStyle w:val="af4"/>
          <w:rFonts w:cs="Times New Roman"/>
          <w:b/>
          <w:szCs w:val="24"/>
          <w:shd w:val="clear" w:color="auto" w:fill="FFFFFF"/>
        </w:rPr>
        <w:t>25%</w:t>
      </w:r>
      <w:bookmarkEnd w:id="12"/>
    </w:p>
    <w:p w:rsidR="004026F0" w:rsidRDefault="00DB7CA8">
      <w:pPr>
        <w:pStyle w:val="3"/>
      </w:pPr>
      <w:r>
        <w:t xml:space="preserve">5.1.1 </w:t>
      </w:r>
      <w:r>
        <w:t>内容</w:t>
      </w:r>
      <w:r>
        <w:rPr>
          <w:rStyle w:val="af8"/>
          <w:rFonts w:cs="Times New Roman"/>
          <w:szCs w:val="24"/>
        </w:rPr>
        <w:footnoteReference w:id="15"/>
      </w:r>
    </w:p>
    <w:p w:rsidR="004026F0" w:rsidRDefault="00DB7CA8">
      <w:pPr>
        <w:ind w:firstLine="480"/>
        <w:rPr>
          <w:rFonts w:cs="Times New Roman"/>
          <w:b/>
          <w:bCs/>
          <w:szCs w:val="24"/>
        </w:rPr>
      </w:pPr>
      <w:r>
        <w:rPr>
          <w:rFonts w:cs="Times New Roman"/>
          <w:szCs w:val="24"/>
          <w:shd w:val="clear" w:color="auto" w:fill="FFFFFF"/>
        </w:rPr>
        <w:t>哈萨克斯坦《真理报》网站</w:t>
      </w:r>
      <w:r>
        <w:rPr>
          <w:rFonts w:cs="Times New Roman"/>
          <w:szCs w:val="24"/>
          <w:shd w:val="clear" w:color="auto" w:fill="FFFFFF"/>
        </w:rPr>
        <w:t>7</w:t>
      </w:r>
      <w:r>
        <w:rPr>
          <w:rFonts w:cs="Times New Roman"/>
          <w:szCs w:val="24"/>
          <w:shd w:val="clear" w:color="auto" w:fill="FFFFFF"/>
        </w:rPr>
        <w:t>月</w:t>
      </w:r>
      <w:r>
        <w:rPr>
          <w:rFonts w:cs="Times New Roman"/>
          <w:szCs w:val="24"/>
          <w:shd w:val="clear" w:color="auto" w:fill="FFFFFF"/>
        </w:rPr>
        <w:t>3</w:t>
      </w:r>
      <w:r>
        <w:rPr>
          <w:rFonts w:cs="Times New Roman"/>
          <w:szCs w:val="24"/>
          <w:shd w:val="clear" w:color="auto" w:fill="FFFFFF"/>
        </w:rPr>
        <w:t>日消息，哈财政部部长苏尔坦诺夫表示，该部正在计划简化行政程序，取消无效税收优惠和普惠制。将建议对新的海关和税收法典进行修订，到</w:t>
      </w:r>
      <w:r>
        <w:rPr>
          <w:rFonts w:cs="Times New Roman"/>
          <w:szCs w:val="24"/>
          <w:shd w:val="clear" w:color="auto" w:fill="FFFFFF"/>
        </w:rPr>
        <w:t>2025</w:t>
      </w:r>
      <w:r>
        <w:rPr>
          <w:rFonts w:cs="Times New Roman"/>
          <w:szCs w:val="24"/>
          <w:shd w:val="clear" w:color="auto" w:fill="FFFFFF"/>
        </w:rPr>
        <w:t>年，税款征收量将从当前</w:t>
      </w:r>
      <w:r>
        <w:rPr>
          <w:rFonts w:cs="Times New Roman"/>
          <w:szCs w:val="24"/>
          <w:shd w:val="clear" w:color="auto" w:fill="FFFFFF"/>
        </w:rPr>
        <w:t>GDP</w:t>
      </w:r>
      <w:r>
        <w:rPr>
          <w:rFonts w:cs="Times New Roman"/>
          <w:szCs w:val="24"/>
          <w:shd w:val="clear" w:color="auto" w:fill="FFFFFF"/>
        </w:rPr>
        <w:t>的</w:t>
      </w:r>
      <w:r>
        <w:rPr>
          <w:rFonts w:cs="Times New Roman"/>
          <w:szCs w:val="24"/>
          <w:shd w:val="clear" w:color="auto" w:fill="FFFFFF"/>
        </w:rPr>
        <w:t>16.6%</w:t>
      </w:r>
      <w:r>
        <w:rPr>
          <w:rFonts w:cs="Times New Roman"/>
          <w:szCs w:val="24"/>
          <w:shd w:val="clear" w:color="auto" w:fill="FFFFFF"/>
        </w:rPr>
        <w:t>提升至</w:t>
      </w:r>
      <w:r>
        <w:rPr>
          <w:rFonts w:cs="Times New Roman"/>
          <w:szCs w:val="24"/>
          <w:shd w:val="clear" w:color="auto" w:fill="FFFFFF"/>
        </w:rPr>
        <w:t>25%</w:t>
      </w:r>
      <w:r>
        <w:rPr>
          <w:rFonts w:cs="Times New Roman"/>
          <w:szCs w:val="24"/>
          <w:shd w:val="clear" w:color="auto" w:fill="FFFFFF"/>
        </w:rPr>
        <w:t>。苏指出，为降低企业支出，在关税和税收方面将采取简化措施，包括注册、缴费、申报及查验等。财政部将继续推进预算平衡工作，对准国家债务监管方面的法律进行修订，确保债务保持在</w:t>
      </w:r>
      <w:r>
        <w:rPr>
          <w:rFonts w:cs="Times New Roman"/>
          <w:szCs w:val="24"/>
          <w:shd w:val="clear" w:color="auto" w:fill="FFFFFF"/>
        </w:rPr>
        <w:t>GDP</w:t>
      </w:r>
      <w:r>
        <w:rPr>
          <w:rFonts w:cs="Times New Roman"/>
          <w:szCs w:val="24"/>
          <w:shd w:val="clear" w:color="auto" w:fill="FFFFFF"/>
        </w:rPr>
        <w:t>的</w:t>
      </w:r>
      <w:r>
        <w:rPr>
          <w:rFonts w:cs="Times New Roman"/>
          <w:szCs w:val="24"/>
          <w:shd w:val="clear" w:color="auto" w:fill="FFFFFF"/>
        </w:rPr>
        <w:t>60%</w:t>
      </w:r>
      <w:r>
        <w:rPr>
          <w:rFonts w:cs="Times New Roman"/>
          <w:szCs w:val="24"/>
          <w:shd w:val="clear" w:color="auto" w:fill="FFFFFF"/>
        </w:rPr>
        <w:t>以内。</w:t>
      </w:r>
    </w:p>
    <w:p w:rsidR="004026F0" w:rsidRDefault="00DB7CA8">
      <w:pPr>
        <w:pStyle w:val="ad"/>
      </w:pPr>
      <w:r>
        <w:t xml:space="preserve">5.1.2 </w:t>
      </w:r>
      <w:r>
        <w:t>背景与评价</w:t>
      </w:r>
      <w:r>
        <w:rPr>
          <w:rStyle w:val="af8"/>
          <w:rFonts w:cs="Times New Roman"/>
          <w:kern w:val="2"/>
          <w:szCs w:val="24"/>
        </w:rPr>
        <w:footnoteReference w:id="16"/>
      </w:r>
    </w:p>
    <w:p w:rsidR="004026F0" w:rsidRDefault="00DB7CA8">
      <w:pPr>
        <w:pStyle w:val="ad"/>
      </w:pPr>
      <w:r>
        <w:lastRenderedPageBreak/>
        <w:t xml:space="preserve">5.1.2.1 </w:t>
      </w:r>
      <w:r>
        <w:t>背景</w:t>
      </w:r>
    </w:p>
    <w:p w:rsidR="004026F0" w:rsidRDefault="00DB7CA8">
      <w:pPr>
        <w:pStyle w:val="af1"/>
        <w:widowControl/>
        <w:shd w:val="clear" w:color="auto" w:fill="FFFFFF"/>
        <w:spacing w:beforeAutospacing="0" w:afterAutospacing="0"/>
        <w:ind w:firstLine="480"/>
        <w:rPr>
          <w:kern w:val="2"/>
          <w:shd w:val="clear" w:color="auto" w:fill="FFFFFF"/>
        </w:rPr>
      </w:pPr>
      <w:r>
        <w:rPr>
          <w:rFonts w:ascii="Times New Roman" w:hAnsi="Times New Roman"/>
          <w:kern w:val="2"/>
          <w:shd w:val="clear" w:color="auto" w:fill="FFFFFF"/>
        </w:rPr>
        <w:t>近年来，哈财政平衡持续恶化，削弱偿债来源稳定性。由于石油收入占政府财政收入的</w:t>
      </w:r>
      <w:r>
        <w:rPr>
          <w:rFonts w:ascii="Times New Roman" w:hAnsi="Times New Roman"/>
          <w:kern w:val="2"/>
          <w:shd w:val="clear" w:color="auto" w:fill="FFFFFF"/>
        </w:rPr>
        <w:t>50.0%</w:t>
      </w:r>
      <w:r>
        <w:rPr>
          <w:rFonts w:ascii="Times New Roman" w:hAnsi="Times New Roman"/>
          <w:kern w:val="2"/>
          <w:shd w:val="clear" w:color="auto" w:fill="FFFFFF"/>
        </w:rPr>
        <w:t>左右，虽然政府加快非核心资产私有化，但考虑私有化进展缓慢难以抵消石油收入下降的不利影响，社会福利与基础设施支出持续增加使政府开支压缩幅度有限，</w:t>
      </w:r>
      <w:r>
        <w:rPr>
          <w:rFonts w:ascii="Times New Roman" w:hAnsi="Times New Roman"/>
          <w:kern w:val="2"/>
          <w:shd w:val="clear" w:color="auto" w:fill="FFFFFF"/>
        </w:rPr>
        <w:t>2015</w:t>
      </w:r>
      <w:r>
        <w:rPr>
          <w:rFonts w:ascii="Times New Roman" w:hAnsi="Times New Roman"/>
          <w:kern w:val="2"/>
          <w:shd w:val="clear" w:color="auto" w:fill="FFFFFF"/>
        </w:rPr>
        <w:t>年哈萨克斯财政赤字恶化，预计</w:t>
      </w:r>
      <w:r>
        <w:rPr>
          <w:rFonts w:ascii="Times New Roman" w:hAnsi="Times New Roman"/>
          <w:kern w:val="2"/>
          <w:shd w:val="clear" w:color="auto" w:fill="FFFFFF"/>
        </w:rPr>
        <w:t>2016</w:t>
      </w:r>
      <w:r>
        <w:rPr>
          <w:rFonts w:ascii="Times New Roman" w:hAnsi="Times New Roman"/>
          <w:kern w:val="2"/>
          <w:shd w:val="clear" w:color="auto" w:fill="FFFFFF"/>
        </w:rPr>
        <w:t>年和</w:t>
      </w:r>
      <w:r>
        <w:rPr>
          <w:rFonts w:ascii="Times New Roman" w:hAnsi="Times New Roman"/>
          <w:kern w:val="2"/>
          <w:shd w:val="clear" w:color="auto" w:fill="FFFFFF"/>
        </w:rPr>
        <w:t>2017</w:t>
      </w:r>
      <w:r>
        <w:rPr>
          <w:rFonts w:ascii="Times New Roman" w:hAnsi="Times New Roman"/>
          <w:kern w:val="2"/>
          <w:shd w:val="clear" w:color="auto" w:fill="FFFFFF"/>
        </w:rPr>
        <w:t>年各级政府初级财政赤字率将扩大至</w:t>
      </w:r>
      <w:r>
        <w:rPr>
          <w:rFonts w:ascii="Times New Roman" w:hAnsi="Times New Roman"/>
          <w:kern w:val="2"/>
          <w:shd w:val="clear" w:color="auto" w:fill="FFFFFF"/>
        </w:rPr>
        <w:t>3.3%</w:t>
      </w:r>
      <w:r>
        <w:rPr>
          <w:rFonts w:ascii="Times New Roman" w:hAnsi="Times New Roman"/>
          <w:kern w:val="2"/>
          <w:shd w:val="clear" w:color="auto" w:fill="FFFFFF"/>
        </w:rPr>
        <w:t>和</w:t>
      </w:r>
      <w:r>
        <w:rPr>
          <w:rFonts w:ascii="Times New Roman" w:hAnsi="Times New Roman"/>
          <w:kern w:val="2"/>
          <w:shd w:val="clear" w:color="auto" w:fill="FFFFFF"/>
        </w:rPr>
        <w:t>2.6%</w:t>
      </w:r>
      <w:r>
        <w:rPr>
          <w:rFonts w:ascii="Times New Roman" w:hAnsi="Times New Roman"/>
          <w:kern w:val="2"/>
          <w:shd w:val="clear" w:color="auto" w:fill="FFFFFF"/>
        </w:rPr>
        <w:t>，各级政府融资需求与国内生产总值之比升至</w:t>
      </w:r>
      <w:r>
        <w:rPr>
          <w:rFonts w:ascii="Times New Roman" w:hAnsi="Times New Roman"/>
          <w:kern w:val="2"/>
          <w:shd w:val="clear" w:color="auto" w:fill="FFFFFF"/>
        </w:rPr>
        <w:t>4.1%</w:t>
      </w:r>
      <w:r>
        <w:rPr>
          <w:rFonts w:ascii="Times New Roman" w:hAnsi="Times New Roman"/>
          <w:kern w:val="2"/>
          <w:shd w:val="clear" w:color="auto" w:fill="FFFFFF"/>
        </w:rPr>
        <w:t>和</w:t>
      </w:r>
      <w:r>
        <w:rPr>
          <w:rFonts w:ascii="Times New Roman" w:hAnsi="Times New Roman"/>
          <w:kern w:val="2"/>
          <w:shd w:val="clear" w:color="auto" w:fill="FFFFFF"/>
        </w:rPr>
        <w:t>3.0%</w:t>
      </w:r>
      <w:r>
        <w:rPr>
          <w:rFonts w:ascii="Times New Roman" w:hAnsi="Times New Roman"/>
          <w:kern w:val="2"/>
          <w:shd w:val="clear" w:color="auto" w:fill="FFFFFF"/>
        </w:rPr>
        <w:t>，偿债来源稳定性下降。</w:t>
      </w:r>
      <w:r>
        <w:rPr>
          <w:rFonts w:ascii="Times New Roman" w:hAnsi="Times New Roman"/>
          <w:kern w:val="2"/>
          <w:shd w:val="clear" w:color="auto" w:fill="FFFFFF"/>
        </w:rPr>
        <w:br/>
      </w:r>
      <w:r>
        <w:rPr>
          <w:rFonts w:ascii="Times New Roman" w:hAnsi="Times New Roman"/>
          <w:kern w:val="2"/>
          <w:shd w:val="clear" w:color="auto" w:fill="FFFFFF"/>
        </w:rPr>
        <w:t xml:space="preserve">　　哈政府本、外币偿债能力面临下行风险。受财政赤字扩大、经济增速放缓影响，</w:t>
      </w:r>
      <w:r>
        <w:rPr>
          <w:rFonts w:ascii="Times New Roman" w:hAnsi="Times New Roman"/>
          <w:kern w:val="2"/>
          <w:shd w:val="clear" w:color="auto" w:fill="FFFFFF"/>
        </w:rPr>
        <w:t>2016</w:t>
      </w:r>
      <w:r>
        <w:rPr>
          <w:rFonts w:ascii="Times New Roman" w:hAnsi="Times New Roman"/>
          <w:kern w:val="2"/>
          <w:shd w:val="clear" w:color="auto" w:fill="FFFFFF"/>
        </w:rPr>
        <w:t>年和</w:t>
      </w:r>
      <w:r>
        <w:rPr>
          <w:rFonts w:ascii="Times New Roman" w:hAnsi="Times New Roman"/>
          <w:kern w:val="2"/>
          <w:shd w:val="clear" w:color="auto" w:fill="FFFFFF"/>
        </w:rPr>
        <w:t>2017</w:t>
      </w:r>
      <w:r>
        <w:rPr>
          <w:rFonts w:ascii="Times New Roman" w:hAnsi="Times New Roman"/>
          <w:kern w:val="2"/>
          <w:shd w:val="clear" w:color="auto" w:fill="FFFFFF"/>
        </w:rPr>
        <w:t>年哈萨克斯坦各级政府债务负担率将快速升至</w:t>
      </w:r>
      <w:r>
        <w:rPr>
          <w:rFonts w:ascii="Times New Roman" w:hAnsi="Times New Roman"/>
          <w:kern w:val="2"/>
          <w:shd w:val="clear" w:color="auto" w:fill="FFFFFF"/>
        </w:rPr>
        <w:t>22.7%</w:t>
      </w:r>
      <w:r>
        <w:rPr>
          <w:rFonts w:ascii="Times New Roman" w:hAnsi="Times New Roman"/>
          <w:kern w:val="2"/>
          <w:shd w:val="clear" w:color="auto" w:fill="FFFFFF"/>
        </w:rPr>
        <w:t>和</w:t>
      </w:r>
      <w:r>
        <w:rPr>
          <w:rFonts w:ascii="Times New Roman" w:hAnsi="Times New Roman"/>
          <w:kern w:val="2"/>
          <w:shd w:val="clear" w:color="auto" w:fill="FFFFFF"/>
        </w:rPr>
        <w:t>24.3%</w:t>
      </w:r>
      <w:r>
        <w:rPr>
          <w:rFonts w:ascii="Times New Roman" w:hAnsi="Times New Roman"/>
          <w:kern w:val="2"/>
          <w:shd w:val="clear" w:color="auto" w:fill="FFFFFF"/>
        </w:rPr>
        <w:t>，而短期内银行业风险上升和国有企业偿债能力恶化将加大政府或有负债风险。</w:t>
      </w:r>
      <w:r>
        <w:rPr>
          <w:rFonts w:ascii="Times New Roman" w:hAnsi="Times New Roman"/>
          <w:kern w:val="2"/>
          <w:shd w:val="clear" w:color="auto" w:fill="FFFFFF"/>
        </w:rPr>
        <w:t>2015</w:t>
      </w:r>
      <w:r>
        <w:rPr>
          <w:rFonts w:ascii="Times New Roman" w:hAnsi="Times New Roman"/>
          <w:kern w:val="2"/>
          <w:shd w:val="clear" w:color="auto" w:fill="FFFFFF"/>
        </w:rPr>
        <w:t>年坚戈</w:t>
      </w:r>
      <w:r w:rsidRPr="00504BE0">
        <w:rPr>
          <w:rStyle w:val="af7"/>
          <w:rFonts w:ascii="Times New Roman" w:hAnsi="Times New Roman" w:cstheme="minorBidi" w:hint="eastAsia"/>
          <w:kern w:val="2"/>
          <w:sz w:val="24"/>
          <w:szCs w:val="24"/>
        </w:rPr>
        <w:t>（哈萨克斯坦官方货币）</w:t>
      </w:r>
      <w:r>
        <w:rPr>
          <w:rFonts w:ascii="Times New Roman" w:hAnsi="Times New Roman"/>
          <w:kern w:val="2"/>
          <w:shd w:val="clear" w:color="auto" w:fill="FFFFFF"/>
        </w:rPr>
        <w:t>大幅贬值导致政府外债负担率迅速攀升至</w:t>
      </w:r>
      <w:r>
        <w:rPr>
          <w:rFonts w:ascii="Times New Roman" w:hAnsi="Times New Roman"/>
          <w:kern w:val="2"/>
          <w:shd w:val="clear" w:color="auto" w:fill="FFFFFF"/>
        </w:rPr>
        <w:t>90.0%</w:t>
      </w:r>
      <w:r>
        <w:rPr>
          <w:rFonts w:ascii="Times New Roman" w:hAnsi="Times New Roman"/>
          <w:kern w:val="2"/>
          <w:shd w:val="clear" w:color="auto" w:fill="FFFFFF"/>
        </w:rPr>
        <w:t>左右，外债偿付压力明显上升。与此同时，石油出口收入锐减将使哈萨克斯坦经常项目持续逆差、坚戈贬值压力依然较大，短期外债偿付能力面临下行风险。</w:t>
      </w:r>
    </w:p>
    <w:p w:rsidR="004026F0" w:rsidRDefault="00DB7CA8">
      <w:pPr>
        <w:pStyle w:val="ad"/>
        <w:rPr>
          <w:shd w:val="clear" w:color="auto" w:fill="FFFFFF"/>
        </w:rPr>
      </w:pPr>
      <w:r>
        <w:t xml:space="preserve">5.1.2.1 </w:t>
      </w:r>
      <w:r>
        <w:t>评价</w:t>
      </w:r>
    </w:p>
    <w:p w:rsidR="004026F0" w:rsidRDefault="00DB7CA8">
      <w:pPr>
        <w:pStyle w:val="af1"/>
        <w:widowControl/>
        <w:shd w:val="clear" w:color="auto" w:fill="FFFFFF"/>
        <w:spacing w:beforeAutospacing="0" w:afterAutospacing="0"/>
        <w:ind w:firstLine="480"/>
        <w:rPr>
          <w:kern w:val="2"/>
          <w:shd w:val="clear" w:color="auto" w:fill="FFFFFF"/>
        </w:rPr>
      </w:pPr>
      <w:r>
        <w:rPr>
          <w:rFonts w:ascii="Times New Roman" w:hAnsi="Times New Roman"/>
          <w:kern w:val="2"/>
          <w:shd w:val="clear" w:color="auto" w:fill="FFFFFF"/>
        </w:rPr>
        <w:t>哈政府债务规模较小，国家石油基金储备约为国内生产总值的</w:t>
      </w:r>
      <w:r>
        <w:rPr>
          <w:rFonts w:ascii="Times New Roman" w:hAnsi="Times New Roman"/>
          <w:kern w:val="2"/>
          <w:shd w:val="clear" w:color="auto" w:fill="FFFFFF"/>
        </w:rPr>
        <w:t>35.0%</w:t>
      </w:r>
      <w:r>
        <w:rPr>
          <w:rFonts w:ascii="Times New Roman" w:hAnsi="Times New Roman"/>
          <w:kern w:val="2"/>
          <w:shd w:val="clear" w:color="auto" w:fill="FFFFFF"/>
        </w:rPr>
        <w:t>，为应对短期油价冲击提供一定缓冲。同时，总统纳扎尔巴耶夫较强的执行力使中期经济多元化改革的实现成为可能，这将有助于逐渐改善经济脆弱性。</w:t>
      </w:r>
    </w:p>
    <w:p w:rsidR="004026F0" w:rsidRDefault="004026F0">
      <w:pPr>
        <w:pStyle w:val="af1"/>
        <w:widowControl/>
        <w:shd w:val="clear" w:color="auto" w:fill="FFFFFF"/>
        <w:spacing w:beforeAutospacing="0" w:afterAutospacing="0"/>
        <w:ind w:firstLine="480"/>
        <w:jc w:val="center"/>
        <w:rPr>
          <w:shd w:val="clear" w:color="auto" w:fill="FFFFFF"/>
        </w:rPr>
      </w:pPr>
    </w:p>
    <w:p w:rsidR="004026F0" w:rsidRDefault="00DB7CA8">
      <w:pPr>
        <w:pStyle w:val="1"/>
        <w:spacing w:before="312" w:after="312"/>
        <w:rPr>
          <w:rFonts w:cs="Times New Roman"/>
          <w:szCs w:val="24"/>
        </w:rPr>
      </w:pPr>
      <w:bookmarkStart w:id="13" w:name="_Toc490547032"/>
      <w:r>
        <w:rPr>
          <w:rFonts w:cs="Times New Roman"/>
          <w:szCs w:val="24"/>
        </w:rPr>
        <w:t xml:space="preserve">6 </w:t>
      </w:r>
      <w:r>
        <w:rPr>
          <w:rStyle w:val="af4"/>
          <w:rFonts w:cs="Times New Roman"/>
          <w:b/>
          <w:szCs w:val="24"/>
          <w:shd w:val="clear" w:color="auto" w:fill="FFFFFF"/>
        </w:rPr>
        <w:t>柬埔寨</w:t>
      </w:r>
      <w:bookmarkEnd w:id="13"/>
    </w:p>
    <w:p w:rsidR="004026F0" w:rsidRDefault="004026F0">
      <w:pPr>
        <w:ind w:firstLine="482"/>
        <w:rPr>
          <w:rFonts w:cs="Times New Roman"/>
          <w:b/>
          <w:szCs w:val="24"/>
        </w:rPr>
      </w:pPr>
    </w:p>
    <w:p w:rsidR="004026F0" w:rsidRDefault="00DB7CA8">
      <w:pPr>
        <w:pStyle w:val="2"/>
      </w:pPr>
      <w:bookmarkStart w:id="14" w:name="_Toc490547033"/>
      <w:r>
        <w:t xml:space="preserve">6.1 </w:t>
      </w:r>
      <w:r>
        <w:rPr>
          <w:rStyle w:val="af4"/>
          <w:rFonts w:cs="Times New Roman"/>
          <w:b/>
          <w:szCs w:val="24"/>
          <w:shd w:val="clear" w:color="auto" w:fill="FFFFFF"/>
        </w:rPr>
        <w:t>柬政府发布《</w:t>
      </w:r>
      <w:r>
        <w:rPr>
          <w:rStyle w:val="af4"/>
          <w:rFonts w:cs="Times New Roman"/>
          <w:b/>
          <w:szCs w:val="24"/>
          <w:shd w:val="clear" w:color="auto" w:fill="FFFFFF"/>
        </w:rPr>
        <w:t>2016</w:t>
      </w:r>
      <w:r>
        <w:rPr>
          <w:rStyle w:val="af4"/>
          <w:rFonts w:cs="Times New Roman"/>
          <w:b/>
          <w:szCs w:val="24"/>
          <w:shd w:val="clear" w:color="auto" w:fill="FFFFFF"/>
        </w:rPr>
        <w:t>－</w:t>
      </w:r>
      <w:r>
        <w:rPr>
          <w:rStyle w:val="af4"/>
          <w:rFonts w:cs="Times New Roman"/>
          <w:b/>
          <w:szCs w:val="24"/>
          <w:shd w:val="clear" w:color="auto" w:fill="FFFFFF"/>
        </w:rPr>
        <w:t>2025</w:t>
      </w:r>
      <w:r>
        <w:rPr>
          <w:rStyle w:val="af4"/>
          <w:rFonts w:cs="Times New Roman"/>
          <w:b/>
          <w:szCs w:val="24"/>
          <w:shd w:val="clear" w:color="auto" w:fill="FFFFFF"/>
        </w:rPr>
        <w:t>年社会保障国家政策战略》</w:t>
      </w:r>
      <w:r>
        <w:rPr>
          <w:rStyle w:val="af8"/>
          <w:rFonts w:cs="Times New Roman"/>
          <w:b w:val="0"/>
          <w:szCs w:val="24"/>
          <w:shd w:val="clear" w:color="auto" w:fill="FFFFFF"/>
        </w:rPr>
        <w:footnoteReference w:id="17"/>
      </w:r>
      <w:bookmarkEnd w:id="14"/>
    </w:p>
    <w:p w:rsidR="004026F0" w:rsidRDefault="00DB7CA8">
      <w:pPr>
        <w:pStyle w:val="3"/>
        <w:rPr>
          <w:rStyle w:val="af4"/>
          <w:b/>
          <w:bCs/>
        </w:rPr>
      </w:pPr>
      <w:r>
        <w:rPr>
          <w:rStyle w:val="af4"/>
          <w:b/>
          <w:bCs/>
        </w:rPr>
        <w:t xml:space="preserve">6.1.1 </w:t>
      </w:r>
      <w:r>
        <w:rPr>
          <w:rStyle w:val="af4"/>
          <w:b/>
          <w:bCs/>
        </w:rPr>
        <w:t>内容</w:t>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t>据柬媒体报道，日前柬埔寨政府发布《</w:t>
      </w:r>
      <w:r>
        <w:rPr>
          <w:rFonts w:ascii="Times New Roman" w:hAnsi="Times New Roman"/>
          <w:shd w:val="clear" w:color="auto" w:fill="FFFFFF"/>
        </w:rPr>
        <w:t>2016</w:t>
      </w:r>
      <w:r>
        <w:rPr>
          <w:rFonts w:ascii="Times New Roman" w:hAnsi="Times New Roman"/>
          <w:shd w:val="clear" w:color="auto" w:fill="FFFFFF"/>
        </w:rPr>
        <w:t>－</w:t>
      </w:r>
      <w:r>
        <w:rPr>
          <w:rFonts w:ascii="Times New Roman" w:hAnsi="Times New Roman"/>
          <w:shd w:val="clear" w:color="auto" w:fill="FFFFFF"/>
        </w:rPr>
        <w:t>2025</w:t>
      </w:r>
      <w:r>
        <w:rPr>
          <w:rFonts w:ascii="Times New Roman" w:hAnsi="Times New Roman"/>
          <w:shd w:val="clear" w:color="auto" w:fill="FFFFFF"/>
        </w:rPr>
        <w:t>年社会保障国家政策战略》，该战略将为国家社会的长远发展保驾护航，并列明了两大机构的职责：一</w:t>
      </w:r>
      <w:r>
        <w:rPr>
          <w:rFonts w:ascii="Times New Roman" w:hAnsi="Times New Roman"/>
          <w:shd w:val="clear" w:color="auto" w:fill="FFFFFF"/>
        </w:rPr>
        <w:lastRenderedPageBreak/>
        <w:t>是应对紧急事件、发展人力资源、提供技能培训和保护弱势群体；二是注重工人保障金和医疗、工伤、失业风险。</w:t>
      </w:r>
    </w:p>
    <w:p w:rsidR="004026F0" w:rsidRDefault="00DB7CA8">
      <w:pPr>
        <w:pStyle w:val="3"/>
        <w:rPr>
          <w:rStyle w:val="af4"/>
          <w:b/>
          <w:bCs/>
        </w:rPr>
      </w:pPr>
      <w:r>
        <w:rPr>
          <w:rStyle w:val="af4"/>
          <w:b/>
          <w:bCs/>
        </w:rPr>
        <w:t xml:space="preserve">6.1.2 </w:t>
      </w:r>
      <w:r>
        <w:rPr>
          <w:rStyle w:val="af4"/>
          <w:b/>
          <w:bCs/>
        </w:rPr>
        <w:t>背景与评价</w:t>
      </w:r>
    </w:p>
    <w:p w:rsidR="004026F0" w:rsidRDefault="00DB7CA8">
      <w:pPr>
        <w:pStyle w:val="ad"/>
      </w:pPr>
      <w:r>
        <w:t xml:space="preserve">6.1.2.1 </w:t>
      </w:r>
      <w:r>
        <w:t>背景</w:t>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t>根据联合国统计，虽然柬埔寨贫困率从</w:t>
      </w:r>
      <w:r>
        <w:rPr>
          <w:rFonts w:ascii="Times New Roman" w:hAnsi="Times New Roman"/>
          <w:shd w:val="clear" w:color="auto" w:fill="FFFFFF"/>
        </w:rPr>
        <w:t>2007</w:t>
      </w:r>
      <w:r>
        <w:rPr>
          <w:rFonts w:ascii="Times New Roman" w:hAnsi="Times New Roman"/>
          <w:shd w:val="clear" w:color="auto" w:fill="FFFFFF"/>
        </w:rPr>
        <w:t>年的</w:t>
      </w:r>
      <w:r>
        <w:rPr>
          <w:rFonts w:ascii="Times New Roman" w:hAnsi="Times New Roman"/>
          <w:shd w:val="clear" w:color="auto" w:fill="FFFFFF"/>
        </w:rPr>
        <w:t>47.8%</w:t>
      </w:r>
      <w:r>
        <w:rPr>
          <w:rFonts w:ascii="Times New Roman" w:hAnsi="Times New Roman"/>
          <w:shd w:val="clear" w:color="auto" w:fill="FFFFFF"/>
        </w:rPr>
        <w:t>下降至</w:t>
      </w:r>
      <w:r>
        <w:rPr>
          <w:rFonts w:ascii="Times New Roman" w:hAnsi="Times New Roman"/>
          <w:shd w:val="clear" w:color="auto" w:fill="FFFFFF"/>
        </w:rPr>
        <w:t>2014</w:t>
      </w:r>
      <w:r>
        <w:rPr>
          <w:rFonts w:ascii="Times New Roman" w:hAnsi="Times New Roman"/>
          <w:shd w:val="clear" w:color="auto" w:fill="FFFFFF"/>
        </w:rPr>
        <w:t>年的</w:t>
      </w:r>
      <w:r>
        <w:rPr>
          <w:rFonts w:ascii="Times New Roman" w:hAnsi="Times New Roman"/>
          <w:shd w:val="clear" w:color="auto" w:fill="FFFFFF"/>
        </w:rPr>
        <w:t>13.5%</w:t>
      </w:r>
      <w:r>
        <w:rPr>
          <w:rFonts w:ascii="Times New Roman" w:hAnsi="Times New Roman"/>
          <w:shd w:val="clear" w:color="auto" w:fill="FFFFFF"/>
        </w:rPr>
        <w:t>，但估计还有近三成人口约</w:t>
      </w:r>
      <w:r>
        <w:rPr>
          <w:rFonts w:ascii="Times New Roman" w:hAnsi="Times New Roman"/>
          <w:shd w:val="clear" w:color="auto" w:fill="FFFFFF"/>
        </w:rPr>
        <w:t>450</w:t>
      </w:r>
      <w:r>
        <w:rPr>
          <w:rFonts w:ascii="Times New Roman" w:hAnsi="Times New Roman"/>
          <w:shd w:val="clear" w:color="auto" w:fill="FFFFFF"/>
        </w:rPr>
        <w:t>万人属于</w:t>
      </w:r>
      <w:r>
        <w:rPr>
          <w:rFonts w:ascii="Times New Roman" w:hAnsi="Times New Roman" w:hint="eastAsia"/>
          <w:shd w:val="clear" w:color="auto" w:fill="FFFFFF"/>
        </w:rPr>
        <w:t>“</w:t>
      </w:r>
      <w:r>
        <w:rPr>
          <w:rFonts w:ascii="Times New Roman" w:hAnsi="Times New Roman"/>
          <w:shd w:val="clear" w:color="auto" w:fill="FFFFFF"/>
        </w:rPr>
        <w:t>贫困边缘</w:t>
      </w:r>
      <w:r>
        <w:rPr>
          <w:rFonts w:ascii="Times New Roman" w:hAnsi="Times New Roman" w:hint="eastAsia"/>
          <w:shd w:val="clear" w:color="auto" w:fill="FFFFFF"/>
        </w:rPr>
        <w:t>”</w:t>
      </w:r>
      <w:r>
        <w:rPr>
          <w:rFonts w:ascii="Times New Roman" w:hAnsi="Times New Roman"/>
          <w:shd w:val="clear" w:color="auto" w:fill="FFFFFF"/>
        </w:rPr>
        <w:t>，一旦家庭成员患上重病或失去经济收入，他们随时将重返贫困线以下。</w:t>
      </w:r>
    </w:p>
    <w:p w:rsidR="004026F0" w:rsidRDefault="00DB7CA8">
      <w:pPr>
        <w:pStyle w:val="ad"/>
        <w:rPr>
          <w:shd w:val="clear" w:color="auto" w:fill="FFFFFF"/>
        </w:rPr>
      </w:pPr>
      <w:r>
        <w:t xml:space="preserve">6.1.2.1 </w:t>
      </w:r>
      <w:r>
        <w:t>评价</w:t>
      </w:r>
    </w:p>
    <w:p w:rsidR="004026F0" w:rsidRDefault="00DB7CA8">
      <w:pPr>
        <w:pStyle w:val="af1"/>
        <w:widowControl/>
        <w:shd w:val="clear" w:color="auto" w:fill="FFFFFF"/>
        <w:spacing w:beforeAutospacing="0" w:afterAutospacing="0"/>
        <w:ind w:firstLine="480"/>
        <w:rPr>
          <w:rFonts w:ascii="Times New Roman" w:hAnsi="Times New Roman"/>
          <w:shd w:val="clear" w:color="auto" w:fill="FFFFFF"/>
        </w:rPr>
      </w:pPr>
      <w:r>
        <w:rPr>
          <w:rFonts w:ascii="Times New Roman" w:hAnsi="Times New Roman" w:hint="eastAsia"/>
          <w:shd w:val="clear" w:color="auto" w:fill="FFFFFF"/>
        </w:rPr>
        <w:t>《</w:t>
      </w:r>
      <w:r>
        <w:rPr>
          <w:rFonts w:ascii="Times New Roman" w:hAnsi="Times New Roman"/>
          <w:shd w:val="clear" w:color="auto" w:fill="FFFFFF"/>
        </w:rPr>
        <w:t>2016</w:t>
      </w:r>
      <w:r>
        <w:rPr>
          <w:rFonts w:ascii="Times New Roman" w:hAnsi="Times New Roman"/>
          <w:shd w:val="clear" w:color="auto" w:fill="FFFFFF"/>
        </w:rPr>
        <w:t>－</w:t>
      </w:r>
      <w:r>
        <w:rPr>
          <w:rFonts w:ascii="Times New Roman" w:hAnsi="Times New Roman"/>
          <w:shd w:val="clear" w:color="auto" w:fill="FFFFFF"/>
        </w:rPr>
        <w:t>2025</w:t>
      </w:r>
      <w:r>
        <w:rPr>
          <w:rFonts w:ascii="Times New Roman" w:hAnsi="Times New Roman"/>
          <w:shd w:val="clear" w:color="auto" w:fill="FFFFFF"/>
        </w:rPr>
        <w:t>年社会保障国家政策战略</w:t>
      </w:r>
      <w:r>
        <w:rPr>
          <w:rFonts w:ascii="Times New Roman" w:hAnsi="Times New Roman" w:hint="eastAsia"/>
          <w:shd w:val="clear" w:color="auto" w:fill="FFFFFF"/>
        </w:rPr>
        <w:t>》</w:t>
      </w:r>
      <w:r>
        <w:rPr>
          <w:rFonts w:ascii="Times New Roman" w:hAnsi="Times New Roman"/>
          <w:shd w:val="clear" w:color="auto" w:fill="FFFFFF"/>
        </w:rPr>
        <w:t>的发布有助于进一步发展柬埔寨全国性的社会保障系统，以造福全体百姓，尤其是贫困及弱势群体。</w:t>
      </w:r>
    </w:p>
    <w:p w:rsidR="004026F0" w:rsidRDefault="004026F0">
      <w:pPr>
        <w:pStyle w:val="af1"/>
        <w:widowControl/>
        <w:shd w:val="clear" w:color="auto" w:fill="FFFFFF"/>
        <w:spacing w:beforeAutospacing="0" w:afterAutospacing="0"/>
        <w:ind w:firstLine="480"/>
        <w:rPr>
          <w:shd w:val="clear" w:color="auto" w:fill="FFFFFF"/>
        </w:rPr>
      </w:pPr>
    </w:p>
    <w:p w:rsidR="004026F0" w:rsidRDefault="00DB7CA8">
      <w:pPr>
        <w:pStyle w:val="1"/>
        <w:spacing w:before="312" w:after="312"/>
        <w:rPr>
          <w:rFonts w:cs="Times New Roman"/>
          <w:szCs w:val="24"/>
        </w:rPr>
      </w:pPr>
      <w:bookmarkStart w:id="15" w:name="_Toc490547034"/>
      <w:r>
        <w:rPr>
          <w:rFonts w:cs="Times New Roman"/>
          <w:szCs w:val="24"/>
        </w:rPr>
        <w:t xml:space="preserve">7 </w:t>
      </w:r>
      <w:r>
        <w:rPr>
          <w:rFonts w:cs="Times New Roman"/>
          <w:szCs w:val="24"/>
        </w:rPr>
        <w:t>马来西亚</w:t>
      </w:r>
      <w:bookmarkEnd w:id="15"/>
    </w:p>
    <w:p w:rsidR="004026F0" w:rsidRDefault="004026F0">
      <w:pPr>
        <w:ind w:firstLine="482"/>
        <w:rPr>
          <w:rFonts w:cs="Times New Roman"/>
          <w:b/>
          <w:szCs w:val="24"/>
        </w:rPr>
      </w:pPr>
    </w:p>
    <w:p w:rsidR="004026F0" w:rsidRDefault="00DB7CA8">
      <w:pPr>
        <w:pStyle w:val="2"/>
        <w:rPr>
          <w:rFonts w:cs="Times New Roman"/>
          <w:szCs w:val="24"/>
        </w:rPr>
      </w:pPr>
      <w:bookmarkStart w:id="16" w:name="_Toc490547035"/>
      <w:r>
        <w:rPr>
          <w:rFonts w:cs="Times New Roman"/>
          <w:szCs w:val="24"/>
        </w:rPr>
        <w:t xml:space="preserve">7.1 </w:t>
      </w:r>
      <w:r>
        <w:rPr>
          <w:rFonts w:cs="Times New Roman"/>
          <w:szCs w:val="24"/>
        </w:rPr>
        <w:t>马来西亚计划推迟实施旅游税</w:t>
      </w:r>
      <w:r>
        <w:rPr>
          <w:rStyle w:val="af8"/>
          <w:rFonts w:cs="Times New Roman"/>
          <w:szCs w:val="24"/>
        </w:rPr>
        <w:footnoteReference w:id="18"/>
      </w:r>
      <w:bookmarkEnd w:id="16"/>
    </w:p>
    <w:p w:rsidR="004026F0" w:rsidRDefault="00DB7CA8">
      <w:pPr>
        <w:pStyle w:val="3"/>
      </w:pPr>
      <w:r>
        <w:t xml:space="preserve">7.1.1 </w:t>
      </w:r>
      <w:r>
        <w:t>内容</w:t>
      </w:r>
    </w:p>
    <w:p w:rsidR="004026F0" w:rsidRDefault="00DB7CA8">
      <w:pPr>
        <w:pStyle w:val="af1"/>
        <w:widowControl/>
        <w:shd w:val="clear" w:color="auto" w:fill="FFFFFF"/>
        <w:spacing w:beforeAutospacing="0" w:afterAutospacing="0"/>
        <w:ind w:firstLine="480"/>
      </w:pPr>
      <w:r>
        <w:rPr>
          <w:rFonts w:ascii="Times New Roman" w:hAnsi="Times New Roman"/>
          <w:shd w:val="clear" w:color="auto" w:fill="FFFFFF"/>
        </w:rPr>
        <w:t>马来西亚最近表示原计划于</w:t>
      </w:r>
      <w:r>
        <w:rPr>
          <w:rFonts w:ascii="Times New Roman" w:hAnsi="Times New Roman"/>
          <w:shd w:val="clear" w:color="auto" w:fill="FFFFFF"/>
        </w:rPr>
        <w:t>2017</w:t>
      </w:r>
      <w:r>
        <w:rPr>
          <w:rFonts w:ascii="Times New Roman" w:hAnsi="Times New Roman"/>
          <w:shd w:val="clear" w:color="auto" w:fill="FFFFFF"/>
        </w:rPr>
        <w:t>年</w:t>
      </w:r>
      <w:r>
        <w:rPr>
          <w:rFonts w:ascii="Times New Roman" w:hAnsi="Times New Roman"/>
          <w:shd w:val="clear" w:color="auto" w:fill="FFFFFF"/>
        </w:rPr>
        <w:t>7</w:t>
      </w:r>
      <w:r>
        <w:rPr>
          <w:rFonts w:ascii="Times New Roman" w:hAnsi="Times New Roman"/>
          <w:shd w:val="clear" w:color="auto" w:fill="FFFFFF"/>
        </w:rPr>
        <w:t>月</w:t>
      </w:r>
      <w:r>
        <w:rPr>
          <w:rFonts w:ascii="Times New Roman" w:hAnsi="Times New Roman"/>
          <w:shd w:val="clear" w:color="auto" w:fill="FFFFFF"/>
        </w:rPr>
        <w:t>1</w:t>
      </w:r>
      <w:r>
        <w:rPr>
          <w:rFonts w:ascii="Times New Roman" w:hAnsi="Times New Roman"/>
          <w:shd w:val="clear" w:color="auto" w:fill="FFFFFF"/>
        </w:rPr>
        <w:t>日开征的旅游税将推迟至</w:t>
      </w:r>
      <w:r>
        <w:rPr>
          <w:rFonts w:ascii="Times New Roman" w:hAnsi="Times New Roman"/>
          <w:shd w:val="clear" w:color="auto" w:fill="FFFFFF"/>
        </w:rPr>
        <w:t>8</w:t>
      </w:r>
      <w:r>
        <w:rPr>
          <w:rFonts w:ascii="Times New Roman" w:hAnsi="Times New Roman"/>
          <w:shd w:val="clear" w:color="auto" w:fill="FFFFFF"/>
        </w:rPr>
        <w:t>月</w:t>
      </w:r>
      <w:r>
        <w:rPr>
          <w:rFonts w:ascii="Times New Roman" w:hAnsi="Times New Roman"/>
          <w:shd w:val="clear" w:color="auto" w:fill="FFFFFF"/>
        </w:rPr>
        <w:t>1</w:t>
      </w:r>
      <w:r>
        <w:rPr>
          <w:rFonts w:ascii="Times New Roman" w:hAnsi="Times New Roman"/>
          <w:shd w:val="clear" w:color="auto" w:fill="FFFFFF"/>
        </w:rPr>
        <w:t>日实施，原因是海关尚未作好征收准备。在新措施下，马来西亚公民入住</w:t>
      </w:r>
      <w:r>
        <w:rPr>
          <w:rFonts w:ascii="Times New Roman" w:hAnsi="Times New Roman"/>
          <w:shd w:val="clear" w:color="auto" w:fill="FFFFFF"/>
        </w:rPr>
        <w:t>3</w:t>
      </w:r>
      <w:r>
        <w:rPr>
          <w:rFonts w:ascii="Times New Roman" w:hAnsi="Times New Roman"/>
          <w:shd w:val="clear" w:color="auto" w:fill="FFFFFF"/>
        </w:rPr>
        <w:t>星级及以下的酒店将无需缴交旅游税，但所有外国游客</w:t>
      </w:r>
      <w:r>
        <w:rPr>
          <w:rFonts w:ascii="Times New Roman" w:hAnsi="Times New Roman" w:hint="eastAsia"/>
          <w:shd w:val="clear" w:color="auto" w:fill="FFFFFF"/>
        </w:rPr>
        <w:t>必须缴纳</w:t>
      </w:r>
      <w:r>
        <w:rPr>
          <w:rFonts w:ascii="Times New Roman" w:hAnsi="Times New Roman"/>
          <w:shd w:val="clear" w:color="auto" w:fill="FFFFFF"/>
        </w:rPr>
        <w:t>旅游税。即将落实的旅游税收分</w:t>
      </w:r>
      <w:r>
        <w:rPr>
          <w:rFonts w:ascii="Times New Roman" w:hAnsi="Times New Roman"/>
          <w:shd w:val="clear" w:color="auto" w:fill="FFFFFF"/>
        </w:rPr>
        <w:t>4</w:t>
      </w:r>
      <w:r>
        <w:rPr>
          <w:rFonts w:ascii="Times New Roman" w:hAnsi="Times New Roman"/>
          <w:shd w:val="clear" w:color="auto" w:fill="FFFFFF"/>
        </w:rPr>
        <w:t>个等级，</w:t>
      </w:r>
      <w:r>
        <w:rPr>
          <w:rFonts w:ascii="Times New Roman" w:hAnsi="Times New Roman"/>
          <w:shd w:val="clear" w:color="auto" w:fill="FFFFFF"/>
        </w:rPr>
        <w:t>5</w:t>
      </w:r>
      <w:r>
        <w:rPr>
          <w:rFonts w:ascii="Times New Roman" w:hAnsi="Times New Roman"/>
          <w:shd w:val="clear" w:color="auto" w:fill="FFFFFF"/>
        </w:rPr>
        <w:t>星级酒店将征收每晚</w:t>
      </w:r>
      <w:r>
        <w:rPr>
          <w:rFonts w:ascii="Times New Roman" w:hAnsi="Times New Roman"/>
          <w:shd w:val="clear" w:color="auto" w:fill="FFFFFF"/>
        </w:rPr>
        <w:t>20</w:t>
      </w:r>
      <w:r>
        <w:rPr>
          <w:rFonts w:ascii="Times New Roman" w:hAnsi="Times New Roman"/>
          <w:shd w:val="clear" w:color="auto" w:fill="FFFFFF"/>
        </w:rPr>
        <w:t>令吉的税务；</w:t>
      </w:r>
      <w:r>
        <w:rPr>
          <w:rFonts w:ascii="Times New Roman" w:hAnsi="Times New Roman"/>
          <w:shd w:val="clear" w:color="auto" w:fill="FFFFFF"/>
        </w:rPr>
        <w:t>4</w:t>
      </w:r>
      <w:r>
        <w:rPr>
          <w:rFonts w:ascii="Times New Roman" w:hAnsi="Times New Roman"/>
          <w:shd w:val="clear" w:color="auto" w:fill="FFFFFF"/>
        </w:rPr>
        <w:t>星级</w:t>
      </w:r>
      <w:r>
        <w:rPr>
          <w:rFonts w:ascii="Times New Roman" w:hAnsi="Times New Roman" w:hint="eastAsia"/>
          <w:shd w:val="clear" w:color="auto" w:fill="FFFFFF"/>
        </w:rPr>
        <w:t>征</w:t>
      </w:r>
      <w:r>
        <w:rPr>
          <w:rFonts w:ascii="Times New Roman" w:hAnsi="Times New Roman"/>
          <w:shd w:val="clear" w:color="auto" w:fill="FFFFFF"/>
        </w:rPr>
        <w:t>收</w:t>
      </w:r>
      <w:r>
        <w:rPr>
          <w:rFonts w:ascii="Times New Roman" w:hAnsi="Times New Roman"/>
          <w:shd w:val="clear" w:color="auto" w:fill="FFFFFF"/>
        </w:rPr>
        <w:t>10</w:t>
      </w:r>
      <w:r>
        <w:rPr>
          <w:rFonts w:ascii="Times New Roman" w:hAnsi="Times New Roman"/>
          <w:shd w:val="clear" w:color="auto" w:fill="FFFFFF"/>
        </w:rPr>
        <w:t>令吉；</w:t>
      </w:r>
      <w:r>
        <w:rPr>
          <w:rFonts w:ascii="Times New Roman" w:hAnsi="Times New Roman"/>
          <w:shd w:val="clear" w:color="auto" w:fill="FFFFFF"/>
        </w:rPr>
        <w:t>3</w:t>
      </w:r>
      <w:r>
        <w:rPr>
          <w:rFonts w:ascii="Times New Roman" w:hAnsi="Times New Roman"/>
          <w:shd w:val="clear" w:color="auto" w:fill="FFFFFF"/>
        </w:rPr>
        <w:t>星级征收</w:t>
      </w:r>
      <w:r>
        <w:rPr>
          <w:rFonts w:ascii="Times New Roman" w:hAnsi="Times New Roman"/>
          <w:shd w:val="clear" w:color="auto" w:fill="FFFFFF"/>
        </w:rPr>
        <w:t>5</w:t>
      </w:r>
      <w:r>
        <w:rPr>
          <w:rFonts w:ascii="Times New Roman" w:hAnsi="Times New Roman"/>
          <w:shd w:val="clear" w:color="auto" w:fill="FFFFFF"/>
        </w:rPr>
        <w:t>令吉；</w:t>
      </w:r>
      <w:r>
        <w:rPr>
          <w:rFonts w:ascii="Times New Roman" w:hAnsi="Times New Roman"/>
          <w:shd w:val="clear" w:color="auto" w:fill="FFFFFF"/>
        </w:rPr>
        <w:t>2</w:t>
      </w:r>
      <w:r>
        <w:rPr>
          <w:rFonts w:ascii="Times New Roman" w:hAnsi="Times New Roman"/>
          <w:shd w:val="clear" w:color="auto" w:fill="FFFFFF"/>
        </w:rPr>
        <w:t>星级及以下的酒店则征收</w:t>
      </w:r>
      <w:r>
        <w:rPr>
          <w:rFonts w:ascii="Times New Roman" w:hAnsi="Times New Roman"/>
          <w:shd w:val="clear" w:color="auto" w:fill="FFFFFF"/>
        </w:rPr>
        <w:t>2.50</w:t>
      </w:r>
      <w:r>
        <w:rPr>
          <w:rFonts w:ascii="Times New Roman" w:hAnsi="Times New Roman"/>
          <w:shd w:val="clear" w:color="auto" w:fill="FFFFFF"/>
        </w:rPr>
        <w:t>令吉。同时，五种酒店及民宿可豁免登记及征收旅游税，分别为旅游部民宿（</w:t>
      </w:r>
      <w:r>
        <w:rPr>
          <w:rFonts w:ascii="Times New Roman" w:hAnsi="Times New Roman"/>
          <w:shd w:val="clear" w:color="auto" w:fill="FFFFFF"/>
        </w:rPr>
        <w:t>Homestay</w:t>
      </w:r>
      <w:r>
        <w:rPr>
          <w:rFonts w:ascii="Times New Roman" w:hAnsi="Times New Roman"/>
          <w:shd w:val="clear" w:color="auto" w:fill="FFFFFF"/>
        </w:rPr>
        <w:t>）计划、甘榜住宿（</w:t>
      </w:r>
      <w:r>
        <w:rPr>
          <w:rFonts w:ascii="Times New Roman" w:hAnsi="Times New Roman"/>
          <w:shd w:val="clear" w:color="auto" w:fill="FFFFFF"/>
        </w:rPr>
        <w:t>Kampungstay</w:t>
      </w:r>
      <w:r>
        <w:rPr>
          <w:rFonts w:ascii="Times New Roman" w:hAnsi="Times New Roman"/>
          <w:shd w:val="clear" w:color="auto" w:fill="FFFFFF"/>
        </w:rPr>
        <w:t>）计划民宿、宗教团体所创办及注册的非商业用途住宿、少过</w:t>
      </w:r>
      <w:r>
        <w:rPr>
          <w:rFonts w:ascii="Times New Roman" w:hAnsi="Times New Roman"/>
          <w:shd w:val="clear" w:color="auto" w:fill="FFFFFF"/>
        </w:rPr>
        <w:t>10</w:t>
      </w:r>
      <w:r>
        <w:rPr>
          <w:rFonts w:ascii="Times New Roman" w:hAnsi="Times New Roman"/>
          <w:shd w:val="clear" w:color="auto" w:fill="FFFFFF"/>
        </w:rPr>
        <w:t>间客房的住宿及国州政府机构所经营的非商业用途住宿。</w:t>
      </w:r>
    </w:p>
    <w:p w:rsidR="004026F0" w:rsidRDefault="00DB7CA8">
      <w:pPr>
        <w:pStyle w:val="3"/>
      </w:pPr>
      <w:r>
        <w:t xml:space="preserve">7.1.2 </w:t>
      </w:r>
      <w:r>
        <w:t>背景与评价</w:t>
      </w:r>
      <w:r>
        <w:rPr>
          <w:rStyle w:val="af8"/>
          <w:rFonts w:cs="Times New Roman"/>
          <w:szCs w:val="24"/>
        </w:rPr>
        <w:footnoteReference w:id="19"/>
      </w:r>
    </w:p>
    <w:p w:rsidR="004026F0" w:rsidRDefault="00DB7CA8">
      <w:pPr>
        <w:pStyle w:val="ad"/>
      </w:pPr>
      <w:r>
        <w:t xml:space="preserve">7.1.2.1 </w:t>
      </w:r>
      <w:r>
        <w:t>背景</w:t>
      </w:r>
    </w:p>
    <w:p w:rsidR="004026F0" w:rsidRDefault="00DB7CA8">
      <w:pPr>
        <w:ind w:firstLine="480"/>
        <w:rPr>
          <w:rFonts w:cs="Times New Roman"/>
          <w:b/>
          <w:bCs/>
          <w:szCs w:val="24"/>
        </w:rPr>
      </w:pPr>
      <w:r>
        <w:rPr>
          <w:rFonts w:cs="Times New Roman"/>
          <w:szCs w:val="24"/>
          <w:shd w:val="clear" w:color="auto" w:fill="FFFFFF"/>
        </w:rPr>
        <w:lastRenderedPageBreak/>
        <w:t>马来西亚旅游及文化部长纳兹里在</w:t>
      </w:r>
      <w:r>
        <w:rPr>
          <w:rFonts w:cs="Times New Roman"/>
          <w:szCs w:val="24"/>
          <w:shd w:val="clear" w:color="auto" w:fill="FFFFFF"/>
        </w:rPr>
        <w:t>6</w:t>
      </w:r>
      <w:r>
        <w:rPr>
          <w:rFonts w:cs="Times New Roman"/>
          <w:szCs w:val="24"/>
          <w:shd w:val="clear" w:color="auto" w:fill="FFFFFF"/>
        </w:rPr>
        <w:t>月</w:t>
      </w:r>
      <w:r>
        <w:rPr>
          <w:rFonts w:cs="Times New Roman"/>
          <w:szCs w:val="24"/>
          <w:shd w:val="clear" w:color="auto" w:fill="FFFFFF"/>
        </w:rPr>
        <w:t>9</w:t>
      </w:r>
      <w:r>
        <w:rPr>
          <w:rFonts w:cs="Times New Roman"/>
          <w:szCs w:val="24"/>
          <w:shd w:val="clear" w:color="auto" w:fill="FFFFFF"/>
        </w:rPr>
        <w:t>日确认会在</w:t>
      </w:r>
      <w:r>
        <w:rPr>
          <w:rFonts w:cs="Times New Roman"/>
          <w:szCs w:val="24"/>
          <w:shd w:val="clear" w:color="auto" w:fill="FFFFFF"/>
        </w:rPr>
        <w:t>7</w:t>
      </w:r>
      <w:r>
        <w:rPr>
          <w:rFonts w:cs="Times New Roman"/>
          <w:szCs w:val="24"/>
          <w:shd w:val="clear" w:color="auto" w:fill="FFFFFF"/>
        </w:rPr>
        <w:t>月</w:t>
      </w:r>
      <w:r>
        <w:rPr>
          <w:rFonts w:cs="Times New Roman"/>
          <w:szCs w:val="24"/>
          <w:shd w:val="clear" w:color="auto" w:fill="FFFFFF"/>
        </w:rPr>
        <w:t>1</w:t>
      </w:r>
      <w:r>
        <w:rPr>
          <w:rFonts w:cs="Times New Roman"/>
          <w:szCs w:val="24"/>
          <w:shd w:val="clear" w:color="auto" w:fill="FFFFFF"/>
        </w:rPr>
        <w:t>日开始征收酒店旅游税。这项课题随即引起东马州政府的不满，砂州旅游、艺术、文化、青年和体育部长拿督阿都卡林更是与纳兹里引发口角，来自东马的联邦部长也加入声援砂州部长，导致旅游税课题闹至满城风雨。纳兹里稍后放软姿态，称政府还在制定旅游税的相关机制，并会</w:t>
      </w:r>
      <w:r>
        <w:rPr>
          <w:rFonts w:cs="Times New Roman" w:hint="eastAsia"/>
          <w:szCs w:val="24"/>
          <w:shd w:val="clear" w:color="auto" w:fill="FFFFFF"/>
        </w:rPr>
        <w:t>“</w:t>
      </w:r>
      <w:r>
        <w:rPr>
          <w:rFonts w:cs="Times New Roman"/>
          <w:szCs w:val="24"/>
          <w:shd w:val="clear" w:color="auto" w:fill="FFFFFF"/>
        </w:rPr>
        <w:t>弹性处理落实日期</w:t>
      </w:r>
      <w:r>
        <w:rPr>
          <w:rFonts w:cs="Times New Roman" w:hint="eastAsia"/>
          <w:szCs w:val="24"/>
          <w:shd w:val="clear" w:color="auto" w:fill="FFFFFF"/>
        </w:rPr>
        <w:t>”</w:t>
      </w:r>
      <w:r>
        <w:rPr>
          <w:rFonts w:cs="Times New Roman"/>
          <w:szCs w:val="24"/>
          <w:shd w:val="clear" w:color="auto" w:fill="FFFFFF"/>
        </w:rPr>
        <w:t>。</w:t>
      </w:r>
    </w:p>
    <w:p w:rsidR="004026F0" w:rsidRDefault="00DB7CA8">
      <w:pPr>
        <w:pStyle w:val="ad"/>
      </w:pPr>
      <w:r>
        <w:t xml:space="preserve">7.1.2.2 </w:t>
      </w:r>
      <w:r>
        <w:t>评价</w:t>
      </w:r>
    </w:p>
    <w:p w:rsidR="004026F0" w:rsidRDefault="00DB7CA8">
      <w:pPr>
        <w:ind w:firstLine="480"/>
        <w:rPr>
          <w:rFonts w:cs="Times New Roman"/>
          <w:szCs w:val="24"/>
          <w:shd w:val="clear" w:color="auto" w:fill="FFFFFF"/>
        </w:rPr>
      </w:pPr>
      <w:r>
        <w:rPr>
          <w:rFonts w:cs="Times New Roman"/>
          <w:szCs w:val="24"/>
          <w:shd w:val="clear" w:color="auto" w:fill="FFFFFF"/>
        </w:rPr>
        <w:t>2016</w:t>
      </w:r>
      <w:r>
        <w:rPr>
          <w:rFonts w:cs="Times New Roman"/>
          <w:szCs w:val="24"/>
          <w:shd w:val="clear" w:color="auto" w:fill="FFFFFF"/>
        </w:rPr>
        <w:t>年，马来西亚旅游及文化部长纳兹里曾坦言，由于国库收入减少，必须征收旅游税，作为推广马来西亚旅游业的经费。他预计如果酒店入住率达到</w:t>
      </w:r>
      <w:r>
        <w:rPr>
          <w:rFonts w:cs="Times New Roman"/>
          <w:szCs w:val="24"/>
          <w:shd w:val="clear" w:color="auto" w:fill="FFFFFF"/>
        </w:rPr>
        <w:t>60%</w:t>
      </w:r>
      <w:r>
        <w:rPr>
          <w:rFonts w:cs="Times New Roman"/>
          <w:szCs w:val="24"/>
          <w:shd w:val="clear" w:color="auto" w:fill="FFFFFF"/>
        </w:rPr>
        <w:t>，这项新的征税措施可为国家带来超过</w:t>
      </w:r>
      <w:r>
        <w:rPr>
          <w:rFonts w:cs="Times New Roman"/>
          <w:szCs w:val="24"/>
          <w:shd w:val="clear" w:color="auto" w:fill="FFFFFF"/>
        </w:rPr>
        <w:t>6.5</w:t>
      </w:r>
      <w:r>
        <w:rPr>
          <w:rFonts w:cs="Times New Roman"/>
          <w:szCs w:val="24"/>
          <w:shd w:val="clear" w:color="auto" w:fill="FFFFFF"/>
        </w:rPr>
        <w:t>亿令吉税收；如果入住率达到</w:t>
      </w:r>
      <w:r>
        <w:rPr>
          <w:rFonts w:cs="Times New Roman"/>
          <w:szCs w:val="24"/>
          <w:shd w:val="clear" w:color="auto" w:fill="FFFFFF"/>
        </w:rPr>
        <w:t>80%</w:t>
      </w:r>
      <w:r>
        <w:rPr>
          <w:rFonts w:cs="Times New Roman"/>
          <w:szCs w:val="24"/>
          <w:shd w:val="clear" w:color="auto" w:fill="FFFFFF"/>
        </w:rPr>
        <w:t>，则可获得超过</w:t>
      </w:r>
      <w:r>
        <w:rPr>
          <w:rFonts w:cs="Times New Roman"/>
          <w:szCs w:val="24"/>
          <w:shd w:val="clear" w:color="auto" w:fill="FFFFFF"/>
        </w:rPr>
        <w:t>8.7</w:t>
      </w:r>
      <w:r>
        <w:rPr>
          <w:rFonts w:cs="Times New Roman"/>
          <w:szCs w:val="24"/>
          <w:shd w:val="clear" w:color="auto" w:fill="FFFFFF"/>
        </w:rPr>
        <w:t>亿令吉的税收。</w:t>
      </w:r>
    </w:p>
    <w:p w:rsidR="004026F0" w:rsidRDefault="00DB7CA8">
      <w:pPr>
        <w:ind w:firstLine="480"/>
        <w:rPr>
          <w:rFonts w:cs="Times New Roman"/>
          <w:szCs w:val="24"/>
          <w:shd w:val="clear" w:color="auto" w:fill="FFFFFF"/>
        </w:rPr>
      </w:pPr>
      <w:r>
        <w:rPr>
          <w:rFonts w:cs="Times New Roman"/>
          <w:szCs w:val="24"/>
          <w:shd w:val="clear" w:color="auto" w:fill="FFFFFF"/>
        </w:rPr>
        <w:t>事实上，马六甲、槟城及浮罗交怡的酒店早已征收文化遗产保护费、地方政府管理费及旅游推广费，业内人士认为，酒店是旅游业的重要元素，向游客征收更多的税费将减弱马来西亚旅游业的竞争力。纳兹里则认为，征收旅游税可确保国家旅游业每年都有稳定的发展资金，让旅游业更具竞争力。</w:t>
      </w:r>
    </w:p>
    <w:p w:rsidR="004026F0" w:rsidRDefault="004026F0">
      <w:pPr>
        <w:ind w:firstLineChars="0" w:firstLine="0"/>
        <w:rPr>
          <w:rFonts w:cs="Times New Roman"/>
          <w:b/>
          <w:bCs/>
          <w:szCs w:val="24"/>
        </w:rPr>
      </w:pPr>
    </w:p>
    <w:p w:rsidR="004026F0" w:rsidRDefault="00DB7CA8">
      <w:pPr>
        <w:pStyle w:val="1"/>
        <w:spacing w:before="312" w:after="312"/>
        <w:rPr>
          <w:rFonts w:cs="Times New Roman"/>
          <w:szCs w:val="24"/>
        </w:rPr>
      </w:pPr>
      <w:bookmarkStart w:id="17" w:name="_Toc490547036"/>
      <w:r>
        <w:rPr>
          <w:rFonts w:cs="Times New Roman"/>
          <w:szCs w:val="24"/>
        </w:rPr>
        <w:t xml:space="preserve">8 </w:t>
      </w:r>
      <w:r>
        <w:rPr>
          <w:rFonts w:cs="Times New Roman"/>
          <w:szCs w:val="24"/>
        </w:rPr>
        <w:t>沙特阿拉伯</w:t>
      </w:r>
      <w:bookmarkEnd w:id="17"/>
    </w:p>
    <w:p w:rsidR="004026F0" w:rsidRDefault="004026F0">
      <w:pPr>
        <w:ind w:firstLine="482"/>
        <w:rPr>
          <w:rFonts w:cs="Times New Roman"/>
          <w:b/>
          <w:szCs w:val="24"/>
        </w:rPr>
      </w:pPr>
    </w:p>
    <w:p w:rsidR="004026F0" w:rsidRDefault="00DB7CA8">
      <w:pPr>
        <w:pStyle w:val="2"/>
        <w:rPr>
          <w:rFonts w:cs="Times New Roman"/>
          <w:szCs w:val="24"/>
        </w:rPr>
      </w:pPr>
      <w:bookmarkStart w:id="18" w:name="_Toc490547037"/>
      <w:r>
        <w:rPr>
          <w:rFonts w:cs="Times New Roman"/>
          <w:szCs w:val="24"/>
        </w:rPr>
        <w:t xml:space="preserve">8.1 </w:t>
      </w:r>
      <w:r>
        <w:rPr>
          <w:rFonts w:cs="Times New Roman"/>
          <w:szCs w:val="24"/>
        </w:rPr>
        <w:t>沙特议会通过《增值税法》</w:t>
      </w:r>
      <w:bookmarkEnd w:id="18"/>
    </w:p>
    <w:p w:rsidR="004026F0" w:rsidRDefault="00DB7CA8">
      <w:pPr>
        <w:pStyle w:val="3"/>
      </w:pPr>
      <w:r>
        <w:t xml:space="preserve">8.1.1 </w:t>
      </w:r>
      <w:r>
        <w:t>内容</w:t>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t>2017</w:t>
      </w:r>
      <w:r>
        <w:rPr>
          <w:rFonts w:ascii="Times New Roman" w:hAnsi="Times New Roman"/>
          <w:shd w:val="clear" w:color="auto" w:fill="FFFFFF"/>
        </w:rPr>
        <w:t>年</w:t>
      </w:r>
      <w:r>
        <w:rPr>
          <w:rFonts w:ascii="Times New Roman" w:hAnsi="Times New Roman"/>
          <w:shd w:val="clear" w:color="auto" w:fill="FFFFFF"/>
        </w:rPr>
        <w:t>7</w:t>
      </w:r>
      <w:r>
        <w:rPr>
          <w:rFonts w:ascii="Times New Roman" w:hAnsi="Times New Roman"/>
          <w:shd w:val="clear" w:color="auto" w:fill="FFFFFF"/>
        </w:rPr>
        <w:t>月</w:t>
      </w:r>
      <w:r>
        <w:rPr>
          <w:rFonts w:ascii="Times New Roman" w:hAnsi="Times New Roman"/>
          <w:shd w:val="clear" w:color="auto" w:fill="FFFFFF"/>
        </w:rPr>
        <w:t>12</w:t>
      </w:r>
      <w:r>
        <w:rPr>
          <w:rFonts w:ascii="Times New Roman" w:hAnsi="Times New Roman"/>
          <w:shd w:val="clear" w:color="auto" w:fill="FFFFFF"/>
        </w:rPr>
        <w:t>日，</w:t>
      </w:r>
      <w:r>
        <w:rPr>
          <w:rStyle w:val="af4"/>
          <w:rFonts w:ascii="Times New Roman" w:hAnsi="Times New Roman"/>
          <w:b w:val="0"/>
          <w:shd w:val="clear" w:color="auto" w:fill="FFFFFF"/>
        </w:rPr>
        <w:t>沙特</w:t>
      </w:r>
      <w:r>
        <w:rPr>
          <w:rFonts w:ascii="Times New Roman" w:hAnsi="Times New Roman"/>
          <w:shd w:val="clear" w:color="auto" w:fill="FFFFFF"/>
        </w:rPr>
        <w:t>苏拉理事会（</w:t>
      </w:r>
      <w:r>
        <w:rPr>
          <w:rFonts w:ascii="Times New Roman" w:hAnsi="Times New Roman"/>
          <w:shd w:val="clear" w:color="auto" w:fill="FFFFFF"/>
        </w:rPr>
        <w:t>Shura Council</w:t>
      </w:r>
      <w:r>
        <w:rPr>
          <w:rFonts w:ascii="Times New Roman" w:hAnsi="Times New Roman"/>
          <w:shd w:val="clear" w:color="auto" w:fill="FFFFFF"/>
        </w:rPr>
        <w:t>，即议会）通过了《增值税法（草案）》，规定于</w:t>
      </w:r>
      <w:r>
        <w:rPr>
          <w:rFonts w:ascii="Times New Roman" w:hAnsi="Times New Roman"/>
          <w:shd w:val="clear" w:color="auto" w:fill="FFFFFF"/>
        </w:rPr>
        <w:t>2018</w:t>
      </w:r>
      <w:r>
        <w:rPr>
          <w:rFonts w:ascii="Times New Roman" w:hAnsi="Times New Roman"/>
          <w:shd w:val="clear" w:color="auto" w:fill="FFFFFF"/>
        </w:rPr>
        <w:t>年</w:t>
      </w:r>
      <w:r>
        <w:rPr>
          <w:rFonts w:ascii="Times New Roman" w:hAnsi="Times New Roman"/>
          <w:shd w:val="clear" w:color="auto" w:fill="FFFFFF"/>
        </w:rPr>
        <w:t>1</w:t>
      </w:r>
      <w:r>
        <w:rPr>
          <w:rFonts w:ascii="Times New Roman" w:hAnsi="Times New Roman"/>
          <w:shd w:val="clear" w:color="auto" w:fill="FFFFFF"/>
        </w:rPr>
        <w:t>月</w:t>
      </w:r>
      <w:r>
        <w:rPr>
          <w:rFonts w:ascii="Times New Roman" w:hAnsi="Times New Roman"/>
          <w:shd w:val="clear" w:color="auto" w:fill="FFFFFF"/>
        </w:rPr>
        <w:t>1</w:t>
      </w:r>
      <w:r>
        <w:rPr>
          <w:rFonts w:ascii="Times New Roman" w:hAnsi="Times New Roman"/>
          <w:shd w:val="clear" w:color="auto" w:fill="FFFFFF"/>
        </w:rPr>
        <w:t>日开征增值税，税率为</w:t>
      </w:r>
      <w:r>
        <w:rPr>
          <w:rFonts w:ascii="Times New Roman" w:hAnsi="Times New Roman"/>
          <w:shd w:val="clear" w:color="auto" w:fill="FFFFFF"/>
        </w:rPr>
        <w:t>5%</w:t>
      </w:r>
      <w:r>
        <w:rPr>
          <w:rFonts w:ascii="Times New Roman" w:hAnsi="Times New Roman"/>
          <w:shd w:val="clear" w:color="auto" w:fill="FFFFFF"/>
        </w:rPr>
        <w:t>。</w:t>
      </w:r>
      <w:r>
        <w:rPr>
          <w:rStyle w:val="af4"/>
          <w:rFonts w:ascii="Times New Roman" w:hAnsi="Times New Roman"/>
          <w:b w:val="0"/>
          <w:shd w:val="clear" w:color="auto" w:fill="FFFFFF"/>
        </w:rPr>
        <w:t>沙特</w:t>
      </w:r>
      <w:r>
        <w:rPr>
          <w:rFonts w:ascii="Times New Roman" w:hAnsi="Times New Roman"/>
          <w:shd w:val="clear" w:color="auto" w:fill="FFFFFF"/>
        </w:rPr>
        <w:t>已公布实施条例，内容涉及</w:t>
      </w:r>
      <w:r>
        <w:rPr>
          <w:rFonts w:ascii="Times New Roman" w:hAnsi="Times New Roman"/>
          <w:shd w:val="clear" w:color="auto" w:fill="FFFFFF"/>
        </w:rPr>
        <w:t>VAT</w:t>
      </w:r>
      <w:r>
        <w:rPr>
          <w:rFonts w:ascii="Times New Roman" w:hAnsi="Times New Roman"/>
          <w:shd w:val="clear" w:color="auto" w:fill="FFFFFF"/>
        </w:rPr>
        <w:t>登记、税率、免税项目、进项扣除、供应地、</w:t>
      </w:r>
      <w:r>
        <w:rPr>
          <w:rFonts w:ascii="Times New Roman" w:hAnsi="Times New Roman"/>
          <w:shd w:val="clear" w:color="auto" w:fill="FFFFFF"/>
        </w:rPr>
        <w:t>VAT</w:t>
      </w:r>
      <w:r>
        <w:rPr>
          <w:rFonts w:ascii="Times New Roman" w:hAnsi="Times New Roman"/>
          <w:shd w:val="clear" w:color="auto" w:fill="FFFFFF"/>
        </w:rPr>
        <w:t>发票等。</w:t>
      </w:r>
    </w:p>
    <w:p w:rsidR="004026F0" w:rsidRDefault="00DB7CA8">
      <w:pPr>
        <w:pStyle w:val="3"/>
      </w:pPr>
      <w:r>
        <w:t xml:space="preserve">8.1.2 </w:t>
      </w:r>
      <w:r>
        <w:t>背景与评价</w:t>
      </w:r>
    </w:p>
    <w:p w:rsidR="004026F0" w:rsidRDefault="00DB7CA8">
      <w:pPr>
        <w:pStyle w:val="ad"/>
      </w:pPr>
      <w:r>
        <w:t xml:space="preserve">8.1.2.1 </w:t>
      </w:r>
      <w:r>
        <w:t>背景</w:t>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t>沙特将于海湾合作委员会（</w:t>
      </w:r>
      <w:r>
        <w:rPr>
          <w:rFonts w:ascii="Times New Roman" w:hAnsi="Times New Roman"/>
          <w:shd w:val="clear" w:color="auto" w:fill="FFFFFF"/>
        </w:rPr>
        <w:t>GCC</w:t>
      </w:r>
      <w:r>
        <w:rPr>
          <w:rFonts w:ascii="Times New Roman" w:hAnsi="Times New Roman"/>
          <w:shd w:val="clear" w:color="auto" w:fill="FFFFFF"/>
        </w:rPr>
        <w:t>）其他五个成员国一起于</w:t>
      </w:r>
      <w:r>
        <w:rPr>
          <w:rFonts w:ascii="Times New Roman" w:hAnsi="Times New Roman"/>
          <w:shd w:val="clear" w:color="auto" w:fill="FFFFFF"/>
        </w:rPr>
        <w:t>2018</w:t>
      </w:r>
      <w:r>
        <w:rPr>
          <w:rFonts w:ascii="Times New Roman" w:hAnsi="Times New Roman"/>
          <w:shd w:val="clear" w:color="auto" w:fill="FFFFFF"/>
        </w:rPr>
        <w:t>年</w:t>
      </w:r>
      <w:r>
        <w:rPr>
          <w:rFonts w:ascii="Times New Roman" w:hAnsi="Times New Roman"/>
          <w:shd w:val="clear" w:color="auto" w:fill="FFFFFF"/>
        </w:rPr>
        <w:t>1</w:t>
      </w:r>
      <w:r>
        <w:rPr>
          <w:rFonts w:ascii="Times New Roman" w:hAnsi="Times New Roman"/>
          <w:shd w:val="clear" w:color="auto" w:fill="FFFFFF"/>
        </w:rPr>
        <w:t>月</w:t>
      </w:r>
      <w:r>
        <w:rPr>
          <w:rFonts w:ascii="Times New Roman" w:hAnsi="Times New Roman"/>
          <w:shd w:val="clear" w:color="auto" w:fill="FFFFFF"/>
        </w:rPr>
        <w:t>1</w:t>
      </w:r>
      <w:r>
        <w:rPr>
          <w:rFonts w:ascii="Times New Roman" w:hAnsi="Times New Roman"/>
          <w:shd w:val="clear" w:color="auto" w:fill="FFFFFF"/>
        </w:rPr>
        <w:t>日开征税率为</w:t>
      </w:r>
      <w:r>
        <w:rPr>
          <w:rFonts w:ascii="Times New Roman" w:hAnsi="Times New Roman"/>
          <w:shd w:val="clear" w:color="auto" w:fill="FFFFFF"/>
        </w:rPr>
        <w:t>5%</w:t>
      </w:r>
      <w:r>
        <w:rPr>
          <w:rFonts w:ascii="Times New Roman" w:hAnsi="Times New Roman"/>
          <w:shd w:val="clear" w:color="auto" w:fill="FFFFFF"/>
        </w:rPr>
        <w:t>的增值税。</w:t>
      </w:r>
    </w:p>
    <w:p w:rsidR="004026F0" w:rsidRDefault="00DB7CA8">
      <w:pPr>
        <w:pStyle w:val="ad"/>
      </w:pPr>
      <w:r>
        <w:lastRenderedPageBreak/>
        <w:t xml:space="preserve">8.1.2.2 </w:t>
      </w:r>
      <w:r>
        <w:t>评价</w:t>
      </w:r>
      <w:r>
        <w:rPr>
          <w:rStyle w:val="af8"/>
          <w:rFonts w:cs="Times New Roman"/>
          <w:b w:val="0"/>
          <w:bCs w:val="0"/>
          <w:szCs w:val="24"/>
        </w:rPr>
        <w:footnoteReference w:id="20"/>
      </w:r>
    </w:p>
    <w:p w:rsidR="004026F0" w:rsidRDefault="00DB7CA8">
      <w:pPr>
        <w:pStyle w:val="af1"/>
        <w:widowControl/>
        <w:shd w:val="clear" w:color="auto" w:fill="FFFFFF"/>
        <w:spacing w:beforeAutospacing="0" w:afterAutospacing="0"/>
        <w:ind w:firstLine="480"/>
      </w:pPr>
      <w:r>
        <w:rPr>
          <w:rFonts w:ascii="Times New Roman" w:hAnsi="Times New Roman"/>
        </w:rPr>
        <w:t>近年来，由于国际油价持续低迷，沙特央行持有的外汇储备持续快速下降。沙特统计局最新数据显示，</w:t>
      </w:r>
      <w:r>
        <w:rPr>
          <w:rFonts w:ascii="Times New Roman" w:hAnsi="Times New Roman"/>
        </w:rPr>
        <w:t>2017</w:t>
      </w:r>
      <w:r>
        <w:rPr>
          <w:rFonts w:ascii="Times New Roman" w:hAnsi="Times New Roman"/>
        </w:rPr>
        <w:t>年</w:t>
      </w:r>
      <w:r>
        <w:rPr>
          <w:rFonts w:ascii="Times New Roman" w:hAnsi="Times New Roman"/>
        </w:rPr>
        <w:t>4</w:t>
      </w:r>
      <w:r>
        <w:rPr>
          <w:rFonts w:ascii="Times New Roman" w:hAnsi="Times New Roman"/>
        </w:rPr>
        <w:t>月份沙特外汇储备外储总量为</w:t>
      </w:r>
      <w:r>
        <w:rPr>
          <w:rFonts w:ascii="Times New Roman" w:hAnsi="Times New Roman"/>
        </w:rPr>
        <w:t>4929</w:t>
      </w:r>
      <w:r>
        <w:rPr>
          <w:rFonts w:ascii="Times New Roman" w:hAnsi="Times New Roman"/>
        </w:rPr>
        <w:t>亿美元，减少</w:t>
      </w:r>
      <w:r>
        <w:rPr>
          <w:rFonts w:ascii="Times New Roman" w:hAnsi="Times New Roman"/>
        </w:rPr>
        <w:t>85</w:t>
      </w:r>
      <w:r>
        <w:rPr>
          <w:rFonts w:ascii="Times New Roman" w:hAnsi="Times New Roman"/>
        </w:rPr>
        <w:t>亿美元，为近年来首次跌破</w:t>
      </w:r>
      <w:r>
        <w:rPr>
          <w:rFonts w:ascii="Times New Roman" w:hAnsi="Times New Roman"/>
        </w:rPr>
        <w:t>5000</w:t>
      </w:r>
      <w:r>
        <w:rPr>
          <w:rFonts w:ascii="Times New Roman" w:hAnsi="Times New Roman"/>
        </w:rPr>
        <w:t>亿美元，创下</w:t>
      </w:r>
      <w:r>
        <w:rPr>
          <w:rFonts w:ascii="Times New Roman" w:hAnsi="Times New Roman"/>
        </w:rPr>
        <w:t>2011</w:t>
      </w:r>
      <w:r>
        <w:rPr>
          <w:rFonts w:ascii="Times New Roman" w:hAnsi="Times New Roman"/>
        </w:rPr>
        <w:t>年以来的新低。值得注意的是，为了减少预算赤字和外储的不断流失，沙特已经被迫采取了搁置重大投资和削减公务员薪酬等措施，并首度面向国际市场发行了价值数十亿美元的伊斯兰债券，此番连续发布增值税和消费税两项征税计划，也被外界视为沙特财政</w:t>
      </w:r>
      <w:r>
        <w:rPr>
          <w:rFonts w:ascii="Times New Roman" w:hAnsi="Times New Roman" w:hint="eastAsia"/>
        </w:rPr>
        <w:t>“</w:t>
      </w:r>
      <w:r>
        <w:rPr>
          <w:rFonts w:ascii="Times New Roman" w:hAnsi="Times New Roman"/>
        </w:rPr>
        <w:t>开源节流</w:t>
      </w:r>
      <w:r>
        <w:rPr>
          <w:rFonts w:ascii="Times New Roman" w:hAnsi="Times New Roman" w:hint="eastAsia"/>
        </w:rPr>
        <w:t>”</w:t>
      </w:r>
      <w:r>
        <w:rPr>
          <w:rFonts w:ascii="Times New Roman" w:hAnsi="Times New Roman"/>
        </w:rPr>
        <w:t>的一大重要手段。</w:t>
      </w:r>
    </w:p>
    <w:p w:rsidR="004026F0" w:rsidRDefault="00DB7CA8">
      <w:pPr>
        <w:pStyle w:val="1"/>
        <w:spacing w:before="312" w:after="312"/>
        <w:rPr>
          <w:rFonts w:cs="Times New Roman"/>
          <w:szCs w:val="24"/>
        </w:rPr>
      </w:pPr>
      <w:bookmarkStart w:id="19" w:name="_Toc490547038"/>
      <w:r>
        <w:rPr>
          <w:rFonts w:cs="Times New Roman"/>
          <w:szCs w:val="24"/>
        </w:rPr>
        <w:t xml:space="preserve">9 </w:t>
      </w:r>
      <w:r>
        <w:rPr>
          <w:rFonts w:cs="Times New Roman"/>
          <w:szCs w:val="24"/>
        </w:rPr>
        <w:t>日本</w:t>
      </w:r>
      <w:bookmarkEnd w:id="19"/>
    </w:p>
    <w:p w:rsidR="004026F0" w:rsidRDefault="004026F0">
      <w:pPr>
        <w:ind w:firstLine="482"/>
        <w:rPr>
          <w:rFonts w:cs="Times New Roman"/>
          <w:b/>
          <w:szCs w:val="24"/>
        </w:rPr>
      </w:pPr>
    </w:p>
    <w:p w:rsidR="004026F0" w:rsidRDefault="00DB7CA8">
      <w:pPr>
        <w:pStyle w:val="2"/>
        <w:rPr>
          <w:rFonts w:cs="Times New Roman"/>
          <w:szCs w:val="24"/>
        </w:rPr>
      </w:pPr>
      <w:bookmarkStart w:id="20" w:name="_Toc490547039"/>
      <w:r>
        <w:rPr>
          <w:rFonts w:cs="Times New Roman"/>
          <w:szCs w:val="24"/>
        </w:rPr>
        <w:t xml:space="preserve">9.1 </w:t>
      </w:r>
      <w:r>
        <w:rPr>
          <w:rFonts w:cs="Times New Roman"/>
          <w:szCs w:val="24"/>
        </w:rPr>
        <w:t>日本欲对外国游客收</w:t>
      </w:r>
      <w:r>
        <w:rPr>
          <w:rFonts w:cs="Times New Roman" w:hint="eastAsia"/>
          <w:szCs w:val="24"/>
        </w:rPr>
        <w:t>“</w:t>
      </w:r>
      <w:r>
        <w:rPr>
          <w:rFonts w:cs="Times New Roman"/>
          <w:szCs w:val="24"/>
        </w:rPr>
        <w:t>离境税</w:t>
      </w:r>
      <w:r>
        <w:rPr>
          <w:rFonts w:cs="Times New Roman" w:hint="eastAsia"/>
          <w:szCs w:val="24"/>
        </w:rPr>
        <w:t>”</w:t>
      </w:r>
      <w:r>
        <w:rPr>
          <w:rFonts w:cs="Times New Roman"/>
          <w:szCs w:val="24"/>
        </w:rPr>
        <w:t>，遭航空旅游业反对</w:t>
      </w:r>
      <w:r>
        <w:rPr>
          <w:rStyle w:val="af8"/>
          <w:rFonts w:cs="Times New Roman"/>
          <w:szCs w:val="24"/>
        </w:rPr>
        <w:footnoteReference w:id="21"/>
      </w:r>
      <w:bookmarkEnd w:id="20"/>
    </w:p>
    <w:p w:rsidR="004026F0" w:rsidRDefault="00DB7CA8">
      <w:pPr>
        <w:pStyle w:val="3"/>
      </w:pPr>
      <w:r>
        <w:t xml:space="preserve">9.1.1 </w:t>
      </w:r>
      <w:r>
        <w:t>内容</w:t>
      </w:r>
    </w:p>
    <w:p w:rsidR="004026F0" w:rsidRDefault="00DB7CA8">
      <w:pPr>
        <w:ind w:firstLine="480"/>
        <w:rPr>
          <w:rFonts w:cs="Times New Roman"/>
          <w:szCs w:val="24"/>
        </w:rPr>
      </w:pPr>
      <w:r>
        <w:rPr>
          <w:rFonts w:cs="Times New Roman"/>
          <w:szCs w:val="24"/>
        </w:rPr>
        <w:t>近日，日媒称日本观光厅正研究其他国家征收离境税的案例，考虑在机票费用中加入</w:t>
      </w:r>
      <w:r>
        <w:rPr>
          <w:rFonts w:cs="Times New Roman" w:hint="eastAsia"/>
          <w:szCs w:val="24"/>
        </w:rPr>
        <w:t>“</w:t>
      </w:r>
      <w:r>
        <w:rPr>
          <w:rFonts w:cs="Times New Roman"/>
          <w:szCs w:val="24"/>
        </w:rPr>
        <w:t>离境税</w:t>
      </w:r>
      <w:r>
        <w:rPr>
          <w:rFonts w:cs="Times New Roman" w:hint="eastAsia"/>
          <w:szCs w:val="24"/>
        </w:rPr>
        <w:t>”</w:t>
      </w:r>
      <w:r>
        <w:rPr>
          <w:rFonts w:cs="Times New Roman"/>
          <w:szCs w:val="24"/>
        </w:rPr>
        <w:t>，这一政策会在年底之前由日本财政省展开讨论。</w:t>
      </w:r>
    </w:p>
    <w:p w:rsidR="004026F0" w:rsidRDefault="00DB7CA8">
      <w:pPr>
        <w:ind w:firstLine="480"/>
        <w:rPr>
          <w:rFonts w:cs="Times New Roman"/>
          <w:szCs w:val="24"/>
        </w:rPr>
      </w:pPr>
      <w:r>
        <w:rPr>
          <w:rFonts w:cs="Times New Roman"/>
          <w:szCs w:val="24"/>
        </w:rPr>
        <w:t>对于征收</w:t>
      </w:r>
      <w:r>
        <w:rPr>
          <w:rFonts w:cs="Times New Roman" w:hint="eastAsia"/>
          <w:szCs w:val="24"/>
        </w:rPr>
        <w:t>“</w:t>
      </w:r>
      <w:r>
        <w:rPr>
          <w:rFonts w:cs="Times New Roman"/>
          <w:szCs w:val="24"/>
        </w:rPr>
        <w:t>离境税</w:t>
      </w:r>
      <w:r>
        <w:rPr>
          <w:rFonts w:cs="Times New Roman" w:hint="eastAsia"/>
          <w:szCs w:val="24"/>
        </w:rPr>
        <w:t>”</w:t>
      </w:r>
      <w:r>
        <w:rPr>
          <w:rFonts w:cs="Times New Roman"/>
          <w:szCs w:val="24"/>
        </w:rPr>
        <w:t>的初衷，日本观光厅长官田村明比古解释，</w:t>
      </w:r>
      <w:r>
        <w:rPr>
          <w:rFonts w:cs="Times New Roman" w:hint="eastAsia"/>
          <w:szCs w:val="24"/>
        </w:rPr>
        <w:t>“</w:t>
      </w:r>
      <w:r>
        <w:rPr>
          <w:rFonts w:cs="Times New Roman"/>
          <w:szCs w:val="24"/>
        </w:rPr>
        <w:t>为了完善游客接待的环境</w:t>
      </w:r>
      <w:r>
        <w:rPr>
          <w:rFonts w:cs="Times New Roman" w:hint="eastAsia"/>
          <w:szCs w:val="24"/>
        </w:rPr>
        <w:t>。”</w:t>
      </w:r>
      <w:r>
        <w:rPr>
          <w:rFonts w:cs="Times New Roman"/>
          <w:szCs w:val="24"/>
        </w:rPr>
        <w:t>据说，这笔费用将用来支付旅游设施建设，修缮民居、文化遗产和国立公园等，以及清理游客产生的垃圾，运作步入正轨后能吸引更多游客。</w:t>
      </w:r>
    </w:p>
    <w:p w:rsidR="004026F0" w:rsidRDefault="00DB7CA8">
      <w:pPr>
        <w:pStyle w:val="3"/>
      </w:pPr>
      <w:r>
        <w:t xml:space="preserve">9.1.2 </w:t>
      </w:r>
      <w:r>
        <w:t>背景与评价</w:t>
      </w:r>
      <w:r>
        <w:rPr>
          <w:rStyle w:val="af8"/>
          <w:rFonts w:cs="Times New Roman"/>
          <w:szCs w:val="24"/>
        </w:rPr>
        <w:footnoteReference w:id="22"/>
      </w:r>
    </w:p>
    <w:p w:rsidR="004026F0" w:rsidRDefault="00DB7CA8">
      <w:pPr>
        <w:ind w:firstLine="480"/>
        <w:rPr>
          <w:rFonts w:cs="Times New Roman"/>
          <w:szCs w:val="24"/>
        </w:rPr>
      </w:pPr>
      <w:r>
        <w:rPr>
          <w:rFonts w:cs="Times New Roman"/>
          <w:szCs w:val="24"/>
        </w:rPr>
        <w:t>2016</w:t>
      </w:r>
      <w:r>
        <w:rPr>
          <w:rFonts w:cs="Times New Roman"/>
          <w:szCs w:val="24"/>
        </w:rPr>
        <w:t>年公开数据显示，外国访日游客达到</w:t>
      </w:r>
      <w:r>
        <w:rPr>
          <w:rFonts w:cs="Times New Roman"/>
          <w:szCs w:val="24"/>
        </w:rPr>
        <w:t xml:space="preserve"> 2404 </w:t>
      </w:r>
      <w:r>
        <w:rPr>
          <w:rFonts w:cs="Times New Roman"/>
          <w:szCs w:val="24"/>
        </w:rPr>
        <w:t>万人，记者粗略计算，如果对每位外国游客征收</w:t>
      </w:r>
      <w:r>
        <w:rPr>
          <w:rFonts w:cs="Times New Roman"/>
          <w:szCs w:val="24"/>
        </w:rPr>
        <w:t xml:space="preserve"> 1000 </w:t>
      </w:r>
      <w:r>
        <w:rPr>
          <w:rFonts w:cs="Times New Roman"/>
          <w:szCs w:val="24"/>
        </w:rPr>
        <w:t>日元（约合人民币</w:t>
      </w:r>
      <w:r>
        <w:rPr>
          <w:rFonts w:cs="Times New Roman"/>
          <w:szCs w:val="24"/>
        </w:rPr>
        <w:t>60</w:t>
      </w:r>
      <w:r>
        <w:rPr>
          <w:rFonts w:cs="Times New Roman"/>
          <w:szCs w:val="24"/>
        </w:rPr>
        <w:t>元）</w:t>
      </w:r>
      <w:r>
        <w:rPr>
          <w:rFonts w:cs="Times New Roman"/>
          <w:szCs w:val="24"/>
        </w:rPr>
        <w:t xml:space="preserve"> </w:t>
      </w:r>
      <w:r>
        <w:rPr>
          <w:rFonts w:cs="Times New Roman"/>
          <w:szCs w:val="24"/>
        </w:rPr>
        <w:t>的离境税，则可增加约</w:t>
      </w:r>
      <w:r>
        <w:rPr>
          <w:rFonts w:cs="Times New Roman"/>
          <w:szCs w:val="24"/>
        </w:rPr>
        <w:t>240</w:t>
      </w:r>
      <w:r>
        <w:rPr>
          <w:rFonts w:cs="Times New Roman"/>
          <w:szCs w:val="24"/>
        </w:rPr>
        <w:t>亿日元（约合人民币</w:t>
      </w:r>
      <w:r>
        <w:rPr>
          <w:rFonts w:cs="Times New Roman"/>
          <w:szCs w:val="24"/>
        </w:rPr>
        <w:t>14</w:t>
      </w:r>
      <w:r>
        <w:rPr>
          <w:rFonts w:cs="Times New Roman"/>
          <w:szCs w:val="24"/>
        </w:rPr>
        <w:t>亿元）的税收。而作为日本最大的游客来源国，中国游客</w:t>
      </w:r>
      <w:r>
        <w:rPr>
          <w:rFonts w:cs="Times New Roman"/>
          <w:szCs w:val="24"/>
        </w:rPr>
        <w:t>2017</w:t>
      </w:r>
      <w:r>
        <w:rPr>
          <w:rFonts w:cs="Times New Roman"/>
          <w:szCs w:val="24"/>
        </w:rPr>
        <w:t>年预估约在</w:t>
      </w:r>
      <w:r>
        <w:rPr>
          <w:rFonts w:cs="Times New Roman"/>
          <w:szCs w:val="24"/>
        </w:rPr>
        <w:t>800</w:t>
      </w:r>
      <w:r>
        <w:rPr>
          <w:rFonts w:cs="Times New Roman"/>
          <w:szCs w:val="24"/>
        </w:rPr>
        <w:t>万人次，按每人</w:t>
      </w:r>
      <w:r>
        <w:rPr>
          <w:rFonts w:cs="Times New Roman"/>
          <w:szCs w:val="24"/>
        </w:rPr>
        <w:t>60</w:t>
      </w:r>
      <w:r>
        <w:rPr>
          <w:rFonts w:cs="Times New Roman"/>
          <w:szCs w:val="24"/>
        </w:rPr>
        <w:t>元计算将达到</w:t>
      </w:r>
      <w:r>
        <w:rPr>
          <w:rFonts w:cs="Times New Roman"/>
          <w:szCs w:val="24"/>
        </w:rPr>
        <w:t>4.8</w:t>
      </w:r>
      <w:r>
        <w:rPr>
          <w:rFonts w:cs="Times New Roman"/>
          <w:szCs w:val="24"/>
        </w:rPr>
        <w:t>亿人民币。</w:t>
      </w:r>
    </w:p>
    <w:p w:rsidR="004026F0" w:rsidRDefault="00DB7CA8">
      <w:pPr>
        <w:ind w:firstLine="480"/>
        <w:rPr>
          <w:rFonts w:cs="Times New Roman"/>
          <w:szCs w:val="24"/>
        </w:rPr>
      </w:pPr>
      <w:r>
        <w:rPr>
          <w:rFonts w:cs="Times New Roman"/>
          <w:szCs w:val="24"/>
        </w:rPr>
        <w:t>当然，加收离境税对于日本的税收是有好处的，但这一做法显然会对日本航空业和旅游业产生影响，比如机票价格增加，游客数量减少等，因此也招致了日本航空业和旅游业的齐声反对。</w:t>
      </w:r>
    </w:p>
    <w:p w:rsidR="004026F0" w:rsidRDefault="004026F0">
      <w:pPr>
        <w:pStyle w:val="af1"/>
        <w:widowControl/>
        <w:shd w:val="clear" w:color="auto" w:fill="FFFFFF"/>
        <w:spacing w:beforeAutospacing="0" w:afterAutospacing="0"/>
        <w:ind w:firstLine="480"/>
      </w:pPr>
    </w:p>
    <w:p w:rsidR="004026F0" w:rsidRDefault="00DB7CA8">
      <w:pPr>
        <w:pStyle w:val="1"/>
        <w:rPr>
          <w:b w:val="0"/>
        </w:rPr>
      </w:pPr>
      <w:bookmarkStart w:id="21" w:name="_Toc490547040"/>
      <w:r>
        <w:t xml:space="preserve">10 </w:t>
      </w:r>
      <w:r>
        <w:rPr>
          <w:rStyle w:val="af4"/>
          <w:rFonts w:cs="Times New Roman"/>
          <w:b/>
          <w:szCs w:val="24"/>
          <w:shd w:val="clear" w:color="auto" w:fill="FFFFFF"/>
        </w:rPr>
        <w:t>斯里兰卡</w:t>
      </w:r>
      <w:bookmarkEnd w:id="21"/>
    </w:p>
    <w:p w:rsidR="004026F0" w:rsidRDefault="004026F0">
      <w:pPr>
        <w:ind w:firstLine="482"/>
        <w:rPr>
          <w:rFonts w:cs="Times New Roman"/>
          <w:b/>
          <w:szCs w:val="24"/>
        </w:rPr>
      </w:pPr>
    </w:p>
    <w:p w:rsidR="004026F0" w:rsidRDefault="00DB7CA8">
      <w:pPr>
        <w:pStyle w:val="2"/>
        <w:rPr>
          <w:b w:val="0"/>
        </w:rPr>
      </w:pPr>
      <w:bookmarkStart w:id="22" w:name="_Toc490547041"/>
      <w:r>
        <w:rPr>
          <w:rFonts w:hint="eastAsia"/>
        </w:rPr>
        <w:t>10</w:t>
      </w:r>
      <w:r>
        <w:t xml:space="preserve">.1 </w:t>
      </w:r>
      <w:r>
        <w:rPr>
          <w:rStyle w:val="af4"/>
          <w:rFonts w:cs="Times New Roman"/>
          <w:b/>
          <w:szCs w:val="24"/>
          <w:shd w:val="clear" w:color="auto" w:fill="FFFFFF"/>
        </w:rPr>
        <w:t>斯里兰卡拟实施新的《国内收入法》</w:t>
      </w:r>
      <w:r>
        <w:rPr>
          <w:rStyle w:val="af8"/>
          <w:rFonts w:cs="Times New Roman"/>
          <w:b w:val="0"/>
          <w:szCs w:val="24"/>
          <w:shd w:val="clear" w:color="auto" w:fill="FFFFFF"/>
        </w:rPr>
        <w:footnoteReference w:id="23"/>
      </w:r>
      <w:bookmarkEnd w:id="22"/>
    </w:p>
    <w:p w:rsidR="004026F0" w:rsidRDefault="00DB7CA8">
      <w:pPr>
        <w:pStyle w:val="3"/>
      </w:pPr>
      <w:r>
        <w:rPr>
          <w:rFonts w:hint="eastAsia"/>
        </w:rPr>
        <w:t>10</w:t>
      </w:r>
      <w:r>
        <w:t xml:space="preserve">.1.1 </w:t>
      </w:r>
      <w:r>
        <w:t>内容</w:t>
      </w:r>
    </w:p>
    <w:p w:rsidR="004026F0" w:rsidRDefault="00DB7CA8">
      <w:pPr>
        <w:ind w:firstLine="480"/>
        <w:rPr>
          <w:rFonts w:cs="Times New Roman"/>
          <w:b/>
          <w:bCs/>
          <w:szCs w:val="24"/>
        </w:rPr>
      </w:pPr>
      <w:r>
        <w:rPr>
          <w:rFonts w:cs="Times New Roman"/>
          <w:szCs w:val="24"/>
          <w:shd w:val="clear" w:color="auto" w:fill="FFFFFF"/>
        </w:rPr>
        <w:t>2017</w:t>
      </w:r>
      <w:r>
        <w:rPr>
          <w:rFonts w:cs="Times New Roman"/>
          <w:szCs w:val="24"/>
          <w:shd w:val="clear" w:color="auto" w:fill="FFFFFF"/>
        </w:rPr>
        <w:t>年</w:t>
      </w:r>
      <w:r>
        <w:rPr>
          <w:rFonts w:cs="Times New Roman"/>
          <w:szCs w:val="24"/>
          <w:shd w:val="clear" w:color="auto" w:fill="FFFFFF"/>
        </w:rPr>
        <w:t>7</w:t>
      </w:r>
      <w:r>
        <w:rPr>
          <w:rFonts w:cs="Times New Roman"/>
          <w:szCs w:val="24"/>
          <w:shd w:val="clear" w:color="auto" w:fill="FFFFFF"/>
        </w:rPr>
        <w:t>月，由国际货币基金组织（</w:t>
      </w:r>
      <w:r>
        <w:rPr>
          <w:rFonts w:cs="Times New Roman"/>
          <w:szCs w:val="24"/>
          <w:shd w:val="clear" w:color="auto" w:fill="FFFFFF"/>
        </w:rPr>
        <w:t>IMF</w:t>
      </w:r>
      <w:r>
        <w:rPr>
          <w:rFonts w:cs="Times New Roman"/>
          <w:szCs w:val="24"/>
          <w:shd w:val="clear" w:color="auto" w:fill="FFFFFF"/>
        </w:rPr>
        <w:t>）和斯里兰卡国内收入部（</w:t>
      </w:r>
      <w:r>
        <w:rPr>
          <w:rFonts w:cs="Times New Roman"/>
          <w:szCs w:val="24"/>
          <w:shd w:val="clear" w:color="auto" w:fill="FFFFFF"/>
        </w:rPr>
        <w:t>IRD</w:t>
      </w:r>
      <w:r>
        <w:rPr>
          <w:rFonts w:cs="Times New Roman"/>
          <w:szCs w:val="24"/>
          <w:shd w:val="clear" w:color="auto" w:fill="FFFFFF"/>
        </w:rPr>
        <w:t>）主导的《国内收入法》（</w:t>
      </w:r>
      <w:r>
        <w:rPr>
          <w:rFonts w:cs="Times New Roman"/>
          <w:szCs w:val="24"/>
          <w:shd w:val="clear" w:color="auto" w:fill="FFFFFF"/>
        </w:rPr>
        <w:t>Inland Revenue Act</w:t>
      </w:r>
      <w:r>
        <w:rPr>
          <w:rFonts w:cs="Times New Roman"/>
          <w:szCs w:val="24"/>
          <w:shd w:val="clear" w:color="auto" w:fill="FFFFFF"/>
        </w:rPr>
        <w:t>）将公布。新法的主要内容拟包括：引入不动产转让利得税；引入新的税收征管法；对逃税的纳税人将最高处以</w:t>
      </w:r>
      <w:r>
        <w:rPr>
          <w:rFonts w:cs="Times New Roman"/>
          <w:szCs w:val="24"/>
          <w:shd w:val="clear" w:color="auto" w:fill="FFFFFF"/>
        </w:rPr>
        <w:t>1000</w:t>
      </w:r>
      <w:r>
        <w:rPr>
          <w:rFonts w:cs="Times New Roman"/>
          <w:szCs w:val="24"/>
          <w:shd w:val="clear" w:color="auto" w:fill="FFFFFF"/>
        </w:rPr>
        <w:t>万</w:t>
      </w:r>
      <w:r>
        <w:rPr>
          <w:rFonts w:cs="Times New Roman"/>
          <w:szCs w:val="24"/>
          <w:shd w:val="clear" w:color="auto" w:fill="FFFFFF"/>
        </w:rPr>
        <w:t>R</w:t>
      </w:r>
      <w:r>
        <w:rPr>
          <w:rFonts w:cs="Times New Roman"/>
          <w:szCs w:val="24"/>
          <w:shd w:val="clear" w:color="auto" w:fill="FFFFFF"/>
        </w:rPr>
        <w:t>的罚款或</w:t>
      </w:r>
      <w:r>
        <w:rPr>
          <w:rFonts w:cs="Times New Roman"/>
          <w:szCs w:val="24"/>
          <w:shd w:val="clear" w:color="auto" w:fill="FFFFFF"/>
        </w:rPr>
        <w:t>2</w:t>
      </w:r>
      <w:r>
        <w:rPr>
          <w:rFonts w:cs="Times New Roman"/>
          <w:szCs w:val="24"/>
          <w:shd w:val="clear" w:color="auto" w:fill="FFFFFF"/>
        </w:rPr>
        <w:t>年以内监禁；加大转让定价避税处罚力度（最高可处以关联交易总价款的</w:t>
      </w:r>
      <w:r>
        <w:rPr>
          <w:rFonts w:cs="Times New Roman"/>
          <w:szCs w:val="24"/>
          <w:shd w:val="clear" w:color="auto" w:fill="FFFFFF"/>
        </w:rPr>
        <w:t>2%</w:t>
      </w:r>
      <w:r>
        <w:rPr>
          <w:rFonts w:cs="Times New Roman"/>
          <w:szCs w:val="24"/>
          <w:shd w:val="clear" w:color="auto" w:fill="FFFFFF"/>
        </w:rPr>
        <w:t>的罚款）等。</w:t>
      </w:r>
    </w:p>
    <w:p w:rsidR="004026F0" w:rsidRDefault="00DB7CA8">
      <w:pPr>
        <w:pStyle w:val="3"/>
      </w:pPr>
      <w:r>
        <w:rPr>
          <w:rFonts w:hint="eastAsia"/>
        </w:rPr>
        <w:t>10</w:t>
      </w:r>
      <w:r>
        <w:t xml:space="preserve">.1.2 </w:t>
      </w:r>
      <w:r>
        <w:t>背景与评价</w:t>
      </w:r>
    </w:p>
    <w:p w:rsidR="004026F0" w:rsidRDefault="00DB7CA8">
      <w:pPr>
        <w:ind w:firstLine="480"/>
        <w:rPr>
          <w:rFonts w:cs="Times New Roman"/>
        </w:rPr>
      </w:pPr>
      <w:r>
        <w:rPr>
          <w:rFonts w:cs="Times New Roman"/>
          <w:szCs w:val="24"/>
          <w:shd w:val="clear" w:color="auto" w:fill="FFFFFF"/>
        </w:rPr>
        <w:t>该法的主要目的是为投资者和纳税人提供更加确定的税制；实施跨境交易的现代规则解决税基侵蚀和避税问题；通过取消过多的税收优惠以拓宽税基；开辟所得税税源等。</w:t>
      </w:r>
    </w:p>
    <w:p w:rsidR="004026F0" w:rsidRDefault="004026F0">
      <w:pPr>
        <w:pStyle w:val="af1"/>
        <w:widowControl/>
        <w:shd w:val="clear" w:color="auto" w:fill="FFFFFF"/>
        <w:spacing w:beforeAutospacing="0" w:afterAutospacing="0"/>
        <w:ind w:firstLine="480"/>
      </w:pPr>
    </w:p>
    <w:p w:rsidR="004026F0" w:rsidRDefault="00DB7CA8">
      <w:pPr>
        <w:pStyle w:val="1"/>
        <w:spacing w:before="312" w:after="312"/>
        <w:rPr>
          <w:rFonts w:cs="Times New Roman"/>
          <w:szCs w:val="24"/>
        </w:rPr>
      </w:pPr>
      <w:bookmarkStart w:id="23" w:name="_Toc490547042"/>
      <w:r>
        <w:rPr>
          <w:rFonts w:cs="Times New Roman"/>
          <w:szCs w:val="24"/>
        </w:rPr>
        <w:t>1</w:t>
      </w:r>
      <w:r>
        <w:rPr>
          <w:rFonts w:cs="Times New Roman" w:hint="eastAsia"/>
          <w:szCs w:val="24"/>
        </w:rPr>
        <w:t>1</w:t>
      </w:r>
      <w:r>
        <w:rPr>
          <w:rFonts w:cs="Times New Roman"/>
          <w:szCs w:val="24"/>
        </w:rPr>
        <w:t xml:space="preserve"> </w:t>
      </w:r>
      <w:r>
        <w:rPr>
          <w:rFonts w:cs="Times New Roman"/>
          <w:szCs w:val="24"/>
        </w:rPr>
        <w:t>泰国</w:t>
      </w:r>
      <w:bookmarkEnd w:id="23"/>
    </w:p>
    <w:p w:rsidR="004026F0" w:rsidRDefault="004026F0">
      <w:pPr>
        <w:ind w:firstLine="482"/>
        <w:rPr>
          <w:rFonts w:cs="Times New Roman"/>
          <w:b/>
          <w:szCs w:val="24"/>
        </w:rPr>
      </w:pPr>
    </w:p>
    <w:p w:rsidR="004026F0" w:rsidRDefault="00DB7CA8">
      <w:pPr>
        <w:pStyle w:val="2"/>
        <w:rPr>
          <w:rFonts w:cs="Times New Roman"/>
          <w:szCs w:val="24"/>
        </w:rPr>
      </w:pPr>
      <w:bookmarkStart w:id="24" w:name="_Toc490547043"/>
      <w:r>
        <w:rPr>
          <w:rFonts w:cs="Times New Roman"/>
          <w:szCs w:val="24"/>
        </w:rPr>
        <w:t>1</w:t>
      </w:r>
      <w:r>
        <w:rPr>
          <w:rFonts w:cs="Times New Roman" w:hint="eastAsia"/>
          <w:szCs w:val="24"/>
        </w:rPr>
        <w:t>1</w:t>
      </w:r>
      <w:r>
        <w:rPr>
          <w:rFonts w:cs="Times New Roman"/>
          <w:szCs w:val="24"/>
        </w:rPr>
        <w:t xml:space="preserve">.1 </w:t>
      </w:r>
      <w:r>
        <w:rPr>
          <w:rFonts w:cs="Times New Roman"/>
          <w:szCs w:val="24"/>
        </w:rPr>
        <w:t>泰国税务厅将提议征收电子商务税</w:t>
      </w:r>
      <w:r>
        <w:rPr>
          <w:rStyle w:val="af8"/>
          <w:rFonts w:cs="Times New Roman"/>
          <w:szCs w:val="24"/>
        </w:rPr>
        <w:footnoteReference w:id="24"/>
      </w:r>
      <w:bookmarkEnd w:id="24"/>
    </w:p>
    <w:p w:rsidR="004026F0" w:rsidRDefault="00DB7CA8">
      <w:pPr>
        <w:pStyle w:val="3"/>
      </w:pPr>
      <w:r>
        <w:t>1</w:t>
      </w:r>
      <w:r>
        <w:rPr>
          <w:rFonts w:hint="eastAsia"/>
        </w:rPr>
        <w:t>1</w:t>
      </w:r>
      <w:r>
        <w:t xml:space="preserve">.1.1 </w:t>
      </w:r>
      <w:r>
        <w:t>内容</w:t>
      </w:r>
    </w:p>
    <w:p w:rsidR="004026F0" w:rsidRDefault="00DB7CA8">
      <w:pPr>
        <w:pStyle w:val="af1"/>
        <w:widowControl/>
        <w:spacing w:beforeAutospacing="0" w:afterAutospacing="0"/>
        <w:ind w:firstLine="480"/>
      </w:pPr>
      <w:r>
        <w:rPr>
          <w:rFonts w:ascii="Times New Roman" w:hAnsi="Times New Roman"/>
        </w:rPr>
        <w:t>泰国税务厅长巴颂</w:t>
      </w:r>
      <w:r>
        <w:rPr>
          <w:rFonts w:ascii="Times New Roman" w:hAnsi="Times New Roman"/>
        </w:rPr>
        <w:t>18</w:t>
      </w:r>
      <w:r>
        <w:rPr>
          <w:rFonts w:ascii="Times New Roman" w:hAnsi="Times New Roman"/>
        </w:rPr>
        <w:t>日表示，各会计事务所要对企业公司的财务报表进行严格管理和审核，强调</w:t>
      </w:r>
      <w:r>
        <w:rPr>
          <w:rFonts w:ascii="Times New Roman" w:hAnsi="Times New Roman"/>
        </w:rPr>
        <w:t>9</w:t>
      </w:r>
      <w:r>
        <w:rPr>
          <w:rFonts w:ascii="Times New Roman" w:hAnsi="Times New Roman"/>
        </w:rPr>
        <w:t>月</w:t>
      </w:r>
      <w:r>
        <w:rPr>
          <w:rFonts w:ascii="Times New Roman" w:hAnsi="Times New Roman"/>
        </w:rPr>
        <w:t>1</w:t>
      </w:r>
      <w:r>
        <w:rPr>
          <w:rFonts w:ascii="Times New Roman" w:hAnsi="Times New Roman"/>
        </w:rPr>
        <w:t>日起如果使用虚假发票将面临一年有期徒刑的处罚。同时税务厅将提议收取电子商务税（</w:t>
      </w:r>
      <w:r>
        <w:rPr>
          <w:rFonts w:ascii="Times New Roman" w:hAnsi="Times New Roman"/>
        </w:rPr>
        <w:t>E-Commerce</w:t>
      </w:r>
      <w:r>
        <w:rPr>
          <w:rFonts w:ascii="Times New Roman" w:hAnsi="Times New Roman"/>
        </w:rPr>
        <w:t>），以方便顾客通过条形码、二维码进行支付。</w:t>
      </w:r>
    </w:p>
    <w:p w:rsidR="004026F0" w:rsidRDefault="00DB7CA8">
      <w:pPr>
        <w:pStyle w:val="af1"/>
        <w:widowControl/>
        <w:spacing w:beforeAutospacing="0" w:afterAutospacing="0"/>
        <w:ind w:firstLine="480"/>
      </w:pPr>
      <w:r>
        <w:rPr>
          <w:rFonts w:ascii="Times New Roman" w:hAnsi="Times New Roman"/>
        </w:rPr>
        <w:t>巴颂表示，税务厅将加强与各会计事务所的合作，提高企业缴纳税款的制度。因为政府正准备大力推动电子商务付款系统，向其他国家一样推动电子商务，通</w:t>
      </w:r>
      <w:r>
        <w:rPr>
          <w:rFonts w:ascii="Times New Roman" w:hAnsi="Times New Roman"/>
        </w:rPr>
        <w:lastRenderedPageBreak/>
        <w:t>过条形码或者二维码来支付。而税务厅则采取统一纳税号，因为有助于企业公司向银行申请贷款。而会计事务所也要学习掌握新的纳税制度，并配合税务厅做好公司财务报表管理和审核工作。</w:t>
      </w:r>
    </w:p>
    <w:p w:rsidR="004026F0" w:rsidRDefault="00DB7CA8">
      <w:pPr>
        <w:pStyle w:val="af1"/>
        <w:widowControl/>
        <w:spacing w:beforeAutospacing="0" w:afterAutospacing="0"/>
        <w:ind w:firstLine="480"/>
      </w:pPr>
      <w:r>
        <w:rPr>
          <w:rFonts w:ascii="Times New Roman" w:hAnsi="Times New Roman"/>
        </w:rPr>
        <w:t>巴颂表示，税务厅从</w:t>
      </w:r>
      <w:r>
        <w:rPr>
          <w:rFonts w:ascii="Times New Roman" w:hAnsi="Times New Roman"/>
        </w:rPr>
        <w:t>9</w:t>
      </w:r>
      <w:r>
        <w:rPr>
          <w:rFonts w:ascii="Times New Roman" w:hAnsi="Times New Roman"/>
        </w:rPr>
        <w:t>月</w:t>
      </w:r>
      <w:r>
        <w:rPr>
          <w:rFonts w:ascii="Times New Roman" w:hAnsi="Times New Roman"/>
        </w:rPr>
        <w:t>1</w:t>
      </w:r>
      <w:r>
        <w:rPr>
          <w:rFonts w:ascii="Times New Roman" w:hAnsi="Times New Roman"/>
        </w:rPr>
        <w:t>日开始将对使用虚假发票行为进行严打，只要使用</w:t>
      </w:r>
      <w:r>
        <w:rPr>
          <w:rFonts w:ascii="Times New Roman" w:hAnsi="Times New Roman"/>
        </w:rPr>
        <w:t>1</w:t>
      </w:r>
      <w:r>
        <w:rPr>
          <w:rFonts w:ascii="Times New Roman" w:hAnsi="Times New Roman"/>
        </w:rPr>
        <w:t>张假发票就可能面临</w:t>
      </w:r>
      <w:r>
        <w:rPr>
          <w:rFonts w:ascii="Times New Roman" w:hAnsi="Times New Roman"/>
        </w:rPr>
        <w:t>7</w:t>
      </w:r>
      <w:r>
        <w:rPr>
          <w:rFonts w:ascii="Times New Roman" w:hAnsi="Times New Roman"/>
        </w:rPr>
        <w:t>年有期徒刑的处罚，所以希望各企业公司严格依法使用税务发票。此外，税务厅还将反洗钱委员会合作，对违规企业公司的资金来源进行审查，一旦被查可能面临资产冻结的命运，偷税漏税情况严重的企业则可能面临补交高达</w:t>
      </w:r>
      <w:r>
        <w:rPr>
          <w:rFonts w:ascii="Times New Roman" w:hAnsi="Times New Roman"/>
        </w:rPr>
        <w:t>2000</w:t>
      </w:r>
      <w:r>
        <w:rPr>
          <w:rFonts w:ascii="Times New Roman" w:hAnsi="Times New Roman"/>
        </w:rPr>
        <w:t>万铢的税款，而且还可能被列为洗钱嫌疑进行调查。</w:t>
      </w:r>
    </w:p>
    <w:p w:rsidR="004026F0" w:rsidRDefault="00DB7CA8">
      <w:pPr>
        <w:pStyle w:val="af1"/>
        <w:widowControl/>
        <w:spacing w:beforeAutospacing="0" w:afterAutospacing="0"/>
        <w:ind w:firstLine="480"/>
      </w:pPr>
      <w:r>
        <w:rPr>
          <w:rFonts w:ascii="Times New Roman" w:hAnsi="Times New Roman"/>
        </w:rPr>
        <w:t>税务厅、商业部正在收集相关的意见和建议，以便出台收取电子商务税法，初步打算定在</w:t>
      </w:r>
      <w:r>
        <w:rPr>
          <w:rFonts w:ascii="Times New Roman" w:hAnsi="Times New Roman"/>
        </w:rPr>
        <w:t>15%</w:t>
      </w:r>
      <w:r>
        <w:rPr>
          <w:rFonts w:ascii="Times New Roman" w:hAnsi="Times New Roman"/>
        </w:rPr>
        <w:t>的标准，但具体收取电子商务税则要根据出台的法律加以执行，避免收取的税率过低或者太高。</w:t>
      </w:r>
    </w:p>
    <w:p w:rsidR="004026F0" w:rsidRDefault="00DB7CA8">
      <w:pPr>
        <w:pStyle w:val="af1"/>
        <w:widowControl/>
        <w:spacing w:beforeAutospacing="0" w:afterAutospacing="0"/>
        <w:ind w:firstLine="480"/>
      </w:pPr>
      <w:r>
        <w:rPr>
          <w:rFonts w:ascii="Times New Roman" w:hAnsi="Times New Roman"/>
        </w:rPr>
        <w:t>巴颂表示，至于新的企业公司所得税规定，目前正由最高法院法官团审核，让各银行设定缴纳企业公司所得税表格，让企业公司选择缴纳所得税的方式，也希望各企业公司调整采用新的方式缴纳企业所得税。</w:t>
      </w:r>
    </w:p>
    <w:p w:rsidR="004026F0" w:rsidRDefault="00DB7CA8">
      <w:pPr>
        <w:pStyle w:val="3"/>
      </w:pPr>
      <w:r>
        <w:t>1</w:t>
      </w:r>
      <w:r>
        <w:rPr>
          <w:rFonts w:hint="eastAsia"/>
        </w:rPr>
        <w:t>1</w:t>
      </w:r>
      <w:r>
        <w:t xml:space="preserve">.1.2 </w:t>
      </w:r>
      <w:r>
        <w:t>背景与评价</w:t>
      </w:r>
    </w:p>
    <w:p w:rsidR="004026F0" w:rsidRDefault="00DB7CA8">
      <w:pPr>
        <w:pStyle w:val="af1"/>
        <w:widowControl/>
        <w:shd w:val="clear" w:color="auto" w:fill="FFFFFF"/>
        <w:spacing w:beforeAutospacing="0" w:afterAutospacing="0"/>
        <w:ind w:firstLine="480"/>
      </w:pPr>
      <w:r>
        <w:rPr>
          <w:rFonts w:ascii="Times New Roman" w:hAnsi="Times New Roman"/>
        </w:rPr>
        <w:t>目前泰国的电子商务公司大约有</w:t>
      </w:r>
      <w:r>
        <w:rPr>
          <w:rFonts w:ascii="Times New Roman" w:hAnsi="Times New Roman"/>
        </w:rPr>
        <w:t>80</w:t>
      </w:r>
      <w:r>
        <w:rPr>
          <w:rFonts w:ascii="Times New Roman" w:hAnsi="Times New Roman"/>
        </w:rPr>
        <w:t>万家。泰国收取电子商务税是为了迎合全球不断变化的商业需求，因为大量顾客通过网络购买商品，使得美国大量零售商和百货公司倒闭，而泰国的网络采购量也日益增长，所以税务厅通过自我调整才能满足市场变化。</w:t>
      </w:r>
    </w:p>
    <w:p w:rsidR="004026F0" w:rsidRDefault="004026F0">
      <w:pPr>
        <w:pStyle w:val="af1"/>
        <w:widowControl/>
        <w:shd w:val="clear" w:color="auto" w:fill="FFFFFF"/>
        <w:spacing w:beforeAutospacing="0" w:afterAutospacing="0"/>
        <w:ind w:firstLine="480"/>
      </w:pPr>
    </w:p>
    <w:p w:rsidR="004026F0" w:rsidRDefault="00DB7CA8">
      <w:pPr>
        <w:pStyle w:val="1"/>
        <w:spacing w:before="312" w:after="312"/>
        <w:rPr>
          <w:rFonts w:cs="Times New Roman"/>
          <w:szCs w:val="24"/>
        </w:rPr>
      </w:pPr>
      <w:bookmarkStart w:id="25" w:name="_Toc490547044"/>
      <w:r>
        <w:rPr>
          <w:rFonts w:cs="Times New Roman"/>
          <w:szCs w:val="24"/>
        </w:rPr>
        <w:t>1</w:t>
      </w:r>
      <w:r>
        <w:rPr>
          <w:rFonts w:cs="Times New Roman" w:hint="eastAsia"/>
          <w:szCs w:val="24"/>
        </w:rPr>
        <w:t>2</w:t>
      </w:r>
      <w:r>
        <w:rPr>
          <w:rFonts w:cs="Times New Roman"/>
          <w:szCs w:val="24"/>
        </w:rPr>
        <w:t xml:space="preserve"> </w:t>
      </w:r>
      <w:r>
        <w:rPr>
          <w:rFonts w:cs="Times New Roman"/>
          <w:szCs w:val="24"/>
        </w:rPr>
        <w:t>印度</w:t>
      </w:r>
      <w:bookmarkEnd w:id="25"/>
    </w:p>
    <w:p w:rsidR="004026F0" w:rsidRDefault="004026F0">
      <w:pPr>
        <w:ind w:firstLine="482"/>
        <w:rPr>
          <w:rFonts w:cs="Times New Roman"/>
          <w:b/>
          <w:szCs w:val="24"/>
        </w:rPr>
      </w:pPr>
    </w:p>
    <w:p w:rsidR="004026F0" w:rsidRDefault="00DB7CA8">
      <w:pPr>
        <w:pStyle w:val="2"/>
        <w:rPr>
          <w:rFonts w:cs="Times New Roman"/>
          <w:szCs w:val="24"/>
        </w:rPr>
      </w:pPr>
      <w:bookmarkStart w:id="26" w:name="_Toc490547045"/>
      <w:r>
        <w:rPr>
          <w:rFonts w:cs="Times New Roman"/>
          <w:szCs w:val="24"/>
        </w:rPr>
        <w:t>1</w:t>
      </w:r>
      <w:r>
        <w:rPr>
          <w:rFonts w:cs="Times New Roman" w:hint="eastAsia"/>
          <w:szCs w:val="24"/>
        </w:rPr>
        <w:t>2</w:t>
      </w:r>
      <w:r>
        <w:rPr>
          <w:rFonts w:cs="Times New Roman"/>
          <w:szCs w:val="24"/>
        </w:rPr>
        <w:t xml:space="preserve">.1 </w:t>
      </w:r>
      <w:r>
        <w:rPr>
          <w:rFonts w:cs="Times New Roman"/>
          <w:szCs w:val="24"/>
        </w:rPr>
        <w:t>印度查谟和克什米尔邦同意实施</w:t>
      </w:r>
      <w:r>
        <w:rPr>
          <w:rFonts w:cs="Times New Roman"/>
          <w:szCs w:val="24"/>
        </w:rPr>
        <w:t>GST</w:t>
      </w:r>
      <w:r>
        <w:rPr>
          <w:rFonts w:cs="Times New Roman"/>
          <w:szCs w:val="24"/>
        </w:rPr>
        <w:t>改革</w:t>
      </w:r>
      <w:bookmarkEnd w:id="26"/>
    </w:p>
    <w:p w:rsidR="004026F0" w:rsidRDefault="00DB7CA8">
      <w:pPr>
        <w:pStyle w:val="3"/>
      </w:pPr>
      <w:r>
        <w:rPr>
          <w:rFonts w:hint="eastAsia"/>
        </w:rPr>
        <w:t>12</w:t>
      </w:r>
      <w:r>
        <w:t xml:space="preserve">.1.1 </w:t>
      </w:r>
      <w:r>
        <w:t>内容</w:t>
      </w:r>
      <w:r>
        <w:rPr>
          <w:rStyle w:val="af8"/>
          <w:rFonts w:cs="Times New Roman"/>
          <w:b w:val="0"/>
          <w:bCs w:val="0"/>
          <w:szCs w:val="24"/>
        </w:rPr>
        <w:footnoteReference w:id="25"/>
      </w:r>
    </w:p>
    <w:p w:rsidR="004026F0" w:rsidRDefault="00DB7CA8">
      <w:pPr>
        <w:pStyle w:val="af1"/>
        <w:widowControl/>
        <w:shd w:val="clear" w:color="auto" w:fill="FFFFFF"/>
        <w:spacing w:beforeAutospacing="0" w:afterAutospacing="0"/>
        <w:ind w:firstLine="480"/>
      </w:pPr>
      <w:r>
        <w:rPr>
          <w:rFonts w:ascii="Times New Roman" w:hAnsi="Times New Roman"/>
          <w:shd w:val="clear" w:color="auto" w:fill="FFFFFF"/>
        </w:rPr>
        <w:t>2017</w:t>
      </w:r>
      <w:r>
        <w:rPr>
          <w:rFonts w:ascii="Times New Roman" w:hAnsi="Times New Roman"/>
          <w:shd w:val="clear" w:color="auto" w:fill="FFFFFF"/>
        </w:rPr>
        <w:t>年</w:t>
      </w:r>
      <w:r>
        <w:rPr>
          <w:rFonts w:ascii="Times New Roman" w:hAnsi="Times New Roman"/>
          <w:shd w:val="clear" w:color="auto" w:fill="FFFFFF"/>
        </w:rPr>
        <w:t>7</w:t>
      </w:r>
      <w:r>
        <w:rPr>
          <w:rFonts w:ascii="Times New Roman" w:hAnsi="Times New Roman"/>
          <w:shd w:val="clear" w:color="auto" w:fill="FFFFFF"/>
        </w:rPr>
        <w:t>月</w:t>
      </w:r>
      <w:r>
        <w:rPr>
          <w:rFonts w:ascii="Times New Roman" w:hAnsi="Times New Roman"/>
          <w:shd w:val="clear" w:color="auto" w:fill="FFFFFF"/>
        </w:rPr>
        <w:t>8</w:t>
      </w:r>
      <w:r>
        <w:rPr>
          <w:rFonts w:ascii="Times New Roman" w:hAnsi="Times New Roman"/>
          <w:shd w:val="clear" w:color="auto" w:fill="FFFFFF"/>
        </w:rPr>
        <w:t>日，</w:t>
      </w:r>
      <w:r>
        <w:rPr>
          <w:rStyle w:val="af4"/>
          <w:rFonts w:ascii="Times New Roman" w:hAnsi="Times New Roman"/>
          <w:b w:val="0"/>
          <w:bCs w:val="0"/>
          <w:shd w:val="clear" w:color="auto" w:fill="FFFFFF"/>
        </w:rPr>
        <w:t>印度</w:t>
      </w:r>
      <w:r>
        <w:rPr>
          <w:rFonts w:ascii="Times New Roman" w:hAnsi="Times New Roman"/>
          <w:bCs/>
          <w:shd w:val="clear" w:color="auto" w:fill="FFFFFF"/>
        </w:rPr>
        <w:t>间接税中央委员会（</w:t>
      </w:r>
      <w:r>
        <w:rPr>
          <w:rFonts w:ascii="Times New Roman" w:hAnsi="Times New Roman"/>
          <w:bCs/>
          <w:shd w:val="clear" w:color="auto" w:fill="FFFFFF"/>
        </w:rPr>
        <w:t>CBEC</w:t>
      </w:r>
      <w:r>
        <w:rPr>
          <w:rFonts w:ascii="Times New Roman" w:hAnsi="Times New Roman"/>
          <w:bCs/>
          <w:shd w:val="clear" w:color="auto" w:fill="FFFFFF"/>
        </w:rPr>
        <w:t>）公布《</w:t>
      </w:r>
      <w:r>
        <w:rPr>
          <w:rFonts w:ascii="Times New Roman" w:hAnsi="Times New Roman"/>
          <w:bCs/>
          <w:shd w:val="clear" w:color="auto" w:fill="FFFFFF"/>
        </w:rPr>
        <w:t>2017</w:t>
      </w:r>
      <w:r>
        <w:rPr>
          <w:rFonts w:ascii="Times New Roman" w:hAnsi="Times New Roman"/>
          <w:bCs/>
          <w:shd w:val="clear" w:color="auto" w:fill="FFFFFF"/>
        </w:rPr>
        <w:t>年中央</w:t>
      </w:r>
      <w:r>
        <w:rPr>
          <w:rFonts w:ascii="Times New Roman" w:hAnsi="Times New Roman"/>
          <w:bCs/>
          <w:shd w:val="clear" w:color="auto" w:fill="FFFFFF"/>
        </w:rPr>
        <w:t>GST</w:t>
      </w:r>
      <w:r>
        <w:rPr>
          <w:rFonts w:ascii="Times New Roman" w:hAnsi="Times New Roman"/>
          <w:bCs/>
          <w:shd w:val="clear" w:color="auto" w:fill="FFFFFF"/>
        </w:rPr>
        <w:t>法（适用于查谟和克什米尔邦）</w:t>
      </w:r>
      <w:r>
        <w:rPr>
          <w:rFonts w:ascii="Times New Roman" w:hAnsi="Times New Roman"/>
          <w:shd w:val="clear" w:color="auto" w:fill="FFFFFF"/>
        </w:rPr>
        <w:t>条例》、《</w:t>
      </w:r>
      <w:r>
        <w:rPr>
          <w:rFonts w:ascii="Times New Roman" w:hAnsi="Times New Roman"/>
          <w:shd w:val="clear" w:color="auto" w:fill="FFFFFF"/>
        </w:rPr>
        <w:t>2017</w:t>
      </w:r>
      <w:r>
        <w:rPr>
          <w:rFonts w:ascii="Times New Roman" w:hAnsi="Times New Roman"/>
          <w:shd w:val="clear" w:color="auto" w:fill="FFFFFF"/>
        </w:rPr>
        <w:t>年综合</w:t>
      </w:r>
      <w:r>
        <w:rPr>
          <w:rFonts w:ascii="Times New Roman" w:hAnsi="Times New Roman"/>
          <w:shd w:val="clear" w:color="auto" w:fill="FFFFFF"/>
        </w:rPr>
        <w:t>GST</w:t>
      </w:r>
      <w:r>
        <w:rPr>
          <w:rFonts w:ascii="Times New Roman" w:hAnsi="Times New Roman"/>
          <w:shd w:val="clear" w:color="auto" w:fill="FFFFFF"/>
        </w:rPr>
        <w:t>法（适用于查谟和</w:t>
      </w:r>
      <w:r>
        <w:rPr>
          <w:rFonts w:ascii="Times New Roman" w:hAnsi="Times New Roman"/>
          <w:shd w:val="clear" w:color="auto" w:fill="FFFFFF"/>
        </w:rPr>
        <w:lastRenderedPageBreak/>
        <w:t>克什米尔邦）条例》，反映查谟和克什米尔邦作为印度</w:t>
      </w:r>
      <w:r>
        <w:rPr>
          <w:rFonts w:ascii="Times New Roman" w:hAnsi="Times New Roman"/>
          <w:shd w:val="clear" w:color="auto" w:fill="FFFFFF"/>
        </w:rPr>
        <w:t>29</w:t>
      </w:r>
      <w:r>
        <w:rPr>
          <w:rFonts w:ascii="Times New Roman" w:hAnsi="Times New Roman"/>
          <w:shd w:val="clear" w:color="auto" w:fill="FFFFFF"/>
        </w:rPr>
        <w:t>个邦中最后一个邦已通过《邦货物劳务税（</w:t>
      </w:r>
      <w:r>
        <w:rPr>
          <w:rFonts w:ascii="Times New Roman" w:hAnsi="Times New Roman"/>
          <w:shd w:val="clear" w:color="auto" w:fill="FFFFFF"/>
        </w:rPr>
        <w:t>GST</w:t>
      </w:r>
      <w:r>
        <w:rPr>
          <w:rFonts w:ascii="Times New Roman" w:hAnsi="Times New Roman"/>
          <w:shd w:val="clear" w:color="auto" w:fill="FFFFFF"/>
        </w:rPr>
        <w:t>）法》，正式同意实施</w:t>
      </w:r>
      <w:r>
        <w:rPr>
          <w:rFonts w:ascii="Times New Roman" w:hAnsi="Times New Roman"/>
          <w:shd w:val="clear" w:color="auto" w:fill="FFFFFF"/>
        </w:rPr>
        <w:t>GST</w:t>
      </w:r>
      <w:r>
        <w:rPr>
          <w:rFonts w:ascii="Times New Roman" w:hAnsi="Times New Roman"/>
          <w:shd w:val="clear" w:color="auto" w:fill="FFFFFF"/>
        </w:rPr>
        <w:t>改革。（</w:t>
      </w:r>
      <w:r>
        <w:rPr>
          <w:rFonts w:ascii="Times New Roman" w:hAnsi="Times New Roman"/>
          <w:shd w:val="clear" w:color="auto" w:fill="FFFFFF"/>
        </w:rPr>
        <w:t>CBES</w:t>
      </w:r>
      <w:r>
        <w:rPr>
          <w:rFonts w:ascii="Times New Roman" w:hAnsi="Times New Roman"/>
          <w:shd w:val="clear" w:color="auto" w:fill="FFFFFF"/>
        </w:rPr>
        <w:t>）</w:t>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t>注：</w:t>
      </w:r>
      <w:r>
        <w:rPr>
          <w:rFonts w:ascii="Times New Roman" w:hAnsi="Times New Roman"/>
          <w:shd w:val="clear" w:color="auto" w:fill="FFFFFF"/>
        </w:rPr>
        <w:t>2017</w:t>
      </w:r>
      <w:r>
        <w:rPr>
          <w:rFonts w:ascii="Times New Roman" w:hAnsi="Times New Roman"/>
          <w:shd w:val="clear" w:color="auto" w:fill="FFFFFF"/>
        </w:rPr>
        <w:t>年</w:t>
      </w:r>
      <w:r>
        <w:rPr>
          <w:rFonts w:ascii="Times New Roman" w:hAnsi="Times New Roman"/>
          <w:shd w:val="clear" w:color="auto" w:fill="FFFFFF"/>
        </w:rPr>
        <w:t>7</w:t>
      </w:r>
      <w:r>
        <w:rPr>
          <w:rFonts w:ascii="Times New Roman" w:hAnsi="Times New Roman"/>
          <w:shd w:val="clear" w:color="auto" w:fill="FFFFFF"/>
        </w:rPr>
        <w:t>月</w:t>
      </w:r>
      <w:r>
        <w:rPr>
          <w:rFonts w:ascii="Times New Roman" w:hAnsi="Times New Roman"/>
          <w:shd w:val="clear" w:color="auto" w:fill="FFFFFF"/>
        </w:rPr>
        <w:t>1</w:t>
      </w:r>
      <w:r>
        <w:rPr>
          <w:rFonts w:ascii="Times New Roman" w:hAnsi="Times New Roman"/>
          <w:shd w:val="clear" w:color="auto" w:fill="FFFFFF"/>
        </w:rPr>
        <w:t>日，印度在全国范围内实施</w:t>
      </w:r>
      <w:r>
        <w:rPr>
          <w:rFonts w:ascii="Times New Roman" w:hAnsi="Times New Roman"/>
          <w:shd w:val="clear" w:color="auto" w:fill="FFFFFF"/>
        </w:rPr>
        <w:t>GST</w:t>
      </w:r>
      <w:r>
        <w:rPr>
          <w:rFonts w:ascii="Times New Roman" w:hAnsi="Times New Roman"/>
          <w:shd w:val="clear" w:color="auto" w:fill="FFFFFF"/>
        </w:rPr>
        <w:t>改革，此前，印度</w:t>
      </w:r>
      <w:r>
        <w:rPr>
          <w:rFonts w:ascii="Times New Roman" w:hAnsi="Times New Roman"/>
          <w:shd w:val="clear" w:color="auto" w:fill="FFFFFF"/>
        </w:rPr>
        <w:t>29</w:t>
      </w:r>
      <w:r>
        <w:rPr>
          <w:rFonts w:ascii="Times New Roman" w:hAnsi="Times New Roman"/>
          <w:shd w:val="clear" w:color="auto" w:fill="FFFFFF"/>
        </w:rPr>
        <w:t>个邦，</w:t>
      </w:r>
      <w:r>
        <w:rPr>
          <w:rFonts w:ascii="Times New Roman" w:hAnsi="Times New Roman"/>
          <w:shd w:val="clear" w:color="auto" w:fill="FFFFFF"/>
        </w:rPr>
        <w:t>28</w:t>
      </w:r>
      <w:r>
        <w:rPr>
          <w:rFonts w:ascii="Times New Roman" w:hAnsi="Times New Roman"/>
          <w:shd w:val="clear" w:color="auto" w:fill="FFFFFF"/>
        </w:rPr>
        <w:t>个邦已立法通过各《邦</w:t>
      </w:r>
      <w:r>
        <w:rPr>
          <w:rFonts w:ascii="Times New Roman" w:hAnsi="Times New Roman"/>
          <w:shd w:val="clear" w:color="auto" w:fill="FFFFFF"/>
        </w:rPr>
        <w:t>GDT</w:t>
      </w:r>
      <w:r>
        <w:rPr>
          <w:rFonts w:ascii="Times New Roman" w:hAnsi="Times New Roman"/>
          <w:shd w:val="clear" w:color="auto" w:fill="FFFFFF"/>
        </w:rPr>
        <w:t>法》，同意实施</w:t>
      </w:r>
      <w:r>
        <w:rPr>
          <w:rFonts w:ascii="Times New Roman" w:hAnsi="Times New Roman"/>
          <w:shd w:val="clear" w:color="auto" w:fill="FFFFFF"/>
        </w:rPr>
        <w:t>GST</w:t>
      </w:r>
      <w:r>
        <w:rPr>
          <w:rFonts w:ascii="Times New Roman" w:hAnsi="Times New Roman"/>
          <w:shd w:val="clear" w:color="auto" w:fill="FFFFFF"/>
        </w:rPr>
        <w:t>改革，只有查谟和克什米尔邦仍持有异议，直至</w:t>
      </w:r>
      <w:r>
        <w:rPr>
          <w:rFonts w:ascii="Times New Roman" w:hAnsi="Times New Roman"/>
          <w:shd w:val="clear" w:color="auto" w:fill="FFFFFF"/>
        </w:rPr>
        <w:t>7</w:t>
      </w:r>
      <w:r>
        <w:rPr>
          <w:rFonts w:ascii="Times New Roman" w:hAnsi="Times New Roman"/>
          <w:shd w:val="clear" w:color="auto" w:fill="FFFFFF"/>
        </w:rPr>
        <w:t>月</w:t>
      </w:r>
      <w:r>
        <w:rPr>
          <w:rFonts w:ascii="Times New Roman" w:hAnsi="Times New Roman"/>
          <w:shd w:val="clear" w:color="auto" w:fill="FFFFFF"/>
        </w:rPr>
        <w:t>8</w:t>
      </w:r>
      <w:r>
        <w:rPr>
          <w:rFonts w:ascii="Times New Roman" w:hAnsi="Times New Roman"/>
          <w:shd w:val="clear" w:color="auto" w:fill="FFFFFF"/>
        </w:rPr>
        <w:t>日最终同意。</w:t>
      </w:r>
    </w:p>
    <w:p w:rsidR="004026F0" w:rsidRDefault="00DB7CA8">
      <w:pPr>
        <w:pStyle w:val="3"/>
      </w:pPr>
      <w:r>
        <w:t>1</w:t>
      </w:r>
      <w:r>
        <w:rPr>
          <w:rFonts w:hint="eastAsia"/>
        </w:rPr>
        <w:t>2</w:t>
      </w:r>
      <w:r>
        <w:t xml:space="preserve">.1.2 </w:t>
      </w:r>
      <w:r>
        <w:t>背景与评价</w:t>
      </w:r>
    </w:p>
    <w:p w:rsidR="004026F0" w:rsidRDefault="00DB7CA8">
      <w:pPr>
        <w:pStyle w:val="ad"/>
      </w:pPr>
      <w:r>
        <w:t>1</w:t>
      </w:r>
      <w:r>
        <w:rPr>
          <w:rFonts w:hint="eastAsia"/>
        </w:rPr>
        <w:t>2</w:t>
      </w:r>
      <w:r>
        <w:t xml:space="preserve">.1.2.1 </w:t>
      </w:r>
      <w:r>
        <w:t>背景</w:t>
      </w:r>
    </w:p>
    <w:p w:rsidR="004026F0" w:rsidRDefault="00DB7CA8">
      <w:pPr>
        <w:ind w:firstLine="480"/>
        <w:rPr>
          <w:rFonts w:cs="Times New Roman"/>
          <w:b/>
          <w:bCs/>
          <w:szCs w:val="24"/>
        </w:rPr>
      </w:pPr>
      <w:r>
        <w:rPr>
          <w:rFonts w:cs="Times New Roman"/>
          <w:szCs w:val="24"/>
          <w:shd w:val="clear" w:color="auto" w:fill="FFFFFF"/>
        </w:rPr>
        <w:t>2017</w:t>
      </w:r>
      <w:r>
        <w:rPr>
          <w:rFonts w:cs="Times New Roman"/>
          <w:szCs w:val="24"/>
          <w:shd w:val="clear" w:color="auto" w:fill="FFFFFF"/>
        </w:rPr>
        <w:t>年</w:t>
      </w:r>
      <w:r>
        <w:rPr>
          <w:rFonts w:cs="Times New Roman"/>
          <w:szCs w:val="24"/>
          <w:shd w:val="clear" w:color="auto" w:fill="FFFFFF"/>
        </w:rPr>
        <w:t>7</w:t>
      </w:r>
      <w:r>
        <w:rPr>
          <w:rFonts w:cs="Times New Roman"/>
          <w:szCs w:val="24"/>
          <w:shd w:val="clear" w:color="auto" w:fill="FFFFFF"/>
        </w:rPr>
        <w:t>月</w:t>
      </w:r>
      <w:r>
        <w:rPr>
          <w:rFonts w:cs="Times New Roman"/>
          <w:szCs w:val="24"/>
          <w:shd w:val="clear" w:color="auto" w:fill="FFFFFF"/>
        </w:rPr>
        <w:t>1</w:t>
      </w:r>
      <w:r>
        <w:rPr>
          <w:rFonts w:cs="Times New Roman"/>
          <w:szCs w:val="24"/>
          <w:shd w:val="clear" w:color="auto" w:fill="FFFFFF"/>
        </w:rPr>
        <w:t>日，</w:t>
      </w:r>
      <w:r>
        <w:rPr>
          <w:rStyle w:val="af4"/>
          <w:rFonts w:cs="Times New Roman"/>
          <w:b w:val="0"/>
          <w:szCs w:val="24"/>
          <w:shd w:val="clear" w:color="auto" w:fill="FFFFFF"/>
        </w:rPr>
        <w:t>印度</w:t>
      </w:r>
      <w:r>
        <w:rPr>
          <w:rFonts w:cs="Times New Roman"/>
          <w:szCs w:val="24"/>
          <w:shd w:val="clear" w:color="auto" w:fill="FFFFFF"/>
        </w:rPr>
        <w:t>正式开征货物劳务税（</w:t>
      </w:r>
      <w:r>
        <w:rPr>
          <w:rFonts w:cs="Times New Roman"/>
          <w:szCs w:val="24"/>
          <w:shd w:val="clear" w:color="auto" w:fill="FFFFFF"/>
        </w:rPr>
        <w:t>GST</w:t>
      </w:r>
      <w:r>
        <w:rPr>
          <w:rFonts w:cs="Times New Roman"/>
          <w:szCs w:val="24"/>
          <w:shd w:val="clear" w:color="auto" w:fill="FFFFFF"/>
        </w:rPr>
        <w:t>），即实行所谓的</w:t>
      </w:r>
      <w:r>
        <w:rPr>
          <w:rFonts w:cs="Times New Roman" w:hint="eastAsia"/>
          <w:szCs w:val="24"/>
          <w:shd w:val="clear" w:color="auto" w:fill="FFFFFF"/>
        </w:rPr>
        <w:t>“</w:t>
      </w:r>
      <w:r>
        <w:rPr>
          <w:rFonts w:cs="Times New Roman"/>
          <w:szCs w:val="24"/>
          <w:shd w:val="clear" w:color="auto" w:fill="FFFFFF"/>
        </w:rPr>
        <w:t>双轨</w:t>
      </w:r>
      <w:r>
        <w:rPr>
          <w:rFonts w:cs="Times New Roman"/>
          <w:szCs w:val="24"/>
          <w:shd w:val="clear" w:color="auto" w:fill="FFFFFF"/>
        </w:rPr>
        <w:t>GST</w:t>
      </w:r>
      <w:r>
        <w:rPr>
          <w:rFonts w:cs="Times New Roman" w:hint="eastAsia"/>
          <w:szCs w:val="24"/>
          <w:shd w:val="clear" w:color="auto" w:fill="FFFFFF"/>
        </w:rPr>
        <w:t>”</w:t>
      </w:r>
      <w:r>
        <w:rPr>
          <w:rFonts w:cs="Times New Roman"/>
          <w:szCs w:val="24"/>
          <w:shd w:val="clear" w:color="auto" w:fill="FFFFFF"/>
        </w:rPr>
        <w:t>：对邦内货物和劳务交易，同时征收中央货物劳务税（</w:t>
      </w:r>
      <w:r>
        <w:rPr>
          <w:rFonts w:cs="Times New Roman"/>
          <w:szCs w:val="24"/>
          <w:shd w:val="clear" w:color="auto" w:fill="FFFFFF"/>
        </w:rPr>
        <w:t>CGST</w:t>
      </w:r>
      <w:r>
        <w:rPr>
          <w:rFonts w:cs="Times New Roman"/>
          <w:szCs w:val="24"/>
          <w:shd w:val="clear" w:color="auto" w:fill="FFFFFF"/>
        </w:rPr>
        <w:t>）和邦货物劳务税（</w:t>
      </w:r>
      <w:r>
        <w:rPr>
          <w:rFonts w:cs="Times New Roman"/>
          <w:szCs w:val="24"/>
          <w:shd w:val="clear" w:color="auto" w:fill="FFFFFF"/>
        </w:rPr>
        <w:t>SGST</w:t>
      </w:r>
      <w:r>
        <w:rPr>
          <w:rFonts w:cs="Times New Roman"/>
          <w:szCs w:val="24"/>
          <w:shd w:val="clear" w:color="auto" w:fill="FFFFFF"/>
        </w:rPr>
        <w:t>）；对邦际交易和进口，则征收综合货物劳务税（</w:t>
      </w:r>
      <w:r>
        <w:rPr>
          <w:rFonts w:cs="Times New Roman"/>
          <w:szCs w:val="24"/>
          <w:shd w:val="clear" w:color="auto" w:fill="FFFFFF"/>
        </w:rPr>
        <w:t>IGST=CGST+SGST</w:t>
      </w:r>
      <w:r>
        <w:rPr>
          <w:rFonts w:cs="Times New Roman"/>
          <w:szCs w:val="24"/>
          <w:shd w:val="clear" w:color="auto" w:fill="FFFFFF"/>
        </w:rPr>
        <w:t>），以代替现行由中央政府和邦政府征收的各项流转税</w:t>
      </w:r>
      <w:r>
        <w:rPr>
          <w:rFonts w:cs="Times New Roman" w:hint="eastAsia"/>
          <w:szCs w:val="24"/>
          <w:shd w:val="clear" w:color="auto" w:fill="FFFFFF"/>
        </w:rPr>
        <w:t>，</w:t>
      </w:r>
      <w:r>
        <w:rPr>
          <w:rFonts w:cs="Times New Roman"/>
          <w:szCs w:val="24"/>
          <w:shd w:val="clear" w:color="auto" w:fill="FFFFFF"/>
        </w:rPr>
        <w:t>如中央消费税、服务税、中央销售税、邦增值税等等。</w:t>
      </w:r>
    </w:p>
    <w:p w:rsidR="004026F0" w:rsidRDefault="00DB7CA8">
      <w:pPr>
        <w:pStyle w:val="ad"/>
      </w:pPr>
      <w:r>
        <w:t>1</w:t>
      </w:r>
      <w:r>
        <w:rPr>
          <w:rFonts w:hint="eastAsia"/>
        </w:rPr>
        <w:t>2</w:t>
      </w:r>
      <w:r>
        <w:t xml:space="preserve">.1.2.2 </w:t>
      </w:r>
      <w:r>
        <w:t>评价</w:t>
      </w:r>
      <w:r>
        <w:rPr>
          <w:rStyle w:val="af8"/>
          <w:rFonts w:cs="Times New Roman"/>
          <w:b w:val="0"/>
          <w:bCs w:val="0"/>
          <w:szCs w:val="24"/>
        </w:rPr>
        <w:footnoteReference w:id="26"/>
      </w:r>
    </w:p>
    <w:p w:rsidR="004026F0" w:rsidRDefault="00DB7CA8">
      <w:pPr>
        <w:ind w:firstLine="480"/>
        <w:rPr>
          <w:rFonts w:cs="Times New Roman"/>
          <w:szCs w:val="24"/>
          <w:shd w:val="clear" w:color="auto" w:fill="FFFFFF"/>
        </w:rPr>
      </w:pPr>
      <w:r>
        <w:rPr>
          <w:rFonts w:cs="Times New Roman"/>
          <w:szCs w:val="24"/>
          <w:shd w:val="clear" w:color="auto" w:fill="FFFFFF"/>
        </w:rPr>
        <w:t>GST</w:t>
      </w:r>
      <w:r>
        <w:rPr>
          <w:rFonts w:cs="Times New Roman"/>
          <w:szCs w:val="24"/>
          <w:shd w:val="clear" w:color="auto" w:fill="FFFFFF"/>
        </w:rPr>
        <w:t>改革实际上是税收合理化的一个趋势。根据印度商品与服务税官方网站介绍，强大且全面的</w:t>
      </w:r>
      <w:r>
        <w:rPr>
          <w:rFonts w:cs="Times New Roman"/>
          <w:szCs w:val="24"/>
          <w:shd w:val="clear" w:color="auto" w:fill="FFFFFF"/>
        </w:rPr>
        <w:t>IT</w:t>
      </w:r>
      <w:r>
        <w:rPr>
          <w:rFonts w:cs="Times New Roman"/>
          <w:szCs w:val="24"/>
          <w:shd w:val="clear" w:color="auto" w:fill="FFFFFF"/>
        </w:rPr>
        <w:t>系统将成为印度</w:t>
      </w:r>
      <w:r>
        <w:rPr>
          <w:rFonts w:cs="Times New Roman"/>
          <w:szCs w:val="24"/>
          <w:shd w:val="clear" w:color="auto" w:fill="FFFFFF"/>
        </w:rPr>
        <w:t>GST</w:t>
      </w:r>
      <w:r>
        <w:rPr>
          <w:rFonts w:cs="Times New Roman"/>
          <w:szCs w:val="24"/>
          <w:shd w:val="clear" w:color="auto" w:fill="FFFFFF"/>
        </w:rPr>
        <w:t>的基础，对工商企业而言，这将使所有纳税的合规流程更加方便以及透明，还有助于税率和结构更为均匀、削减级联税，有助于印度制造商和出口商提高竞争力、提升效益。此外，对于印度政府而言，</w:t>
      </w:r>
      <w:r>
        <w:rPr>
          <w:rFonts w:cs="Times New Roman"/>
          <w:szCs w:val="24"/>
          <w:shd w:val="clear" w:color="auto" w:fill="FFFFFF"/>
        </w:rPr>
        <w:t>GST</w:t>
      </w:r>
      <w:r>
        <w:rPr>
          <w:rFonts w:cs="Times New Roman"/>
          <w:szCs w:val="24"/>
          <w:shd w:val="clear" w:color="auto" w:fill="FFFFFF"/>
        </w:rPr>
        <w:t>实施后，透明的在线系统有助于加强监管、防止偷税漏税。</w:t>
      </w:r>
    </w:p>
    <w:p w:rsidR="004026F0" w:rsidRDefault="00DB7CA8">
      <w:pPr>
        <w:pStyle w:val="2"/>
        <w:rPr>
          <w:rFonts w:cs="Times New Roman"/>
          <w:szCs w:val="24"/>
        </w:rPr>
      </w:pPr>
      <w:bookmarkStart w:id="27" w:name="_Toc490547046"/>
      <w:r>
        <w:rPr>
          <w:rFonts w:cs="Times New Roman"/>
          <w:szCs w:val="24"/>
        </w:rPr>
        <w:t>1</w:t>
      </w:r>
      <w:r>
        <w:rPr>
          <w:rFonts w:cs="Times New Roman" w:hint="eastAsia"/>
          <w:szCs w:val="24"/>
        </w:rPr>
        <w:t>2</w:t>
      </w:r>
      <w:r>
        <w:rPr>
          <w:rFonts w:cs="Times New Roman"/>
          <w:szCs w:val="24"/>
        </w:rPr>
        <w:t xml:space="preserve">.2 </w:t>
      </w:r>
      <w:r>
        <w:rPr>
          <w:rFonts w:cs="Times New Roman"/>
          <w:szCs w:val="24"/>
        </w:rPr>
        <w:t>印度提高香烟税率</w:t>
      </w:r>
      <w:bookmarkEnd w:id="27"/>
    </w:p>
    <w:p w:rsidR="004026F0" w:rsidRDefault="00DB7CA8">
      <w:pPr>
        <w:pStyle w:val="3"/>
      </w:pPr>
      <w:r>
        <w:t>1</w:t>
      </w:r>
      <w:r>
        <w:rPr>
          <w:rFonts w:hint="eastAsia"/>
        </w:rPr>
        <w:t>2</w:t>
      </w:r>
      <w:r>
        <w:t xml:space="preserve">.2.1 </w:t>
      </w:r>
      <w:r>
        <w:t>内容</w:t>
      </w:r>
      <w:r>
        <w:rPr>
          <w:rStyle w:val="af8"/>
          <w:rFonts w:cs="Times New Roman"/>
          <w:b w:val="0"/>
          <w:bCs w:val="0"/>
          <w:szCs w:val="24"/>
        </w:rPr>
        <w:footnoteReference w:id="27"/>
      </w:r>
    </w:p>
    <w:p w:rsidR="004026F0" w:rsidRDefault="00DB7CA8">
      <w:pPr>
        <w:pStyle w:val="af1"/>
        <w:widowControl/>
        <w:shd w:val="clear" w:color="auto" w:fill="FFFFFF"/>
        <w:spacing w:beforeAutospacing="0" w:afterAutospacing="0"/>
        <w:ind w:firstLine="480"/>
        <w:jc w:val="both"/>
      </w:pPr>
      <w:r>
        <w:rPr>
          <w:rFonts w:ascii="Times New Roman" w:hAnsi="Times New Roman"/>
          <w:shd w:val="clear" w:color="auto" w:fill="FFFFFF"/>
        </w:rPr>
        <w:t>2017</w:t>
      </w:r>
      <w:r>
        <w:rPr>
          <w:rFonts w:ascii="Times New Roman" w:hAnsi="Times New Roman"/>
          <w:shd w:val="clear" w:color="auto" w:fill="FFFFFF"/>
        </w:rPr>
        <w:t>年</w:t>
      </w:r>
      <w:r>
        <w:rPr>
          <w:rFonts w:ascii="Times New Roman" w:hAnsi="Times New Roman"/>
          <w:shd w:val="clear" w:color="auto" w:fill="FFFFFF"/>
        </w:rPr>
        <w:t>7</w:t>
      </w:r>
      <w:r>
        <w:rPr>
          <w:rFonts w:ascii="Times New Roman" w:hAnsi="Times New Roman"/>
          <w:shd w:val="clear" w:color="auto" w:fill="FFFFFF"/>
        </w:rPr>
        <w:t>月</w:t>
      </w:r>
      <w:r>
        <w:rPr>
          <w:rFonts w:ascii="Times New Roman" w:hAnsi="Times New Roman"/>
          <w:shd w:val="clear" w:color="auto" w:fill="FFFFFF"/>
        </w:rPr>
        <w:t>17</w:t>
      </w:r>
      <w:r>
        <w:rPr>
          <w:rFonts w:ascii="Times New Roman" w:hAnsi="Times New Roman"/>
          <w:shd w:val="clear" w:color="auto" w:fill="FFFFFF"/>
        </w:rPr>
        <w:t>日，</w:t>
      </w:r>
      <w:r>
        <w:rPr>
          <w:rFonts w:ascii="Times New Roman" w:hAnsi="Times New Roman"/>
          <w:shd w:val="clear" w:color="auto" w:fill="FFFFFF"/>
        </w:rPr>
        <w:t xml:space="preserve"> </w:t>
      </w:r>
      <w:r>
        <w:rPr>
          <w:rStyle w:val="af4"/>
          <w:rFonts w:ascii="Times New Roman" w:hAnsi="Times New Roman"/>
          <w:b w:val="0"/>
          <w:shd w:val="clear" w:color="auto" w:fill="FFFFFF"/>
        </w:rPr>
        <w:t>印度</w:t>
      </w:r>
      <w:r>
        <w:rPr>
          <w:rStyle w:val="af4"/>
          <w:rFonts w:ascii="Times New Roman" w:hAnsi="Times New Roman" w:hint="eastAsia"/>
          <w:b w:val="0"/>
          <w:shd w:val="clear" w:color="auto" w:fill="FFFFFF"/>
        </w:rPr>
        <w:t>“</w:t>
      </w:r>
      <w:r>
        <w:rPr>
          <w:rFonts w:ascii="Times New Roman" w:hAnsi="Times New Roman"/>
          <w:shd w:val="clear" w:color="auto" w:fill="FFFFFF"/>
        </w:rPr>
        <w:t>货物劳务税（</w:t>
      </w:r>
      <w:r>
        <w:rPr>
          <w:rFonts w:ascii="Times New Roman" w:hAnsi="Times New Roman"/>
          <w:shd w:val="clear" w:color="auto" w:fill="FFFFFF"/>
        </w:rPr>
        <w:t>GST</w:t>
      </w:r>
      <w:r>
        <w:rPr>
          <w:rFonts w:ascii="Times New Roman" w:hAnsi="Times New Roman"/>
          <w:shd w:val="clear" w:color="auto" w:fill="FFFFFF"/>
        </w:rPr>
        <w:t>）委员会</w:t>
      </w:r>
      <w:r>
        <w:rPr>
          <w:rFonts w:ascii="Times New Roman" w:hAnsi="Times New Roman" w:hint="eastAsia"/>
          <w:shd w:val="clear" w:color="auto" w:fill="FFFFFF"/>
        </w:rPr>
        <w:t>”</w:t>
      </w:r>
      <w:r>
        <w:rPr>
          <w:rFonts w:ascii="Times New Roman" w:hAnsi="Times New Roman"/>
          <w:shd w:val="clear" w:color="auto" w:fill="FFFFFF"/>
        </w:rPr>
        <w:t>（</w:t>
      </w:r>
      <w:r>
        <w:rPr>
          <w:rFonts w:ascii="Times New Roman" w:hAnsi="Times New Roman"/>
          <w:shd w:val="clear" w:color="auto" w:fill="FFFFFF"/>
        </w:rPr>
        <w:t>GSTC</w:t>
      </w:r>
      <w:r>
        <w:rPr>
          <w:rFonts w:ascii="Times New Roman" w:hAnsi="Times New Roman"/>
          <w:shd w:val="clear" w:color="auto" w:fill="FFFFFF"/>
        </w:rPr>
        <w:t>）举行第</w:t>
      </w:r>
      <w:r>
        <w:rPr>
          <w:rFonts w:ascii="Times New Roman" w:hAnsi="Times New Roman"/>
          <w:shd w:val="clear" w:color="auto" w:fill="FFFFFF"/>
        </w:rPr>
        <w:t>19</w:t>
      </w:r>
      <w:r>
        <w:rPr>
          <w:rFonts w:ascii="Times New Roman" w:hAnsi="Times New Roman"/>
          <w:shd w:val="clear" w:color="auto" w:fill="FFFFFF"/>
        </w:rPr>
        <w:t>次会议，决定自</w:t>
      </w:r>
      <w:r>
        <w:rPr>
          <w:rFonts w:ascii="Times New Roman" w:hAnsi="Times New Roman"/>
          <w:shd w:val="clear" w:color="auto" w:fill="FFFFFF"/>
        </w:rPr>
        <w:t>7</w:t>
      </w:r>
      <w:r>
        <w:rPr>
          <w:rFonts w:ascii="Times New Roman" w:hAnsi="Times New Roman"/>
          <w:shd w:val="clear" w:color="auto" w:fill="FFFFFF"/>
        </w:rPr>
        <w:t>月</w:t>
      </w:r>
      <w:r>
        <w:rPr>
          <w:rFonts w:ascii="Times New Roman" w:hAnsi="Times New Roman"/>
          <w:shd w:val="clear" w:color="auto" w:fill="FFFFFF"/>
        </w:rPr>
        <w:t>18</w:t>
      </w:r>
      <w:r>
        <w:rPr>
          <w:rFonts w:ascii="Times New Roman" w:hAnsi="Times New Roman"/>
          <w:shd w:val="clear" w:color="auto" w:fill="FFFFFF"/>
        </w:rPr>
        <w:t>日零点开始提高</w:t>
      </w:r>
      <w:r w:rsidRPr="00504BE0">
        <w:rPr>
          <w:rFonts w:ascii="Times New Roman" w:hAnsi="Times New Roman" w:hint="eastAsia"/>
          <w:shd w:val="clear" w:color="auto" w:fill="FFFFFF"/>
        </w:rPr>
        <w:t>香烟的补偿附加税</w:t>
      </w:r>
      <w:r w:rsidRPr="00504BE0">
        <w:rPr>
          <w:rFonts w:ascii="Times New Roman" w:hAnsi="Times New Roman"/>
          <w:shd w:val="clear" w:color="auto" w:fill="FFFFFF"/>
        </w:rPr>
        <w:t>(Compensation Cess)</w:t>
      </w:r>
      <w:r>
        <w:rPr>
          <w:rFonts w:ascii="Times New Roman" w:hAnsi="Times New Roman"/>
          <w:shd w:val="clear" w:color="auto" w:fill="FFFFFF"/>
        </w:rPr>
        <w:t>税率：长度不超过</w:t>
      </w:r>
      <w:r>
        <w:rPr>
          <w:rFonts w:ascii="Times New Roman" w:hAnsi="Times New Roman"/>
          <w:shd w:val="clear" w:color="auto" w:fill="FFFFFF"/>
        </w:rPr>
        <w:t>75</w:t>
      </w:r>
      <w:r>
        <w:rPr>
          <w:rFonts w:ascii="Times New Roman" w:hAnsi="Times New Roman"/>
          <w:shd w:val="clear" w:color="auto" w:fill="FFFFFF"/>
        </w:rPr>
        <w:t>毫米的香烟，税率（额）每千支提高</w:t>
      </w:r>
      <w:r>
        <w:rPr>
          <w:rFonts w:ascii="Times New Roman" w:hAnsi="Times New Roman"/>
          <w:shd w:val="clear" w:color="auto" w:fill="FFFFFF"/>
        </w:rPr>
        <w:t>485-792</w:t>
      </w:r>
      <w:r>
        <w:rPr>
          <w:rFonts w:ascii="Times New Roman" w:hAnsi="Times New Roman"/>
          <w:shd w:val="clear" w:color="auto" w:fill="FFFFFF"/>
        </w:rPr>
        <w:t>卢比不等；其它香烟，则将从价税率从</w:t>
      </w:r>
      <w:r>
        <w:rPr>
          <w:rFonts w:ascii="Times New Roman" w:hAnsi="Times New Roman"/>
          <w:shd w:val="clear" w:color="auto" w:fill="FFFFFF"/>
        </w:rPr>
        <w:t>5%</w:t>
      </w:r>
      <w:r>
        <w:rPr>
          <w:rFonts w:ascii="Times New Roman" w:hAnsi="Times New Roman"/>
          <w:shd w:val="clear" w:color="auto" w:fill="FFFFFF"/>
        </w:rPr>
        <w:t>提高至</w:t>
      </w:r>
      <w:r>
        <w:rPr>
          <w:rFonts w:ascii="Times New Roman" w:hAnsi="Times New Roman"/>
          <w:shd w:val="clear" w:color="auto" w:fill="FFFFFF"/>
        </w:rPr>
        <w:t>36%</w:t>
      </w:r>
      <w:r>
        <w:rPr>
          <w:rFonts w:ascii="Times New Roman" w:hAnsi="Times New Roman"/>
          <w:shd w:val="clear" w:color="auto" w:fill="FFFFFF"/>
        </w:rPr>
        <w:t>。提高税率的原因是：</w:t>
      </w:r>
      <w:r>
        <w:rPr>
          <w:rFonts w:ascii="Times New Roman" w:hAnsi="Times New Roman"/>
          <w:shd w:val="clear" w:color="auto" w:fill="FFFFFF"/>
        </w:rPr>
        <w:t>7</w:t>
      </w:r>
      <w:r>
        <w:rPr>
          <w:rFonts w:ascii="Times New Roman" w:hAnsi="Times New Roman"/>
          <w:shd w:val="clear" w:color="auto" w:fill="FFFFFF"/>
        </w:rPr>
        <w:t>月</w:t>
      </w:r>
      <w:r>
        <w:rPr>
          <w:rFonts w:ascii="Times New Roman" w:hAnsi="Times New Roman"/>
          <w:shd w:val="clear" w:color="auto" w:fill="FFFFFF"/>
        </w:rPr>
        <w:t>1</w:t>
      </w:r>
      <w:r>
        <w:rPr>
          <w:rFonts w:ascii="Times New Roman" w:hAnsi="Times New Roman"/>
          <w:shd w:val="clear" w:color="auto" w:fill="FFFFFF"/>
        </w:rPr>
        <w:t>日实施的</w:t>
      </w:r>
      <w:r>
        <w:rPr>
          <w:rFonts w:ascii="Times New Roman" w:hAnsi="Times New Roman"/>
          <w:shd w:val="clear" w:color="auto" w:fill="FFFFFF"/>
        </w:rPr>
        <w:t>GST</w:t>
      </w:r>
      <w:r>
        <w:rPr>
          <w:rFonts w:ascii="Times New Roman" w:hAnsi="Times New Roman"/>
          <w:shd w:val="clear" w:color="auto" w:fill="FFFFFF"/>
        </w:rPr>
        <w:t>改革使香烟的税负下降，但卷烟厂未因此降低香烟零售价而让消费者受益，因此提高税率，消除卷烟厂从</w:t>
      </w:r>
      <w:r>
        <w:rPr>
          <w:rFonts w:ascii="Times New Roman" w:hAnsi="Times New Roman"/>
          <w:shd w:val="clear" w:color="auto" w:fill="FFFFFF"/>
        </w:rPr>
        <w:t>GST</w:t>
      </w:r>
      <w:r>
        <w:rPr>
          <w:rFonts w:ascii="Times New Roman" w:hAnsi="Times New Roman"/>
          <w:shd w:val="clear" w:color="auto" w:fill="FFFFFF"/>
        </w:rPr>
        <w:t>税改中得到的不合理</w:t>
      </w:r>
      <w:r>
        <w:rPr>
          <w:rFonts w:ascii="Times New Roman" w:hAnsi="Times New Roman" w:hint="eastAsia"/>
          <w:shd w:val="clear" w:color="auto" w:fill="FFFFFF"/>
        </w:rPr>
        <w:t>“</w:t>
      </w:r>
      <w:r>
        <w:rPr>
          <w:rFonts w:ascii="Times New Roman" w:hAnsi="Times New Roman"/>
          <w:shd w:val="clear" w:color="auto" w:fill="FFFFFF"/>
        </w:rPr>
        <w:t>好处</w:t>
      </w:r>
      <w:r>
        <w:rPr>
          <w:rFonts w:ascii="Times New Roman" w:hAnsi="Times New Roman" w:hint="eastAsia"/>
          <w:shd w:val="clear" w:color="auto" w:fill="FFFFFF"/>
        </w:rPr>
        <w:t>”</w:t>
      </w:r>
      <w:r>
        <w:rPr>
          <w:rFonts w:ascii="Times New Roman" w:hAnsi="Times New Roman"/>
          <w:shd w:val="clear" w:color="auto" w:fill="FFFFFF"/>
        </w:rPr>
        <w:t>。</w:t>
      </w:r>
    </w:p>
    <w:p w:rsidR="004026F0" w:rsidRDefault="00DB7CA8">
      <w:pPr>
        <w:pStyle w:val="3"/>
      </w:pPr>
      <w:r>
        <w:lastRenderedPageBreak/>
        <w:t>1</w:t>
      </w:r>
      <w:r>
        <w:rPr>
          <w:rFonts w:hint="eastAsia"/>
        </w:rPr>
        <w:t>2</w:t>
      </w:r>
      <w:r>
        <w:t xml:space="preserve">.2.2 </w:t>
      </w:r>
      <w:r>
        <w:t>背景与评价</w:t>
      </w:r>
      <w:r>
        <w:rPr>
          <w:rStyle w:val="af8"/>
          <w:rFonts w:cs="Times New Roman"/>
          <w:szCs w:val="24"/>
        </w:rPr>
        <w:footnoteReference w:id="28"/>
      </w:r>
    </w:p>
    <w:p w:rsidR="004026F0" w:rsidRDefault="00DB7CA8">
      <w:pPr>
        <w:pStyle w:val="ad"/>
      </w:pPr>
      <w:r>
        <w:t>1</w:t>
      </w:r>
      <w:r>
        <w:rPr>
          <w:rFonts w:hint="eastAsia"/>
        </w:rPr>
        <w:t>2</w:t>
      </w:r>
      <w:r>
        <w:t xml:space="preserve">.2.2.1 </w:t>
      </w:r>
      <w:r>
        <w:t>背景</w:t>
      </w:r>
    </w:p>
    <w:p w:rsidR="004026F0" w:rsidRDefault="00DB7CA8">
      <w:pPr>
        <w:ind w:firstLine="480"/>
        <w:rPr>
          <w:rFonts w:cs="Times New Roman"/>
        </w:rPr>
      </w:pPr>
      <w:r>
        <w:rPr>
          <w:rFonts w:cs="Times New Roman"/>
        </w:rPr>
        <w:t>印度对烟草产品征收的</w:t>
      </w:r>
      <w:r>
        <w:rPr>
          <w:rFonts w:cs="Times New Roman"/>
          <w:szCs w:val="21"/>
        </w:rPr>
        <w:t>消费税</w:t>
      </w:r>
      <w:r>
        <w:rPr>
          <w:rFonts w:cs="Times New Roman"/>
        </w:rPr>
        <w:t>为整个亚太地区最低，并且与世界卫生组织的标准不一致。世界卫生组织建议，必须征收烟草产品零售价格</w:t>
      </w:r>
      <w:r>
        <w:rPr>
          <w:rFonts w:cs="Times New Roman"/>
        </w:rPr>
        <w:t>65%-80%</w:t>
      </w:r>
      <w:r>
        <w:rPr>
          <w:rFonts w:cs="Times New Roman"/>
        </w:rPr>
        <w:t>的税，但目前印度的比迪烟和卷烟的烟草税分别仅为</w:t>
      </w:r>
      <w:r>
        <w:rPr>
          <w:rFonts w:cs="Times New Roman"/>
        </w:rPr>
        <w:t>9%</w:t>
      </w:r>
      <w:r>
        <w:rPr>
          <w:rFonts w:cs="Times New Roman"/>
        </w:rPr>
        <w:t>和</w:t>
      </w:r>
      <w:r>
        <w:rPr>
          <w:rFonts w:cs="Times New Roman"/>
        </w:rPr>
        <w:t>38%</w:t>
      </w:r>
      <w:r>
        <w:rPr>
          <w:rFonts w:cs="Times New Roman"/>
        </w:rPr>
        <w:t>。相对于印度，澳大利亚的税率为</w:t>
      </w:r>
      <w:r>
        <w:rPr>
          <w:rFonts w:cs="Times New Roman"/>
        </w:rPr>
        <w:t>68%</w:t>
      </w:r>
      <w:r>
        <w:rPr>
          <w:rFonts w:cs="Times New Roman"/>
        </w:rPr>
        <w:t>，孟加拉国为</w:t>
      </w:r>
      <w:r>
        <w:rPr>
          <w:rFonts w:cs="Times New Roman"/>
        </w:rPr>
        <w:t>67%</w:t>
      </w:r>
      <w:r>
        <w:rPr>
          <w:rFonts w:cs="Times New Roman"/>
        </w:rPr>
        <w:t>，日本为</w:t>
      </w:r>
      <w:r>
        <w:rPr>
          <w:rFonts w:cs="Times New Roman"/>
        </w:rPr>
        <w:t>63%</w:t>
      </w:r>
      <w:r>
        <w:rPr>
          <w:rFonts w:cs="Times New Roman"/>
        </w:rPr>
        <w:t>，马来西亚为</w:t>
      </w:r>
      <w:r>
        <w:rPr>
          <w:rFonts w:cs="Times New Roman"/>
        </w:rPr>
        <w:t>54%</w:t>
      </w:r>
      <w:r>
        <w:rPr>
          <w:rFonts w:cs="Times New Roman"/>
        </w:rPr>
        <w:t>，斯里兰卡为</w:t>
      </w:r>
      <w:r>
        <w:rPr>
          <w:rFonts w:cs="Times New Roman"/>
        </w:rPr>
        <w:t>77%</w:t>
      </w:r>
      <w:r>
        <w:rPr>
          <w:rFonts w:cs="Times New Roman"/>
        </w:rPr>
        <w:t>，泰国为</w:t>
      </w:r>
      <w:r>
        <w:rPr>
          <w:rFonts w:cs="Times New Roman"/>
        </w:rPr>
        <w:t>70%</w:t>
      </w:r>
      <w:r>
        <w:rPr>
          <w:rFonts w:cs="Times New Roman"/>
        </w:rPr>
        <w:t>。其他一些尚未提高烟草税的国家包括，中国</w:t>
      </w:r>
      <w:r>
        <w:rPr>
          <w:rFonts w:cs="Times New Roman"/>
        </w:rPr>
        <w:t>37%</w:t>
      </w:r>
      <w:r>
        <w:rPr>
          <w:rFonts w:cs="Times New Roman"/>
        </w:rPr>
        <w:t>，印尼</w:t>
      </w:r>
      <w:r>
        <w:rPr>
          <w:rFonts w:cs="Times New Roman"/>
        </w:rPr>
        <w:t>37%</w:t>
      </w:r>
      <w:r>
        <w:rPr>
          <w:rFonts w:cs="Times New Roman"/>
        </w:rPr>
        <w:t>，菲律宾</w:t>
      </w:r>
      <w:r>
        <w:rPr>
          <w:rFonts w:cs="Times New Roman"/>
        </w:rPr>
        <w:t>30%</w:t>
      </w:r>
      <w:r>
        <w:rPr>
          <w:rFonts w:cs="Times New Roman"/>
        </w:rPr>
        <w:t>，越南</w:t>
      </w:r>
      <w:r>
        <w:rPr>
          <w:rFonts w:cs="Times New Roman"/>
        </w:rPr>
        <w:t>45%</w:t>
      </w:r>
      <w:r>
        <w:rPr>
          <w:rFonts w:cs="Times New Roman"/>
        </w:rPr>
        <w:t>。</w:t>
      </w:r>
    </w:p>
    <w:p w:rsidR="004026F0" w:rsidRDefault="00DB7CA8">
      <w:pPr>
        <w:pStyle w:val="ad"/>
      </w:pPr>
      <w:r>
        <w:t>1</w:t>
      </w:r>
      <w:r>
        <w:rPr>
          <w:rFonts w:hint="eastAsia"/>
        </w:rPr>
        <w:t>2</w:t>
      </w:r>
      <w:r>
        <w:t xml:space="preserve">.2.2.2 </w:t>
      </w:r>
      <w:r>
        <w:t>评价</w:t>
      </w:r>
    </w:p>
    <w:p w:rsidR="004026F0" w:rsidRDefault="00DB7CA8">
      <w:pPr>
        <w:ind w:firstLine="480"/>
        <w:rPr>
          <w:rFonts w:cs="Times New Roman"/>
        </w:rPr>
      </w:pPr>
      <w:r>
        <w:rPr>
          <w:rFonts w:cs="Times New Roman"/>
        </w:rPr>
        <w:t>烟草税是各个国家减少烟草消费量最重要的一项措施。当烟草公司获取利益时，政府和个人必须为因烟草产品带来的巨大的医疗负担买单。因此，根据世卫组织的每项要求来提高消费税是必要的。对政府而言，这将是一个双赢的局面，不仅能征收更多的烟草税，还能因吸烟率下降而减轻民众的医疗负担</w:t>
      </w:r>
      <w:r>
        <w:rPr>
          <w:rFonts w:cs="Times New Roman" w:hint="eastAsia"/>
        </w:rPr>
        <w:t>。</w:t>
      </w:r>
      <w:r>
        <w:rPr>
          <w:rFonts w:cs="Times New Roman"/>
        </w:rPr>
        <w:t>印度每年因吸烟导致的死亡人数为</w:t>
      </w:r>
      <w:r>
        <w:rPr>
          <w:rFonts w:cs="Times New Roman"/>
        </w:rPr>
        <w:t>100</w:t>
      </w:r>
      <w:r>
        <w:rPr>
          <w:rFonts w:cs="Times New Roman"/>
        </w:rPr>
        <w:t>万。但最近一则报道表示，比迪烟和卷烟消费税的增加，将挽救大约两千万人的生命。</w:t>
      </w:r>
    </w:p>
    <w:p w:rsidR="004026F0" w:rsidRDefault="00DB7CA8">
      <w:pPr>
        <w:pStyle w:val="2"/>
        <w:rPr>
          <w:rFonts w:cs="Times New Roman"/>
          <w:szCs w:val="24"/>
        </w:rPr>
      </w:pPr>
      <w:bookmarkStart w:id="28" w:name="_Toc490547047"/>
      <w:r>
        <w:rPr>
          <w:rFonts w:cs="Times New Roman"/>
          <w:szCs w:val="24"/>
        </w:rPr>
        <w:t>1</w:t>
      </w:r>
      <w:r>
        <w:rPr>
          <w:rFonts w:cs="Times New Roman" w:hint="eastAsia"/>
          <w:szCs w:val="24"/>
        </w:rPr>
        <w:t>2</w:t>
      </w:r>
      <w:r>
        <w:rPr>
          <w:rFonts w:cs="Times New Roman"/>
          <w:szCs w:val="24"/>
        </w:rPr>
        <w:t xml:space="preserve">.3 </w:t>
      </w:r>
      <w:r>
        <w:rPr>
          <w:rFonts w:cs="Times New Roman"/>
          <w:szCs w:val="24"/>
        </w:rPr>
        <w:t>印度对法律服务实行反向征收</w:t>
      </w:r>
      <w:r>
        <w:rPr>
          <w:rFonts w:cs="Times New Roman"/>
          <w:szCs w:val="24"/>
        </w:rPr>
        <w:t>GST</w:t>
      </w:r>
      <w:bookmarkEnd w:id="28"/>
    </w:p>
    <w:p w:rsidR="004026F0" w:rsidRDefault="00DB7CA8">
      <w:pPr>
        <w:pStyle w:val="3"/>
      </w:pPr>
      <w:r>
        <w:t>1</w:t>
      </w:r>
      <w:r>
        <w:rPr>
          <w:rFonts w:hint="eastAsia"/>
        </w:rPr>
        <w:t>2</w:t>
      </w:r>
      <w:r>
        <w:t xml:space="preserve">.3.1 </w:t>
      </w:r>
      <w:r>
        <w:t>内容</w:t>
      </w:r>
      <w:r>
        <w:rPr>
          <w:rStyle w:val="af8"/>
          <w:rFonts w:cs="Times New Roman"/>
          <w:b w:val="0"/>
          <w:bCs w:val="0"/>
          <w:szCs w:val="24"/>
        </w:rPr>
        <w:footnoteReference w:id="29"/>
      </w:r>
    </w:p>
    <w:p w:rsidR="004026F0" w:rsidRDefault="00DB7CA8">
      <w:pPr>
        <w:pStyle w:val="af1"/>
        <w:widowControl/>
        <w:shd w:val="clear" w:color="auto" w:fill="FFFFFF"/>
        <w:spacing w:beforeAutospacing="0" w:afterAutospacing="0"/>
        <w:ind w:firstLine="480"/>
      </w:pPr>
      <w:r>
        <w:rPr>
          <w:rFonts w:ascii="Times New Roman" w:hAnsi="Times New Roman"/>
          <w:shd w:val="clear" w:color="auto" w:fill="FFFFFF"/>
        </w:rPr>
        <w:t>2017</w:t>
      </w:r>
      <w:r>
        <w:rPr>
          <w:rFonts w:ascii="Times New Roman" w:hAnsi="Times New Roman"/>
          <w:shd w:val="clear" w:color="auto" w:fill="FFFFFF"/>
        </w:rPr>
        <w:t>年</w:t>
      </w:r>
      <w:r>
        <w:rPr>
          <w:rFonts w:ascii="Times New Roman" w:hAnsi="Times New Roman"/>
          <w:shd w:val="clear" w:color="auto" w:fill="FFFFFF"/>
        </w:rPr>
        <w:t>7</w:t>
      </w:r>
      <w:r>
        <w:rPr>
          <w:rFonts w:ascii="Times New Roman" w:hAnsi="Times New Roman"/>
          <w:shd w:val="clear" w:color="auto" w:fill="FFFFFF"/>
        </w:rPr>
        <w:t>月</w:t>
      </w:r>
      <w:r>
        <w:rPr>
          <w:rFonts w:ascii="Times New Roman" w:hAnsi="Times New Roman"/>
          <w:shd w:val="clear" w:color="auto" w:fill="FFFFFF"/>
        </w:rPr>
        <w:t>21</w:t>
      </w:r>
      <w:r>
        <w:rPr>
          <w:rFonts w:ascii="Times New Roman" w:hAnsi="Times New Roman"/>
          <w:shd w:val="clear" w:color="auto" w:fill="FFFFFF"/>
        </w:rPr>
        <w:t>日，</w:t>
      </w:r>
      <w:r>
        <w:rPr>
          <w:rFonts w:ascii="Times New Roman" w:hAnsi="Times New Roman"/>
          <w:shd w:val="clear" w:color="auto" w:fill="FFFFFF"/>
        </w:rPr>
        <w:t>Tax News</w:t>
      </w:r>
      <w:r>
        <w:rPr>
          <w:rFonts w:ascii="Times New Roman" w:hAnsi="Times New Roman"/>
          <w:shd w:val="clear" w:color="auto" w:fill="FFFFFF"/>
        </w:rPr>
        <w:t>报道称，</w:t>
      </w:r>
      <w:r>
        <w:rPr>
          <w:rStyle w:val="af4"/>
          <w:rFonts w:ascii="Times New Roman" w:hAnsi="Times New Roman"/>
          <w:b w:val="0"/>
          <w:shd w:val="clear" w:color="auto" w:fill="FFFFFF"/>
        </w:rPr>
        <w:t>印度</w:t>
      </w:r>
      <w:r>
        <w:rPr>
          <w:rFonts w:ascii="Times New Roman" w:hAnsi="Times New Roman"/>
          <w:shd w:val="clear" w:color="auto" w:fill="FFFFFF"/>
        </w:rPr>
        <w:t>政府已经明确向企业提供的所有法律服务，实行反向征收货物劳务税（</w:t>
      </w:r>
      <w:r>
        <w:rPr>
          <w:rFonts w:ascii="Times New Roman" w:hAnsi="Times New Roman"/>
          <w:shd w:val="clear" w:color="auto" w:fill="FFFFFF"/>
        </w:rPr>
        <w:t>GST</w:t>
      </w:r>
      <w:r>
        <w:rPr>
          <w:rFonts w:ascii="Times New Roman" w:hAnsi="Times New Roman"/>
          <w:shd w:val="clear" w:color="auto" w:fill="FFFFFF"/>
        </w:rPr>
        <w:t>），即</w:t>
      </w:r>
      <w:r>
        <w:rPr>
          <w:rFonts w:ascii="Times New Roman" w:hAnsi="Times New Roman"/>
          <w:shd w:val="clear" w:color="auto" w:fill="FFFFFF"/>
        </w:rPr>
        <w:t>GST</w:t>
      </w:r>
      <w:r>
        <w:rPr>
          <w:rFonts w:ascii="Times New Roman" w:hAnsi="Times New Roman"/>
          <w:shd w:val="clear" w:color="auto" w:fill="FFFFFF"/>
        </w:rPr>
        <w:t>缴纳义务由服务的接受方（消费方）而不是提供方计征。</w:t>
      </w:r>
    </w:p>
    <w:p w:rsidR="004026F0" w:rsidRDefault="00DB7CA8">
      <w:pPr>
        <w:pStyle w:val="2"/>
        <w:rPr>
          <w:rFonts w:cs="Times New Roman"/>
          <w:szCs w:val="24"/>
        </w:rPr>
      </w:pPr>
      <w:bookmarkStart w:id="29" w:name="_Toc490547048"/>
      <w:r>
        <w:rPr>
          <w:rFonts w:cs="Times New Roman"/>
          <w:szCs w:val="24"/>
        </w:rPr>
        <w:t>1</w:t>
      </w:r>
      <w:r>
        <w:rPr>
          <w:rFonts w:cs="Times New Roman" w:hint="eastAsia"/>
          <w:szCs w:val="24"/>
        </w:rPr>
        <w:t>2</w:t>
      </w:r>
      <w:r>
        <w:rPr>
          <w:rFonts w:cs="Times New Roman"/>
          <w:szCs w:val="24"/>
        </w:rPr>
        <w:t xml:space="preserve">.4 </w:t>
      </w:r>
      <w:r>
        <w:rPr>
          <w:rFonts w:cs="Times New Roman"/>
          <w:szCs w:val="24"/>
        </w:rPr>
        <w:t>印度</w:t>
      </w:r>
      <w:r>
        <w:rPr>
          <w:rFonts w:cs="Times New Roman" w:hint="eastAsia"/>
          <w:szCs w:val="24"/>
        </w:rPr>
        <w:t>将</w:t>
      </w:r>
      <w:r>
        <w:rPr>
          <w:rFonts w:cs="Times New Roman"/>
          <w:szCs w:val="24"/>
        </w:rPr>
        <w:t>黄金商品服务税定为</w:t>
      </w:r>
      <w:r>
        <w:rPr>
          <w:rFonts w:cs="Times New Roman"/>
          <w:szCs w:val="24"/>
        </w:rPr>
        <w:t>3%</w:t>
      </w:r>
      <w:r>
        <w:rPr>
          <w:rStyle w:val="af8"/>
          <w:rFonts w:cs="Times New Roman"/>
          <w:szCs w:val="24"/>
        </w:rPr>
        <w:footnoteReference w:id="30"/>
      </w:r>
      <w:bookmarkEnd w:id="29"/>
    </w:p>
    <w:p w:rsidR="004026F0" w:rsidRDefault="00DB7CA8">
      <w:pPr>
        <w:pStyle w:val="3"/>
      </w:pPr>
      <w:r>
        <w:t>1</w:t>
      </w:r>
      <w:r>
        <w:rPr>
          <w:rFonts w:hint="eastAsia"/>
        </w:rPr>
        <w:t>2</w:t>
      </w:r>
      <w:r>
        <w:t xml:space="preserve">.4.1 </w:t>
      </w:r>
      <w:r>
        <w:t>内容</w:t>
      </w:r>
    </w:p>
    <w:p w:rsidR="004026F0" w:rsidRDefault="00DB7CA8">
      <w:pPr>
        <w:pStyle w:val="af1"/>
        <w:widowControl/>
        <w:shd w:val="clear" w:color="auto" w:fill="FFFFFF"/>
        <w:spacing w:beforeAutospacing="0" w:afterAutospacing="0"/>
        <w:ind w:firstLine="480"/>
      </w:pPr>
      <w:r>
        <w:rPr>
          <w:rFonts w:ascii="Times New Roman" w:hAnsi="Times New Roman"/>
          <w:shd w:val="clear" w:color="auto" w:fill="FFFFFF"/>
        </w:rPr>
        <w:t>7</w:t>
      </w:r>
      <w:r>
        <w:rPr>
          <w:rFonts w:ascii="Times New Roman" w:hAnsi="Times New Roman"/>
          <w:shd w:val="clear" w:color="auto" w:fill="FFFFFF"/>
        </w:rPr>
        <w:t>月</w:t>
      </w:r>
      <w:r>
        <w:rPr>
          <w:rFonts w:ascii="Times New Roman" w:hAnsi="Times New Roman"/>
          <w:shd w:val="clear" w:color="auto" w:fill="FFFFFF"/>
        </w:rPr>
        <w:t>1</w:t>
      </w:r>
      <w:r>
        <w:rPr>
          <w:rFonts w:ascii="Times New Roman" w:hAnsi="Times New Roman"/>
          <w:shd w:val="clear" w:color="auto" w:fill="FFFFFF"/>
        </w:rPr>
        <w:t>日，印度实施《商品与服务税》法案，大幅简化税收体系，新推出商品服务税（</w:t>
      </w:r>
      <w:r>
        <w:rPr>
          <w:rFonts w:ascii="Times New Roman" w:hAnsi="Times New Roman"/>
          <w:shd w:val="clear" w:color="auto" w:fill="FFFFFF"/>
        </w:rPr>
        <w:t>GST</w:t>
      </w:r>
      <w:r>
        <w:rPr>
          <w:rFonts w:ascii="Times New Roman" w:hAnsi="Times New Roman"/>
          <w:shd w:val="clear" w:color="auto" w:fill="FFFFFF"/>
        </w:rPr>
        <w:t>），以简单统一的税制取代现行绝大部分间接税。相对于其他商品，黄金商品服务税只有</w:t>
      </w:r>
      <w:r>
        <w:rPr>
          <w:rFonts w:ascii="Times New Roman" w:hAnsi="Times New Roman"/>
          <w:shd w:val="clear" w:color="auto" w:fill="FFFFFF"/>
        </w:rPr>
        <w:t>3%</w:t>
      </w:r>
      <w:r>
        <w:rPr>
          <w:rFonts w:ascii="Times New Roman" w:hAnsi="Times New Roman"/>
          <w:shd w:val="clear" w:color="auto" w:fill="FFFFFF"/>
        </w:rPr>
        <w:t>。相比过去征收黄金</w:t>
      </w:r>
      <w:r>
        <w:rPr>
          <w:rFonts w:ascii="Times New Roman" w:hAnsi="Times New Roman"/>
          <w:shd w:val="clear" w:color="auto" w:fill="FFFFFF"/>
        </w:rPr>
        <w:t>2%</w:t>
      </w:r>
      <w:r>
        <w:rPr>
          <w:rFonts w:ascii="Times New Roman" w:hAnsi="Times New Roman"/>
          <w:shd w:val="clear" w:color="auto" w:fill="FFFFFF"/>
        </w:rPr>
        <w:t>的税率，《商品与服务税》</w:t>
      </w:r>
      <w:r>
        <w:rPr>
          <w:rFonts w:ascii="Times New Roman" w:hAnsi="Times New Roman"/>
          <w:shd w:val="clear" w:color="auto" w:fill="FFFFFF"/>
        </w:rPr>
        <w:lastRenderedPageBreak/>
        <w:t>法案实施后，印度对黄金征收的税率虽然提高至</w:t>
      </w:r>
      <w:r>
        <w:rPr>
          <w:rFonts w:ascii="Times New Roman" w:hAnsi="Times New Roman"/>
          <w:shd w:val="clear" w:color="auto" w:fill="FFFFFF"/>
        </w:rPr>
        <w:t>3%</w:t>
      </w:r>
      <w:r>
        <w:rPr>
          <w:rFonts w:ascii="Times New Roman" w:hAnsi="Times New Roman"/>
          <w:shd w:val="clear" w:color="auto" w:fill="FFFFFF"/>
        </w:rPr>
        <w:t>，但由于取消了其他间接的税收，实际上对黄金的整体税收有所减少。</w:t>
      </w:r>
    </w:p>
    <w:p w:rsidR="004026F0" w:rsidRDefault="00DB7CA8">
      <w:pPr>
        <w:pStyle w:val="3"/>
      </w:pPr>
      <w:r>
        <w:t>1</w:t>
      </w:r>
      <w:r>
        <w:rPr>
          <w:rFonts w:hint="eastAsia"/>
        </w:rPr>
        <w:t>2</w:t>
      </w:r>
      <w:r>
        <w:t xml:space="preserve">.4.2 </w:t>
      </w:r>
      <w:r>
        <w:t>背景与评价</w:t>
      </w:r>
    </w:p>
    <w:p w:rsidR="004026F0" w:rsidRDefault="00DB7CA8">
      <w:pPr>
        <w:pStyle w:val="ad"/>
      </w:pPr>
      <w:r>
        <w:t>1</w:t>
      </w:r>
      <w:r>
        <w:rPr>
          <w:rFonts w:hint="eastAsia"/>
        </w:rPr>
        <w:t>2</w:t>
      </w:r>
      <w:r>
        <w:t xml:space="preserve">.4.2.1 </w:t>
      </w:r>
      <w:r>
        <w:t>背景</w:t>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t>印度是一个庞大的联邦国家，过去各邦对商品及服务征收不同的地方税率，再加上中央政府征税，庞杂而双重的税制影响了印度经济的发展。有些印度公司想尽一切办法避税，不得不在开展业务的各个邦预留大量库存，避免因货物在全国各地流通而缴纳各种税，从而也造成了诸多不良的商业行为。</w:t>
      </w:r>
    </w:p>
    <w:p w:rsidR="004026F0" w:rsidRDefault="00DB7CA8">
      <w:pPr>
        <w:pStyle w:val="ad"/>
      </w:pPr>
      <w:r>
        <w:t>1</w:t>
      </w:r>
      <w:r>
        <w:rPr>
          <w:rFonts w:hint="eastAsia"/>
        </w:rPr>
        <w:t>2</w:t>
      </w:r>
      <w:r>
        <w:t xml:space="preserve">.4.2.2 </w:t>
      </w:r>
      <w:r>
        <w:t>评价</w:t>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t>这次税收体系改革，去除整个供应链中的大量间接税，根除现有税制造成的双重征税，不但拓宽了税基，增加政府收入，提高企业生产力，而且还可以降低消费者承担的某些实际税率。</w:t>
      </w:r>
    </w:p>
    <w:p w:rsidR="004026F0" w:rsidRDefault="00DB7CA8">
      <w:pPr>
        <w:pStyle w:val="af1"/>
        <w:widowControl/>
        <w:shd w:val="clear" w:color="auto" w:fill="FFFFFF"/>
        <w:spacing w:beforeAutospacing="0" w:afterAutospacing="0"/>
        <w:ind w:firstLine="480"/>
        <w:rPr>
          <w:shd w:val="clear" w:color="auto" w:fill="FFFFFF"/>
        </w:rPr>
      </w:pPr>
      <w:r>
        <w:rPr>
          <w:rFonts w:ascii="Times New Roman" w:hAnsi="Times New Roman"/>
          <w:shd w:val="clear" w:color="auto" w:fill="FFFFFF"/>
        </w:rPr>
        <w:t>黄金商品服务税的税率低于其他许多商品。例如，咖啡税率为</w:t>
      </w:r>
      <w:r>
        <w:rPr>
          <w:rFonts w:ascii="Times New Roman" w:hAnsi="Times New Roman"/>
          <w:shd w:val="clear" w:color="auto" w:fill="FFFFFF"/>
        </w:rPr>
        <w:t>5%</w:t>
      </w:r>
      <w:r>
        <w:rPr>
          <w:rFonts w:ascii="Times New Roman" w:hAnsi="Times New Roman"/>
          <w:shd w:val="clear" w:color="auto" w:fill="FFFFFF"/>
        </w:rPr>
        <w:t>，艺术品为</w:t>
      </w:r>
      <w:r>
        <w:rPr>
          <w:rFonts w:ascii="Times New Roman" w:hAnsi="Times New Roman"/>
          <w:shd w:val="clear" w:color="auto" w:fill="FFFFFF"/>
        </w:rPr>
        <w:t>12%</w:t>
      </w:r>
      <w:r>
        <w:rPr>
          <w:rFonts w:ascii="Times New Roman" w:hAnsi="Times New Roman"/>
          <w:shd w:val="clear" w:color="auto" w:fill="FFFFFF"/>
        </w:rPr>
        <w:t>，奢侈品手袋为</w:t>
      </w:r>
      <w:r>
        <w:rPr>
          <w:rFonts w:ascii="Times New Roman" w:hAnsi="Times New Roman"/>
          <w:shd w:val="clear" w:color="auto" w:fill="FFFFFF"/>
        </w:rPr>
        <w:t>18%</w:t>
      </w:r>
      <w:r>
        <w:rPr>
          <w:rFonts w:ascii="Times New Roman" w:hAnsi="Times New Roman"/>
          <w:shd w:val="clear" w:color="auto" w:fill="FFFFFF"/>
        </w:rPr>
        <w:t>。据悉，黄金税率公布后，印度金饰零售上市公司的股票表现活跃，甚至跑赢了大盘股。</w:t>
      </w:r>
    </w:p>
    <w:p w:rsidR="004026F0" w:rsidRDefault="00DB7CA8">
      <w:pPr>
        <w:pStyle w:val="af1"/>
        <w:widowControl/>
        <w:shd w:val="clear" w:color="auto" w:fill="FFFFFF"/>
        <w:spacing w:beforeAutospacing="0" w:afterAutospacing="0"/>
        <w:ind w:firstLine="480"/>
      </w:pPr>
      <w:r>
        <w:rPr>
          <w:rFonts w:ascii="Times New Roman" w:hAnsi="Times New Roman"/>
          <w:shd w:val="clear" w:color="auto" w:fill="FFFFFF"/>
        </w:rPr>
        <w:t>不过，新税制短期内可能会对黄金行业形成挑战，印度诸多小型黄金零售商需要调整适应新税制。业内人士认为，一旦熬过这段时期，商品服务税将对印度经济和黄金市场发展起到积极的作用。</w:t>
      </w:r>
    </w:p>
    <w:p w:rsidR="004026F0" w:rsidRDefault="00DB7CA8">
      <w:pPr>
        <w:pStyle w:val="2"/>
        <w:rPr>
          <w:rFonts w:cs="Times New Roman"/>
          <w:szCs w:val="24"/>
        </w:rPr>
      </w:pPr>
      <w:bookmarkStart w:id="30" w:name="_Toc490547049"/>
      <w:r>
        <w:rPr>
          <w:rFonts w:cs="Times New Roman"/>
          <w:szCs w:val="24"/>
        </w:rPr>
        <w:t>1</w:t>
      </w:r>
      <w:r>
        <w:rPr>
          <w:rFonts w:cs="Times New Roman" w:hint="eastAsia"/>
          <w:szCs w:val="24"/>
        </w:rPr>
        <w:t>2</w:t>
      </w:r>
      <w:r>
        <w:rPr>
          <w:rFonts w:cs="Times New Roman"/>
          <w:szCs w:val="24"/>
        </w:rPr>
        <w:t xml:space="preserve">.5 </w:t>
      </w:r>
      <w:r>
        <w:rPr>
          <w:rFonts w:cs="Times New Roman"/>
          <w:szCs w:val="24"/>
        </w:rPr>
        <w:t>印度成立国家反牟利局以防企业从</w:t>
      </w:r>
      <w:r>
        <w:rPr>
          <w:rFonts w:cs="Times New Roman"/>
          <w:szCs w:val="24"/>
        </w:rPr>
        <w:t>GST</w:t>
      </w:r>
      <w:r>
        <w:rPr>
          <w:rFonts w:cs="Times New Roman"/>
          <w:szCs w:val="24"/>
        </w:rPr>
        <w:t>改革中不当牟利</w:t>
      </w:r>
      <w:bookmarkEnd w:id="30"/>
    </w:p>
    <w:p w:rsidR="004026F0" w:rsidRDefault="00DB7CA8">
      <w:pPr>
        <w:pStyle w:val="3"/>
      </w:pPr>
      <w:r>
        <w:t>1</w:t>
      </w:r>
      <w:r>
        <w:rPr>
          <w:rFonts w:hint="eastAsia"/>
        </w:rPr>
        <w:t>2</w:t>
      </w:r>
      <w:r>
        <w:t xml:space="preserve">.5.1 </w:t>
      </w:r>
      <w:r>
        <w:t>内容</w:t>
      </w:r>
      <w:r>
        <w:rPr>
          <w:rStyle w:val="af8"/>
          <w:rFonts w:cs="Times New Roman"/>
          <w:b w:val="0"/>
          <w:bCs w:val="0"/>
          <w:szCs w:val="24"/>
        </w:rPr>
        <w:footnoteReference w:id="31"/>
      </w:r>
    </w:p>
    <w:p w:rsidR="004026F0" w:rsidRDefault="00DB7CA8">
      <w:pPr>
        <w:ind w:firstLine="480"/>
        <w:rPr>
          <w:rFonts w:cs="Times New Roman"/>
          <w:b/>
          <w:bCs/>
          <w:szCs w:val="24"/>
        </w:rPr>
      </w:pPr>
      <w:r>
        <w:rPr>
          <w:rFonts w:cs="Times New Roman"/>
          <w:szCs w:val="24"/>
          <w:shd w:val="clear" w:color="auto" w:fill="FFFFFF"/>
        </w:rPr>
        <w:t>2017</w:t>
      </w:r>
      <w:r>
        <w:rPr>
          <w:rFonts w:cs="Times New Roman"/>
          <w:szCs w:val="24"/>
          <w:shd w:val="clear" w:color="auto" w:fill="FFFFFF"/>
        </w:rPr>
        <w:t>年</w:t>
      </w:r>
      <w:r>
        <w:rPr>
          <w:rFonts w:cs="Times New Roman"/>
          <w:szCs w:val="24"/>
          <w:shd w:val="clear" w:color="auto" w:fill="FFFFFF"/>
        </w:rPr>
        <w:t>7</w:t>
      </w:r>
      <w:r>
        <w:rPr>
          <w:rFonts w:cs="Times New Roman"/>
          <w:szCs w:val="24"/>
          <w:shd w:val="clear" w:color="auto" w:fill="FFFFFF"/>
        </w:rPr>
        <w:t>月</w:t>
      </w:r>
      <w:r>
        <w:rPr>
          <w:rFonts w:cs="Times New Roman"/>
          <w:szCs w:val="24"/>
          <w:shd w:val="clear" w:color="auto" w:fill="FFFFFF"/>
        </w:rPr>
        <w:t>25</w:t>
      </w:r>
      <w:r>
        <w:rPr>
          <w:rFonts w:cs="Times New Roman"/>
          <w:szCs w:val="24"/>
          <w:shd w:val="clear" w:color="auto" w:fill="FFFFFF"/>
        </w:rPr>
        <w:t>日，印度货物劳务税（</w:t>
      </w:r>
      <w:r>
        <w:rPr>
          <w:rFonts w:cs="Times New Roman"/>
          <w:szCs w:val="24"/>
          <w:shd w:val="clear" w:color="auto" w:fill="FFFFFF"/>
        </w:rPr>
        <w:t>GST</w:t>
      </w:r>
      <w:r>
        <w:rPr>
          <w:rFonts w:cs="Times New Roman"/>
          <w:szCs w:val="24"/>
          <w:shd w:val="clear" w:color="auto" w:fill="FFFFFF"/>
        </w:rPr>
        <w:t>）委员会成立了一个遴选委员会，为新的国家反牟利局（</w:t>
      </w:r>
      <w:r>
        <w:rPr>
          <w:rFonts w:cs="Times New Roman"/>
          <w:szCs w:val="24"/>
          <w:shd w:val="clear" w:color="auto" w:fill="FFFFFF"/>
        </w:rPr>
        <w:t>NAPA</w:t>
      </w:r>
      <w:r>
        <w:rPr>
          <w:rFonts w:cs="Times New Roman"/>
          <w:szCs w:val="24"/>
          <w:shd w:val="clear" w:color="auto" w:fill="FFFFFF"/>
        </w:rPr>
        <w:t>，</w:t>
      </w:r>
      <w:r>
        <w:rPr>
          <w:rFonts w:cs="Times New Roman"/>
          <w:szCs w:val="24"/>
          <w:shd w:val="clear" w:color="auto" w:fill="FFFFFF"/>
        </w:rPr>
        <w:t>National anti-profiteering authority</w:t>
      </w:r>
      <w:r>
        <w:rPr>
          <w:rFonts w:cs="Times New Roman"/>
          <w:szCs w:val="24"/>
          <w:shd w:val="clear" w:color="auto" w:fill="FFFFFF"/>
        </w:rPr>
        <w:t>）推荐人选。成立</w:t>
      </w:r>
      <w:r>
        <w:rPr>
          <w:rFonts w:cs="Times New Roman"/>
          <w:szCs w:val="24"/>
          <w:shd w:val="clear" w:color="auto" w:fill="FFFFFF"/>
        </w:rPr>
        <w:t>NAPA</w:t>
      </w:r>
      <w:r>
        <w:rPr>
          <w:rFonts w:cs="Times New Roman"/>
          <w:szCs w:val="24"/>
          <w:shd w:val="clear" w:color="auto" w:fill="FFFFFF"/>
        </w:rPr>
        <w:t>的目的就是确保</w:t>
      </w:r>
      <w:r>
        <w:rPr>
          <w:rFonts w:cs="Times New Roman"/>
          <w:szCs w:val="24"/>
          <w:shd w:val="clear" w:color="auto" w:fill="FFFFFF"/>
        </w:rPr>
        <w:t>GST</w:t>
      </w:r>
      <w:r>
        <w:rPr>
          <w:rFonts w:cs="Times New Roman"/>
          <w:szCs w:val="24"/>
          <w:shd w:val="clear" w:color="auto" w:fill="FFFFFF"/>
        </w:rPr>
        <w:t>改革的减税好处能传递给消费者。如果企业未将</w:t>
      </w:r>
      <w:r>
        <w:rPr>
          <w:rFonts w:cs="Times New Roman"/>
          <w:szCs w:val="24"/>
          <w:shd w:val="clear" w:color="auto" w:fill="FFFFFF"/>
        </w:rPr>
        <w:t>GST</w:t>
      </w:r>
      <w:r>
        <w:rPr>
          <w:rFonts w:cs="Times New Roman"/>
          <w:szCs w:val="24"/>
          <w:shd w:val="clear" w:color="auto" w:fill="FFFFFF"/>
        </w:rPr>
        <w:t>改革的减税好处传递给消费者，而是自己从中牟利，那么</w:t>
      </w:r>
      <w:r>
        <w:rPr>
          <w:rFonts w:cs="Times New Roman"/>
          <w:szCs w:val="24"/>
          <w:shd w:val="clear" w:color="auto" w:fill="FFFFFF"/>
        </w:rPr>
        <w:t>NAPA</w:t>
      </w:r>
      <w:r>
        <w:rPr>
          <w:rFonts w:cs="Times New Roman"/>
          <w:szCs w:val="24"/>
          <w:shd w:val="clear" w:color="auto" w:fill="FFFFFF"/>
        </w:rPr>
        <w:t>有权责令该企业降低价格或者追回其得到的减税好处并存入消费者福利基金（</w:t>
      </w:r>
      <w:r>
        <w:rPr>
          <w:rFonts w:cs="Times New Roman"/>
          <w:szCs w:val="24"/>
          <w:shd w:val="clear" w:color="auto" w:fill="FFFFFF"/>
        </w:rPr>
        <w:t>Consumer Welfare Fund</w:t>
      </w:r>
      <w:r>
        <w:rPr>
          <w:rFonts w:cs="Times New Roman"/>
          <w:szCs w:val="24"/>
          <w:shd w:val="clear" w:color="auto" w:fill="FFFFFF"/>
        </w:rPr>
        <w:t>），甚至可以处以罚款和吊销</w:t>
      </w:r>
      <w:r>
        <w:rPr>
          <w:rFonts w:cs="Times New Roman"/>
          <w:szCs w:val="24"/>
          <w:shd w:val="clear" w:color="auto" w:fill="FFFFFF"/>
        </w:rPr>
        <w:t>GST</w:t>
      </w:r>
      <w:r>
        <w:rPr>
          <w:rFonts w:cs="Times New Roman"/>
          <w:szCs w:val="24"/>
          <w:shd w:val="clear" w:color="auto" w:fill="FFFFFF"/>
        </w:rPr>
        <w:t>登记资格。</w:t>
      </w:r>
    </w:p>
    <w:p w:rsidR="004026F0" w:rsidRDefault="004026F0">
      <w:pPr>
        <w:pStyle w:val="af1"/>
        <w:widowControl/>
        <w:shd w:val="clear" w:color="auto" w:fill="FFFFFF"/>
        <w:spacing w:beforeAutospacing="0" w:afterAutospacing="0"/>
        <w:ind w:firstLine="480"/>
        <w:rPr>
          <w:shd w:val="clear" w:color="auto" w:fill="FFFFFF"/>
        </w:rPr>
      </w:pPr>
    </w:p>
    <w:p w:rsidR="004026F0" w:rsidRDefault="00DB7CA8">
      <w:pPr>
        <w:pStyle w:val="1"/>
        <w:spacing w:before="312" w:after="312"/>
        <w:rPr>
          <w:rFonts w:cs="Times New Roman"/>
          <w:szCs w:val="24"/>
        </w:rPr>
      </w:pPr>
      <w:bookmarkStart w:id="31" w:name="_Toc490547050"/>
      <w:r>
        <w:rPr>
          <w:rFonts w:cs="Times New Roman"/>
          <w:szCs w:val="24"/>
        </w:rPr>
        <w:lastRenderedPageBreak/>
        <w:t>1</w:t>
      </w:r>
      <w:r>
        <w:rPr>
          <w:rFonts w:cs="Times New Roman" w:hint="eastAsia"/>
          <w:szCs w:val="24"/>
        </w:rPr>
        <w:t>3</w:t>
      </w:r>
      <w:r>
        <w:rPr>
          <w:rFonts w:cs="Times New Roman"/>
          <w:szCs w:val="24"/>
        </w:rPr>
        <w:t xml:space="preserve"> </w:t>
      </w:r>
      <w:r>
        <w:rPr>
          <w:rFonts w:cs="Times New Roman"/>
          <w:szCs w:val="24"/>
        </w:rPr>
        <w:t>中国</w:t>
      </w:r>
      <w:bookmarkEnd w:id="31"/>
    </w:p>
    <w:p w:rsidR="004026F0" w:rsidRDefault="004026F0">
      <w:pPr>
        <w:ind w:firstLine="482"/>
        <w:rPr>
          <w:rFonts w:cs="Times New Roman"/>
          <w:b/>
          <w:szCs w:val="24"/>
        </w:rPr>
      </w:pPr>
    </w:p>
    <w:p w:rsidR="004026F0" w:rsidRDefault="00DB7CA8">
      <w:pPr>
        <w:pStyle w:val="2"/>
        <w:rPr>
          <w:rFonts w:cs="Times New Roman"/>
          <w:szCs w:val="24"/>
        </w:rPr>
      </w:pPr>
      <w:bookmarkStart w:id="32" w:name="_Toc490547051"/>
      <w:r>
        <w:rPr>
          <w:rFonts w:cs="Times New Roman"/>
          <w:szCs w:val="24"/>
        </w:rPr>
        <w:t>1</w:t>
      </w:r>
      <w:r>
        <w:rPr>
          <w:rFonts w:cs="Times New Roman" w:hint="eastAsia"/>
          <w:szCs w:val="24"/>
        </w:rPr>
        <w:t>3</w:t>
      </w:r>
      <w:r>
        <w:rPr>
          <w:rFonts w:cs="Times New Roman"/>
          <w:szCs w:val="24"/>
        </w:rPr>
        <w:t xml:space="preserve">.1 </w:t>
      </w:r>
      <w:r>
        <w:rPr>
          <w:rFonts w:cs="Times New Roman"/>
          <w:szCs w:val="24"/>
        </w:rPr>
        <w:t>房地产税将分时分批逐步落地</w:t>
      </w:r>
      <w:r>
        <w:rPr>
          <w:rStyle w:val="af8"/>
          <w:rFonts w:cs="Times New Roman"/>
          <w:szCs w:val="24"/>
        </w:rPr>
        <w:footnoteReference w:id="32"/>
      </w:r>
      <w:bookmarkEnd w:id="32"/>
    </w:p>
    <w:p w:rsidR="004026F0" w:rsidRDefault="00DB7CA8">
      <w:pPr>
        <w:pStyle w:val="3"/>
      </w:pPr>
      <w:r>
        <w:t>1</w:t>
      </w:r>
      <w:r>
        <w:rPr>
          <w:rFonts w:hint="eastAsia"/>
        </w:rPr>
        <w:t>3</w:t>
      </w:r>
      <w:r>
        <w:t xml:space="preserve">.1.1 </w:t>
      </w:r>
      <w:r>
        <w:t>内容</w:t>
      </w:r>
    </w:p>
    <w:p w:rsidR="004026F0" w:rsidRDefault="00DB7CA8">
      <w:pPr>
        <w:pStyle w:val="af1"/>
        <w:widowControl/>
        <w:shd w:val="clear" w:color="auto" w:fill="FFFFFF"/>
        <w:spacing w:beforeAutospacing="0" w:afterAutospacing="0"/>
        <w:ind w:firstLine="480"/>
        <w:rPr>
          <w:color w:val="333333"/>
        </w:rPr>
      </w:pPr>
      <w:r>
        <w:rPr>
          <w:rFonts w:ascii="Times New Roman" w:hAnsi="Times New Roman"/>
          <w:color w:val="333333"/>
          <w:shd w:val="clear" w:color="auto" w:fill="FFFFFF"/>
        </w:rPr>
        <w:t>展望未来的房地产政策，交行首席经济学家连平</w:t>
      </w:r>
      <w:r>
        <w:rPr>
          <w:rFonts w:ascii="Times New Roman" w:hAnsi="Times New Roman"/>
          <w:color w:val="333333"/>
          <w:shd w:val="clear" w:color="auto" w:fill="FFFFFF"/>
        </w:rPr>
        <w:t>7</w:t>
      </w:r>
      <w:r>
        <w:rPr>
          <w:rFonts w:ascii="Times New Roman" w:hAnsi="Times New Roman"/>
          <w:color w:val="333333"/>
          <w:shd w:val="clear" w:color="auto" w:fill="FFFFFF"/>
        </w:rPr>
        <w:t>月</w:t>
      </w:r>
      <w:r>
        <w:rPr>
          <w:rFonts w:ascii="Times New Roman" w:hAnsi="Times New Roman"/>
          <w:color w:val="333333"/>
          <w:shd w:val="clear" w:color="auto" w:fill="FFFFFF"/>
        </w:rPr>
        <w:t>5</w:t>
      </w:r>
      <w:r>
        <w:rPr>
          <w:rFonts w:ascii="Times New Roman" w:hAnsi="Times New Roman"/>
          <w:color w:val="333333"/>
          <w:shd w:val="clear" w:color="auto" w:fill="FFFFFF"/>
        </w:rPr>
        <w:t>日在交银集团</w:t>
      </w:r>
      <w:r>
        <w:rPr>
          <w:rFonts w:ascii="Times New Roman" w:hAnsi="Times New Roman" w:hint="eastAsia"/>
          <w:color w:val="333333"/>
          <w:shd w:val="clear" w:color="auto" w:fill="FFFFFF"/>
        </w:rPr>
        <w:t>“</w:t>
      </w:r>
      <w:r>
        <w:rPr>
          <w:rFonts w:ascii="Times New Roman" w:hAnsi="Times New Roman"/>
          <w:color w:val="333333"/>
          <w:shd w:val="clear" w:color="auto" w:fill="FFFFFF"/>
        </w:rPr>
        <w:t>2017</w:t>
      </w:r>
      <w:r>
        <w:rPr>
          <w:rFonts w:ascii="Times New Roman" w:hAnsi="Times New Roman"/>
          <w:color w:val="333333"/>
          <w:shd w:val="clear" w:color="auto" w:fill="FFFFFF"/>
        </w:rPr>
        <w:t>年下半年宏观经济金融展望</w:t>
      </w:r>
      <w:r>
        <w:rPr>
          <w:rFonts w:ascii="Times New Roman" w:hAnsi="Times New Roman" w:hint="eastAsia"/>
          <w:color w:val="333333"/>
          <w:shd w:val="clear" w:color="auto" w:fill="FFFFFF"/>
        </w:rPr>
        <w:t>”</w:t>
      </w:r>
      <w:r>
        <w:rPr>
          <w:rFonts w:ascii="Times New Roman" w:hAnsi="Times New Roman"/>
          <w:color w:val="333333"/>
          <w:shd w:val="clear" w:color="auto" w:fill="FFFFFF"/>
        </w:rPr>
        <w:t>发布会上表示，房地产长效机制的研究和执行工作将加快推进。目前各项房地产调控政策已几乎用到极致，市场预期逐渐由疑问被引导向认同并习惯这种节奏。但长远来看，紧缩调控不能无限期持续，长效机制建设刻不容缓。在房地产税方面，预计未来将分时间批次、分具体方案逐步落地、区别执行。在住房制度方面，积极发展住房租赁市场，建立购租并举的住房制度。</w:t>
      </w:r>
    </w:p>
    <w:p w:rsidR="004026F0" w:rsidRDefault="00DB7CA8">
      <w:pPr>
        <w:pStyle w:val="3"/>
      </w:pPr>
      <w:r>
        <w:t>1</w:t>
      </w:r>
      <w:r>
        <w:rPr>
          <w:rFonts w:hint="eastAsia"/>
        </w:rPr>
        <w:t>3</w:t>
      </w:r>
      <w:r>
        <w:t xml:space="preserve">.1.2 </w:t>
      </w:r>
      <w:r>
        <w:t>背景和评价</w:t>
      </w:r>
    </w:p>
    <w:p w:rsidR="004026F0" w:rsidRDefault="00DB7CA8">
      <w:pPr>
        <w:pStyle w:val="af1"/>
        <w:widowControl/>
        <w:shd w:val="clear" w:color="auto" w:fill="FFFFFF"/>
        <w:spacing w:beforeAutospacing="0" w:afterAutospacing="0"/>
        <w:rPr>
          <w:b/>
          <w:bCs/>
          <w:kern w:val="2"/>
        </w:rPr>
      </w:pPr>
      <w:r>
        <w:rPr>
          <w:rFonts w:ascii="Times New Roman" w:hAnsi="Times New Roman"/>
          <w:b/>
          <w:bCs/>
          <w:kern w:val="2"/>
        </w:rPr>
        <w:t>1</w:t>
      </w:r>
      <w:r>
        <w:rPr>
          <w:rFonts w:ascii="Times New Roman" w:hAnsi="Times New Roman" w:hint="eastAsia"/>
          <w:b/>
          <w:bCs/>
          <w:kern w:val="2"/>
        </w:rPr>
        <w:t>3</w:t>
      </w:r>
      <w:r>
        <w:rPr>
          <w:rFonts w:ascii="Times New Roman" w:hAnsi="Times New Roman"/>
          <w:b/>
          <w:bCs/>
          <w:kern w:val="2"/>
        </w:rPr>
        <w:t xml:space="preserve">.1.2.1 </w:t>
      </w:r>
      <w:r>
        <w:rPr>
          <w:rFonts w:ascii="Times New Roman" w:hAnsi="Times New Roman"/>
          <w:b/>
          <w:bCs/>
          <w:kern w:val="2"/>
        </w:rPr>
        <w:t>背景</w:t>
      </w:r>
    </w:p>
    <w:p w:rsidR="004026F0" w:rsidRDefault="00DB7CA8">
      <w:pPr>
        <w:pStyle w:val="af1"/>
        <w:widowControl/>
        <w:shd w:val="clear" w:color="auto" w:fill="FFFFFF"/>
        <w:spacing w:beforeAutospacing="0" w:afterAutospacing="0"/>
        <w:ind w:firstLine="480"/>
        <w:rPr>
          <w:color w:val="000000" w:themeColor="text1"/>
          <w:sz w:val="21"/>
          <w:szCs w:val="21"/>
          <w:shd w:val="clear" w:color="auto" w:fill="FFFFFF"/>
          <w:lang w:bidi="ar"/>
        </w:rPr>
      </w:pPr>
      <w:r>
        <w:rPr>
          <w:rFonts w:ascii="Times New Roman" w:hAnsi="Times New Roman"/>
          <w:color w:val="3E3E3E"/>
          <w:shd w:val="clear" w:color="auto" w:fill="FFFFFF"/>
        </w:rPr>
        <w:t>近年来国家通过调整增值税、个人所得税等手段抑制投机、投资需求，但在实际交易中，买家税费全部转嫁至购房者身上，硬性的交易成本导致房价持续上升。特别是在一二线重点城市老城区优质地段的房屋，基本上都是买家负担全部税费。我国房地产领域主要是流转税，持有阶段的税负较轻，在卖方市场下容易发生税负转移现象。随着不断推进保有环节税收制度构建，经过多年积淀，我国一线城市和部分二线城市已具备先行征收房地产税的基础条件。</w:t>
      </w:r>
    </w:p>
    <w:p w:rsidR="004026F0" w:rsidRDefault="00DB7CA8">
      <w:pPr>
        <w:pStyle w:val="ad"/>
        <w:rPr>
          <w:shd w:val="clear" w:color="auto" w:fill="FFFFFF"/>
          <w:lang w:bidi="ar"/>
        </w:rPr>
      </w:pPr>
      <w:r>
        <w:rPr>
          <w:shd w:val="clear" w:color="auto" w:fill="FFFFFF"/>
          <w:lang w:bidi="ar"/>
        </w:rPr>
        <w:t>1</w:t>
      </w:r>
      <w:r>
        <w:rPr>
          <w:rFonts w:hint="eastAsia"/>
          <w:shd w:val="clear" w:color="auto" w:fill="FFFFFF"/>
          <w:lang w:bidi="ar"/>
        </w:rPr>
        <w:t>3</w:t>
      </w:r>
      <w:r>
        <w:rPr>
          <w:shd w:val="clear" w:color="auto" w:fill="FFFFFF"/>
          <w:lang w:bidi="ar"/>
        </w:rPr>
        <w:t xml:space="preserve">.1.2.2 </w:t>
      </w:r>
      <w:r>
        <w:rPr>
          <w:shd w:val="clear" w:color="auto" w:fill="FFFFFF"/>
          <w:lang w:bidi="ar"/>
        </w:rPr>
        <w:t>评价</w:t>
      </w:r>
    </w:p>
    <w:p w:rsidR="004026F0" w:rsidRDefault="00DB7CA8">
      <w:pPr>
        <w:pStyle w:val="af1"/>
        <w:widowControl/>
        <w:shd w:val="clear" w:color="auto" w:fill="FFFFFF"/>
        <w:spacing w:beforeAutospacing="0" w:afterAutospacing="0"/>
        <w:ind w:firstLine="480"/>
        <w:rPr>
          <w:color w:val="3E3E3E"/>
        </w:rPr>
      </w:pPr>
      <w:r>
        <w:rPr>
          <w:rFonts w:ascii="Times New Roman" w:hAnsi="Times New Roman"/>
          <w:color w:val="3E3E3E"/>
          <w:shd w:val="clear" w:color="auto" w:fill="FFFFFF"/>
        </w:rPr>
        <w:t>经过去年</w:t>
      </w:r>
      <w:r>
        <w:rPr>
          <w:rFonts w:ascii="Times New Roman" w:hAnsi="Times New Roman" w:hint="eastAsia"/>
          <w:color w:val="3E3E3E"/>
          <w:shd w:val="clear" w:color="auto" w:fill="FFFFFF"/>
        </w:rPr>
        <w:t>“</w:t>
      </w:r>
      <w:r>
        <w:rPr>
          <w:rFonts w:ascii="Times New Roman" w:hAnsi="Times New Roman"/>
          <w:color w:val="3E3E3E"/>
          <w:shd w:val="clear" w:color="auto" w:fill="FFFFFF"/>
        </w:rPr>
        <w:t>9·30</w:t>
      </w:r>
      <w:r>
        <w:rPr>
          <w:rFonts w:ascii="Times New Roman" w:hAnsi="Times New Roman" w:hint="eastAsia"/>
          <w:color w:val="3E3E3E"/>
          <w:shd w:val="clear" w:color="auto" w:fill="FFFFFF"/>
        </w:rPr>
        <w:t>”</w:t>
      </w:r>
      <w:r>
        <w:rPr>
          <w:rFonts w:ascii="Times New Roman" w:hAnsi="Times New Roman"/>
          <w:color w:val="3E3E3E"/>
          <w:shd w:val="clear" w:color="auto" w:fill="FFFFFF"/>
        </w:rPr>
        <w:t>开始的两轮密集调控后，一线及热点二线城市房地产市场进入</w:t>
      </w:r>
      <w:r>
        <w:rPr>
          <w:rFonts w:ascii="Times New Roman" w:hAnsi="Times New Roman" w:hint="eastAsia"/>
          <w:color w:val="3E3E3E"/>
          <w:shd w:val="clear" w:color="auto" w:fill="FFFFFF"/>
        </w:rPr>
        <w:t>“</w:t>
      </w:r>
      <w:r>
        <w:rPr>
          <w:rFonts w:ascii="Times New Roman" w:hAnsi="Times New Roman"/>
          <w:color w:val="3E3E3E"/>
          <w:shd w:val="clear" w:color="auto" w:fill="FFFFFF"/>
        </w:rPr>
        <w:t>量跌价稳</w:t>
      </w:r>
      <w:r>
        <w:rPr>
          <w:rFonts w:ascii="Times New Roman" w:hAnsi="Times New Roman" w:hint="eastAsia"/>
          <w:color w:val="3E3E3E"/>
          <w:shd w:val="clear" w:color="auto" w:fill="FFFFFF"/>
        </w:rPr>
        <w:t>”</w:t>
      </w:r>
      <w:r>
        <w:rPr>
          <w:rFonts w:ascii="Times New Roman" w:hAnsi="Times New Roman"/>
          <w:color w:val="3E3E3E"/>
          <w:shd w:val="clear" w:color="auto" w:fill="FFFFFF"/>
        </w:rPr>
        <w:t>阶段，房价过快上涨势头得到遏制。业内人士表示，要利用好窗口期，从住房制度建设、土地供给、金融财税等方面入手出台楼市调控长效机制。长期以来，土地资源成为地方政府融资的工具，</w:t>
      </w:r>
      <w:r>
        <w:rPr>
          <w:rFonts w:ascii="Times New Roman" w:hAnsi="Times New Roman" w:hint="eastAsia"/>
          <w:color w:val="3E3E3E"/>
          <w:shd w:val="clear" w:color="auto" w:fill="FFFFFF"/>
        </w:rPr>
        <w:t>“</w:t>
      </w:r>
      <w:r>
        <w:rPr>
          <w:rFonts w:ascii="Times New Roman" w:hAnsi="Times New Roman"/>
          <w:color w:val="3E3E3E"/>
          <w:shd w:val="clear" w:color="auto" w:fill="FFFFFF"/>
        </w:rPr>
        <w:t>土地财政</w:t>
      </w:r>
      <w:r>
        <w:rPr>
          <w:rFonts w:ascii="Times New Roman" w:hAnsi="Times New Roman" w:hint="eastAsia"/>
          <w:color w:val="3E3E3E"/>
          <w:shd w:val="clear" w:color="auto" w:fill="FFFFFF"/>
        </w:rPr>
        <w:t>”</w:t>
      </w:r>
      <w:r>
        <w:rPr>
          <w:rFonts w:ascii="Times New Roman" w:hAnsi="Times New Roman"/>
          <w:color w:val="3E3E3E"/>
          <w:shd w:val="clear" w:color="auto" w:fill="FFFFFF"/>
        </w:rPr>
        <w:t>是建立房地产长效机制绕不过去的坎。专家及业内人士表示，房地产税作为地方财政收入的稳定来源是国际通行做法，应加快房地产税制改革，扩大房产税试点，进而构建有利于房地产市场长效机制建设的税收支撑体系。</w:t>
      </w:r>
    </w:p>
    <w:p w:rsidR="004026F0" w:rsidRDefault="00DB7CA8">
      <w:pPr>
        <w:pStyle w:val="2"/>
      </w:pPr>
      <w:bookmarkStart w:id="33" w:name="_Toc490547052"/>
      <w:r>
        <w:lastRenderedPageBreak/>
        <w:t>1</w:t>
      </w:r>
      <w:r>
        <w:rPr>
          <w:rFonts w:hint="eastAsia"/>
        </w:rPr>
        <w:t>3</w:t>
      </w:r>
      <w:r>
        <w:t xml:space="preserve">.2 </w:t>
      </w:r>
      <w:r>
        <w:t>物流业酝酿减税降费</w:t>
      </w:r>
      <w:r>
        <w:rPr>
          <w:rFonts w:hint="eastAsia"/>
        </w:rPr>
        <w:t>“</w:t>
      </w:r>
      <w:r>
        <w:t>大红包</w:t>
      </w:r>
      <w:r>
        <w:rPr>
          <w:rFonts w:hint="eastAsia"/>
        </w:rPr>
        <w:t>”</w:t>
      </w:r>
      <w:r>
        <w:t>企业发展再添动力</w:t>
      </w:r>
      <w:r>
        <w:rPr>
          <w:rStyle w:val="af8"/>
          <w:rFonts w:cs="Times New Roman"/>
          <w:b w:val="0"/>
          <w:bCs w:val="0"/>
          <w:szCs w:val="24"/>
        </w:rPr>
        <w:footnoteReference w:id="33"/>
      </w:r>
      <w:bookmarkEnd w:id="33"/>
    </w:p>
    <w:p w:rsidR="004026F0" w:rsidRDefault="00DB7CA8">
      <w:pPr>
        <w:pStyle w:val="3"/>
      </w:pPr>
      <w:r>
        <w:t>1</w:t>
      </w:r>
      <w:r>
        <w:rPr>
          <w:rFonts w:hint="eastAsia"/>
        </w:rPr>
        <w:t>3</w:t>
      </w:r>
      <w:r>
        <w:t xml:space="preserve">.2.1 </w:t>
      </w:r>
      <w:r>
        <w:t>内容</w:t>
      </w:r>
    </w:p>
    <w:p w:rsidR="004026F0" w:rsidRDefault="00DB7CA8">
      <w:pPr>
        <w:pStyle w:val="af1"/>
        <w:widowControl/>
        <w:shd w:val="clear" w:color="auto" w:fill="FFFFFF"/>
        <w:spacing w:beforeAutospacing="0" w:afterAutospacing="0"/>
        <w:ind w:firstLine="480"/>
        <w:rPr>
          <w:color w:val="3E3E3E"/>
        </w:rPr>
      </w:pPr>
      <w:r>
        <w:rPr>
          <w:rFonts w:ascii="Times New Roman" w:hAnsi="Times New Roman"/>
          <w:color w:val="3E3E3E"/>
          <w:shd w:val="clear" w:color="auto" w:fill="FFFFFF"/>
        </w:rPr>
        <w:t>国家发改委日前同有关部门研究起草了《关于进一步推进物流降本增效促进实体经济发展的意见》，现向社会公开征求意见。《意见》指出，加大降税清费力度，切实减轻企业负担，</w:t>
      </w:r>
      <w:r>
        <w:rPr>
          <w:rFonts w:ascii="Times New Roman" w:hAnsi="Times New Roman"/>
          <w:color w:val="3E3E3E"/>
          <w:shd w:val="clear" w:color="auto" w:fill="FFFFFF"/>
        </w:rPr>
        <w:t>2017</w:t>
      </w:r>
      <w:r>
        <w:rPr>
          <w:rFonts w:ascii="Times New Roman" w:hAnsi="Times New Roman"/>
          <w:color w:val="3E3E3E"/>
          <w:shd w:val="clear" w:color="auto" w:fill="FFFFFF"/>
        </w:rPr>
        <w:t>年年内出台完善收费公路通行费营改增工作实施方案。</w:t>
      </w:r>
    </w:p>
    <w:p w:rsidR="004026F0" w:rsidRDefault="00DB7CA8">
      <w:pPr>
        <w:ind w:firstLine="480"/>
        <w:rPr>
          <w:rFonts w:cs="Times New Roman"/>
          <w:color w:val="3E3E3E"/>
          <w:szCs w:val="24"/>
          <w:shd w:val="clear" w:color="auto" w:fill="FFFFFF"/>
        </w:rPr>
      </w:pPr>
      <w:r>
        <w:rPr>
          <w:rFonts w:cs="Times New Roman"/>
          <w:color w:val="3E3E3E"/>
          <w:kern w:val="0"/>
          <w:szCs w:val="24"/>
          <w:shd w:val="clear" w:color="auto" w:fill="FFFFFF"/>
          <w:lang w:bidi="ar"/>
        </w:rPr>
        <w:t>《意见》表示，完善物流领域相关税收政策。结合增值税立法，统筹研究统一物流各环节增值税税率。加大工作力度，</w:t>
      </w:r>
      <w:r>
        <w:rPr>
          <w:rFonts w:cs="Times New Roman"/>
          <w:color w:val="3E3E3E"/>
          <w:kern w:val="0"/>
          <w:szCs w:val="24"/>
          <w:shd w:val="clear" w:color="auto" w:fill="FFFFFF"/>
          <w:lang w:bidi="ar"/>
        </w:rPr>
        <w:t>2017</w:t>
      </w:r>
      <w:r>
        <w:rPr>
          <w:rFonts w:cs="Times New Roman"/>
          <w:color w:val="3E3E3E"/>
          <w:kern w:val="0"/>
          <w:szCs w:val="24"/>
          <w:shd w:val="clear" w:color="auto" w:fill="FFFFFF"/>
          <w:lang w:bidi="ar"/>
        </w:rPr>
        <w:t>年年内完善交通运输业个体纳税人异地代开增值税发票管理制度。全面落实物流企业大宗商品仓储设施用地城镇土地使用税减半征收优惠政策；做好收费公路通行费营改增相关工作。</w:t>
      </w:r>
      <w:r>
        <w:rPr>
          <w:rFonts w:cs="Times New Roman"/>
          <w:color w:val="3E3E3E"/>
          <w:kern w:val="0"/>
          <w:szCs w:val="24"/>
          <w:shd w:val="clear" w:color="auto" w:fill="FFFFFF"/>
          <w:lang w:bidi="ar"/>
        </w:rPr>
        <w:t>2017</w:t>
      </w:r>
      <w:r>
        <w:rPr>
          <w:rFonts w:cs="Times New Roman"/>
          <w:color w:val="3E3E3E"/>
          <w:kern w:val="0"/>
          <w:szCs w:val="24"/>
          <w:shd w:val="clear" w:color="auto" w:fill="FFFFFF"/>
          <w:lang w:bidi="ar"/>
        </w:rPr>
        <w:t>年年内出台完善收费公路通行费营改增工作实施方案，年底前建成全国统一的收费公</w:t>
      </w:r>
      <w:r>
        <w:rPr>
          <w:rFonts w:cs="Times New Roman"/>
          <w:color w:val="3E3E3E"/>
          <w:szCs w:val="24"/>
          <w:shd w:val="clear" w:color="auto" w:fill="FFFFFF"/>
        </w:rPr>
        <w:t>路通行费发票服务平台，完成部、省两级高速公路清分系统改造，推进税务系统与公路收费系统对接，依托平台开具高速公路通行费增值税电子发票。</w:t>
      </w:r>
    </w:p>
    <w:p w:rsidR="004026F0" w:rsidRDefault="00DB7CA8">
      <w:pPr>
        <w:pStyle w:val="af1"/>
        <w:widowControl/>
        <w:shd w:val="clear" w:color="auto" w:fill="FFFFFF"/>
        <w:spacing w:beforeAutospacing="0" w:afterAutospacing="0"/>
        <w:ind w:firstLine="480"/>
      </w:pPr>
      <w:r>
        <w:rPr>
          <w:rFonts w:ascii="Times New Roman" w:hAnsi="Times New Roman"/>
          <w:color w:val="3E3E3E"/>
          <w:shd w:val="clear" w:color="auto" w:fill="FFFFFF"/>
        </w:rPr>
        <w:t>《意见》表示，加强物流领域收费清理。开展物流领域收费专项检查，着力解决</w:t>
      </w:r>
      <w:r>
        <w:rPr>
          <w:rFonts w:ascii="Times New Roman" w:hAnsi="Times New Roman" w:hint="eastAsia"/>
          <w:color w:val="3E3E3E"/>
          <w:shd w:val="clear" w:color="auto" w:fill="FFFFFF"/>
        </w:rPr>
        <w:t>“</w:t>
      </w:r>
      <w:r>
        <w:rPr>
          <w:rFonts w:ascii="Times New Roman" w:hAnsi="Times New Roman"/>
          <w:color w:val="3E3E3E"/>
          <w:shd w:val="clear" w:color="auto" w:fill="FFFFFF"/>
        </w:rPr>
        <w:t>乱收费、乱罚款</w:t>
      </w:r>
      <w:r>
        <w:rPr>
          <w:rFonts w:ascii="Times New Roman" w:hAnsi="Times New Roman" w:hint="eastAsia"/>
          <w:color w:val="3E3E3E"/>
          <w:shd w:val="clear" w:color="auto" w:fill="FFFFFF"/>
        </w:rPr>
        <w:t>”</w:t>
      </w:r>
      <w:r>
        <w:rPr>
          <w:rFonts w:ascii="Times New Roman" w:hAnsi="Times New Roman"/>
          <w:color w:val="3E3E3E"/>
          <w:shd w:val="clear" w:color="auto" w:fill="FFFFFF"/>
        </w:rPr>
        <w:t>等问题。全面严格落实取消营运车辆二级维护强制性检测政策。完善港口服务价格形成机制，改革拖轮计费方式，修订发布《港口收费计费办法》。清理规范铁路运输企业收取的杂费、专用线代运营代维护费用、企业自备车检修费用等，以及地方政府附加收费、专用线产权或经营单位收费、与铁路运输密切相关的短驳等两端收费。</w:t>
      </w:r>
    </w:p>
    <w:p w:rsidR="004026F0" w:rsidRDefault="00DB7CA8">
      <w:pPr>
        <w:pStyle w:val="3"/>
      </w:pPr>
      <w:r>
        <w:t>1</w:t>
      </w:r>
      <w:r>
        <w:rPr>
          <w:rFonts w:hint="eastAsia"/>
        </w:rPr>
        <w:t>3</w:t>
      </w:r>
      <w:r>
        <w:t xml:space="preserve">.2.2 </w:t>
      </w:r>
      <w:r>
        <w:t>背景与评价</w:t>
      </w:r>
    </w:p>
    <w:p w:rsidR="004026F0" w:rsidRDefault="00DB7CA8">
      <w:pPr>
        <w:pStyle w:val="ad"/>
      </w:pPr>
      <w:r>
        <w:t>1</w:t>
      </w:r>
      <w:r>
        <w:rPr>
          <w:rFonts w:hint="eastAsia"/>
        </w:rPr>
        <w:t>3</w:t>
      </w:r>
      <w:r>
        <w:t xml:space="preserve">.2.2.1 </w:t>
      </w:r>
      <w:r>
        <w:t>背景</w:t>
      </w:r>
    </w:p>
    <w:p w:rsidR="004026F0" w:rsidRDefault="00DB7CA8">
      <w:pPr>
        <w:pStyle w:val="af1"/>
        <w:widowControl/>
        <w:shd w:val="clear" w:color="auto" w:fill="FFFFFF"/>
        <w:spacing w:beforeAutospacing="0" w:afterAutospacing="0"/>
        <w:ind w:firstLine="480"/>
        <w:rPr>
          <w:rFonts w:ascii="Times New Roman" w:hAnsi="Times New Roman"/>
          <w:color w:val="3E3E3E"/>
          <w:shd w:val="clear" w:color="auto" w:fill="FFFFFF"/>
        </w:rPr>
      </w:pPr>
      <w:r>
        <w:rPr>
          <w:rFonts w:ascii="Times New Roman" w:hAnsi="Times New Roman" w:hint="eastAsia"/>
          <w:color w:val="3E3E3E"/>
          <w:shd w:val="clear" w:color="auto" w:fill="FFFFFF"/>
        </w:rPr>
        <w:t>“</w:t>
      </w:r>
      <w:r>
        <w:rPr>
          <w:rFonts w:ascii="Times New Roman" w:hAnsi="Times New Roman"/>
          <w:color w:val="3E3E3E"/>
          <w:shd w:val="clear" w:color="auto" w:fill="FFFFFF"/>
        </w:rPr>
        <w:t>营改增</w:t>
      </w:r>
      <w:r>
        <w:rPr>
          <w:rFonts w:ascii="Times New Roman" w:hAnsi="Times New Roman" w:hint="eastAsia"/>
          <w:color w:val="3E3E3E"/>
          <w:shd w:val="clear" w:color="auto" w:fill="FFFFFF"/>
        </w:rPr>
        <w:t>”</w:t>
      </w:r>
      <w:r>
        <w:rPr>
          <w:rFonts w:ascii="Times New Roman" w:hAnsi="Times New Roman"/>
          <w:color w:val="3E3E3E"/>
          <w:shd w:val="clear" w:color="auto" w:fill="FFFFFF"/>
        </w:rPr>
        <w:t>解决了困扰物流企业多年的重复纳税问题，但物流业进项抵扣不足、各环节税率不统一、集团型物流企业不能汇总缴纳增值税、个体运输业户无法开具增值税发票等问题依然突出。例如，在全面实行税收</w:t>
      </w:r>
      <w:r>
        <w:rPr>
          <w:rFonts w:ascii="Times New Roman" w:hAnsi="Times New Roman" w:hint="eastAsia"/>
          <w:color w:val="3E3E3E"/>
          <w:shd w:val="clear" w:color="auto" w:fill="FFFFFF"/>
        </w:rPr>
        <w:t>“</w:t>
      </w:r>
      <w:r>
        <w:rPr>
          <w:rFonts w:ascii="Times New Roman" w:hAnsi="Times New Roman"/>
          <w:color w:val="3E3E3E"/>
          <w:shd w:val="clear" w:color="auto" w:fill="FFFFFF"/>
        </w:rPr>
        <w:t>营改增</w:t>
      </w:r>
      <w:r>
        <w:rPr>
          <w:rFonts w:ascii="Times New Roman" w:hAnsi="Times New Roman" w:hint="eastAsia"/>
          <w:color w:val="3E3E3E"/>
          <w:shd w:val="clear" w:color="auto" w:fill="FFFFFF"/>
        </w:rPr>
        <w:t>”</w:t>
      </w:r>
      <w:r>
        <w:rPr>
          <w:rFonts w:ascii="Times New Roman" w:hAnsi="Times New Roman"/>
          <w:color w:val="3E3E3E"/>
          <w:shd w:val="clear" w:color="auto" w:fill="FFFFFF"/>
        </w:rPr>
        <w:t>以后，运输与仓储等物流服务环节的税率没有统一。货物运输服务由</w:t>
      </w:r>
      <w:r>
        <w:rPr>
          <w:rFonts w:ascii="Times New Roman" w:hAnsi="Times New Roman"/>
          <w:color w:val="3E3E3E"/>
          <w:shd w:val="clear" w:color="auto" w:fill="FFFFFF"/>
        </w:rPr>
        <w:t>3%</w:t>
      </w:r>
      <w:r>
        <w:rPr>
          <w:rFonts w:ascii="Times New Roman" w:hAnsi="Times New Roman"/>
          <w:color w:val="3E3E3E"/>
          <w:shd w:val="clear" w:color="auto" w:fill="FFFFFF"/>
        </w:rPr>
        <w:t>的营业税调整为</w:t>
      </w:r>
      <w:r>
        <w:rPr>
          <w:rFonts w:ascii="Times New Roman" w:hAnsi="Times New Roman"/>
          <w:color w:val="3E3E3E"/>
          <w:shd w:val="clear" w:color="auto" w:fill="FFFFFF"/>
        </w:rPr>
        <w:t>11%</w:t>
      </w:r>
      <w:r>
        <w:rPr>
          <w:rFonts w:ascii="Times New Roman" w:hAnsi="Times New Roman"/>
          <w:color w:val="3E3E3E"/>
          <w:shd w:val="clear" w:color="auto" w:fill="FFFFFF"/>
        </w:rPr>
        <w:t>的增值税；物流辅助服务由</w:t>
      </w:r>
      <w:r>
        <w:rPr>
          <w:rFonts w:ascii="Times New Roman" w:hAnsi="Times New Roman"/>
          <w:color w:val="3E3E3E"/>
          <w:shd w:val="clear" w:color="auto" w:fill="FFFFFF"/>
        </w:rPr>
        <w:t>5%</w:t>
      </w:r>
      <w:r>
        <w:rPr>
          <w:rFonts w:ascii="Times New Roman" w:hAnsi="Times New Roman"/>
          <w:color w:val="3E3E3E"/>
          <w:shd w:val="clear" w:color="auto" w:fill="FFFFFF"/>
        </w:rPr>
        <w:t>的营业税调整为</w:t>
      </w:r>
      <w:r>
        <w:rPr>
          <w:rFonts w:ascii="Times New Roman" w:hAnsi="Times New Roman"/>
          <w:color w:val="3E3E3E"/>
          <w:shd w:val="clear" w:color="auto" w:fill="FFFFFF"/>
        </w:rPr>
        <w:t>6%</w:t>
      </w:r>
      <w:r>
        <w:rPr>
          <w:rFonts w:ascii="Times New Roman" w:hAnsi="Times New Roman"/>
          <w:color w:val="3E3E3E"/>
          <w:shd w:val="clear" w:color="auto" w:fill="FFFFFF"/>
        </w:rPr>
        <w:t>的增值税。</w:t>
      </w:r>
    </w:p>
    <w:p w:rsidR="004026F0" w:rsidRDefault="00DB7CA8">
      <w:pPr>
        <w:pStyle w:val="af1"/>
        <w:widowControl/>
        <w:shd w:val="clear" w:color="auto" w:fill="FFFFFF"/>
        <w:spacing w:beforeAutospacing="0" w:afterAutospacing="0"/>
        <w:ind w:firstLine="480"/>
        <w:rPr>
          <w:rFonts w:ascii="Times New Roman" w:hAnsi="Times New Roman"/>
          <w:color w:val="3E3E3E"/>
          <w:shd w:val="clear" w:color="auto" w:fill="FFFFFF"/>
        </w:rPr>
      </w:pPr>
      <w:r>
        <w:rPr>
          <w:rFonts w:ascii="Times New Roman" w:hAnsi="Times New Roman"/>
          <w:color w:val="3E3E3E"/>
          <w:shd w:val="clear" w:color="auto" w:fill="FFFFFF"/>
        </w:rPr>
        <w:lastRenderedPageBreak/>
        <w:t>物流业通常包括仓储、运输、装卸及相关辅助配套服务。由于很多物流企业的运输、仓储都是一体化运作，在单</w:t>
      </w:r>
      <w:r>
        <w:rPr>
          <w:rFonts w:ascii="Times New Roman" w:hAnsi="Times New Roman" w:hint="eastAsia"/>
          <w:color w:val="3E3E3E"/>
          <w:shd w:val="clear" w:color="auto" w:fill="FFFFFF"/>
        </w:rPr>
        <w:t>个</w:t>
      </w:r>
      <w:r>
        <w:rPr>
          <w:rFonts w:ascii="Times New Roman" w:hAnsi="Times New Roman"/>
          <w:color w:val="3E3E3E"/>
          <w:shd w:val="clear" w:color="auto" w:fill="FFFFFF"/>
        </w:rPr>
        <w:t>合同上很难分清运输与仓储的比例，税率不统一的情况下，会在一定程度上导致物流企业税负增加。</w:t>
      </w:r>
    </w:p>
    <w:p w:rsidR="004026F0" w:rsidRDefault="00DB7CA8">
      <w:pPr>
        <w:pStyle w:val="ad"/>
      </w:pPr>
      <w:r>
        <w:t>1</w:t>
      </w:r>
      <w:r>
        <w:rPr>
          <w:rFonts w:hint="eastAsia"/>
        </w:rPr>
        <w:t>3</w:t>
      </w:r>
      <w:r>
        <w:t xml:space="preserve">.2.2.2 </w:t>
      </w:r>
      <w:r>
        <w:t>评价</w:t>
      </w:r>
    </w:p>
    <w:p w:rsidR="004026F0" w:rsidRDefault="00DB7CA8">
      <w:pPr>
        <w:pStyle w:val="af1"/>
        <w:widowControl/>
        <w:shd w:val="clear" w:color="auto" w:fill="FFFFFF"/>
        <w:spacing w:beforeAutospacing="0" w:afterAutospacing="0"/>
        <w:ind w:firstLine="480"/>
      </w:pPr>
      <w:r>
        <w:rPr>
          <w:rFonts w:ascii="Times New Roman" w:hAnsi="Times New Roman"/>
        </w:rPr>
        <w:t>物流业由于经营服务收费名目较多，抬高了整个市场的制度性交易成本。大力清理各种乱收费可以降低企业物流成本，增强企业投资意愿。</w:t>
      </w:r>
    </w:p>
    <w:p w:rsidR="004026F0" w:rsidRDefault="00DB7CA8">
      <w:pPr>
        <w:pStyle w:val="2"/>
      </w:pPr>
      <w:bookmarkStart w:id="34" w:name="_Toc490547053"/>
      <w:r>
        <w:t>1</w:t>
      </w:r>
      <w:r>
        <w:rPr>
          <w:rFonts w:hint="eastAsia"/>
        </w:rPr>
        <w:t>3</w:t>
      </w:r>
      <w:r>
        <w:t xml:space="preserve">.3 </w:t>
      </w:r>
      <w:r>
        <w:t>金砖国家在华签署首个税务合作备忘录</w:t>
      </w:r>
      <w:r>
        <w:rPr>
          <w:rStyle w:val="af8"/>
          <w:rFonts w:cs="Times New Roman"/>
          <w:b w:val="0"/>
          <w:bCs w:val="0"/>
          <w:szCs w:val="24"/>
        </w:rPr>
        <w:footnoteReference w:id="34"/>
      </w:r>
      <w:bookmarkEnd w:id="34"/>
    </w:p>
    <w:p w:rsidR="004026F0" w:rsidRDefault="00DB7CA8">
      <w:pPr>
        <w:pStyle w:val="3"/>
      </w:pPr>
      <w:r>
        <w:t>1</w:t>
      </w:r>
      <w:r>
        <w:rPr>
          <w:rFonts w:hint="eastAsia"/>
        </w:rPr>
        <w:t>3</w:t>
      </w:r>
      <w:r>
        <w:t xml:space="preserve">.3.1 </w:t>
      </w:r>
      <w:r>
        <w:t>内容</w:t>
      </w:r>
    </w:p>
    <w:p w:rsidR="004026F0" w:rsidRDefault="00DB7CA8">
      <w:pPr>
        <w:ind w:firstLine="480"/>
        <w:rPr>
          <w:rFonts w:cs="Times New Roman"/>
        </w:rPr>
      </w:pPr>
      <w:r>
        <w:rPr>
          <w:rFonts w:cs="Times New Roman"/>
          <w:color w:val="333333"/>
          <w:szCs w:val="24"/>
          <w:shd w:val="clear" w:color="auto" w:fill="FFFFFF"/>
        </w:rPr>
        <w:t>2017</w:t>
      </w:r>
      <w:r>
        <w:rPr>
          <w:rFonts w:cs="Times New Roman"/>
          <w:color w:val="333333"/>
          <w:szCs w:val="24"/>
          <w:shd w:val="clear" w:color="auto" w:fill="FFFFFF"/>
        </w:rPr>
        <w:t>年</w:t>
      </w:r>
      <w:r>
        <w:rPr>
          <w:rFonts w:cs="Times New Roman"/>
          <w:color w:val="333333"/>
          <w:szCs w:val="24"/>
          <w:shd w:val="clear" w:color="auto" w:fill="FFFFFF"/>
        </w:rPr>
        <w:t>7</w:t>
      </w:r>
      <w:r>
        <w:rPr>
          <w:rFonts w:cs="Times New Roman"/>
          <w:color w:val="333333"/>
          <w:szCs w:val="24"/>
          <w:shd w:val="clear" w:color="auto" w:fill="FFFFFF"/>
        </w:rPr>
        <w:t>月</w:t>
      </w:r>
      <w:r>
        <w:rPr>
          <w:rFonts w:cs="Times New Roman"/>
          <w:color w:val="333333"/>
          <w:szCs w:val="24"/>
          <w:shd w:val="clear" w:color="auto" w:fill="FFFFFF"/>
        </w:rPr>
        <w:t>27</w:t>
      </w:r>
      <w:r>
        <w:rPr>
          <w:rFonts w:cs="Times New Roman"/>
          <w:color w:val="333333"/>
          <w:szCs w:val="24"/>
          <w:shd w:val="clear" w:color="auto" w:fill="FFFFFF"/>
        </w:rPr>
        <w:t>日，</w:t>
      </w:r>
      <w:r>
        <w:rPr>
          <w:rFonts w:cs="Times New Roman"/>
          <w:color w:val="333333"/>
          <w:szCs w:val="24"/>
          <w:shd w:val="clear" w:color="auto" w:fill="FFFFFF"/>
        </w:rPr>
        <w:t>2017</w:t>
      </w:r>
      <w:r>
        <w:rPr>
          <w:rFonts w:cs="Times New Roman"/>
          <w:color w:val="333333"/>
          <w:szCs w:val="24"/>
          <w:shd w:val="clear" w:color="auto" w:fill="FFFFFF"/>
        </w:rPr>
        <w:t>年金砖国家税务局长会议在杭州举行。金砖五国税务部门负责人围绕落实二十国集团（</w:t>
      </w:r>
      <w:r>
        <w:rPr>
          <w:rFonts w:cs="Times New Roman"/>
          <w:color w:val="333333"/>
          <w:szCs w:val="24"/>
          <w:shd w:val="clear" w:color="auto" w:fill="FFFFFF"/>
        </w:rPr>
        <w:t>G20</w:t>
      </w:r>
      <w:r>
        <w:rPr>
          <w:rFonts w:cs="Times New Roman"/>
          <w:color w:val="333333"/>
          <w:szCs w:val="24"/>
          <w:shd w:val="clear" w:color="auto" w:fill="FFFFFF"/>
        </w:rPr>
        <w:t>）税制改革成果、深化金砖国家多边税收合作、加强税收征管能力建设等议题深入讨论并达成共识，并联合签署了金砖国家税务合作的第一份机制性文件</w:t>
      </w:r>
      <w:r>
        <w:rPr>
          <w:rFonts w:cs="Times New Roman"/>
          <w:color w:val="333333"/>
          <w:szCs w:val="24"/>
          <w:shd w:val="clear" w:color="auto" w:fill="FFFFFF"/>
        </w:rPr>
        <w:t>——</w:t>
      </w:r>
      <w:r>
        <w:rPr>
          <w:rFonts w:cs="Times New Roman"/>
          <w:color w:val="333333"/>
          <w:szCs w:val="24"/>
          <w:shd w:val="clear" w:color="auto" w:fill="FFFFFF"/>
        </w:rPr>
        <w:t>《金砖国家税务合作备忘录》。会后，发布了金砖国家税务局长会议公报，规划了金砖国家税收合作路线图，承诺推动落实</w:t>
      </w:r>
      <w:r>
        <w:rPr>
          <w:rFonts w:cs="Times New Roman"/>
          <w:color w:val="333333"/>
          <w:szCs w:val="24"/>
          <w:shd w:val="clear" w:color="auto" w:fill="FFFFFF"/>
        </w:rPr>
        <w:t>G20</w:t>
      </w:r>
      <w:r>
        <w:rPr>
          <w:rFonts w:cs="Times New Roman"/>
          <w:color w:val="333333"/>
          <w:szCs w:val="24"/>
          <w:shd w:val="clear" w:color="auto" w:fill="FFFFFF"/>
        </w:rPr>
        <w:t>税制改革成果，支持建立公平和现代化的国际税收体系，倡议金砖国家深化多边税收合作，加强税收征管能力建设并向发展中国家提供能力建设援助，鼓励发展中国家深度参与国际税收合作。</w:t>
      </w:r>
    </w:p>
    <w:p w:rsidR="004026F0" w:rsidRDefault="00DB7CA8">
      <w:pPr>
        <w:pStyle w:val="3"/>
      </w:pPr>
      <w:r>
        <w:t>1</w:t>
      </w:r>
      <w:r>
        <w:rPr>
          <w:rFonts w:hint="eastAsia"/>
        </w:rPr>
        <w:t>3</w:t>
      </w:r>
      <w:r>
        <w:t xml:space="preserve">.3.2 </w:t>
      </w:r>
      <w:r>
        <w:t>背景与评价</w:t>
      </w:r>
    </w:p>
    <w:p w:rsidR="004026F0" w:rsidRDefault="00DB7CA8">
      <w:pPr>
        <w:ind w:firstLine="480"/>
        <w:rPr>
          <w:rFonts w:cs="Times New Roman"/>
        </w:rPr>
      </w:pPr>
      <w:r>
        <w:rPr>
          <w:rFonts w:cs="Times New Roman"/>
        </w:rPr>
        <w:t>《金砖国家税务合作备忘录》首次以官方文件形式将金砖国家税收领域合作上升至制度层面，标志着金砖国家税务合作机制建设进入了一个新的时期。此次会议为金砖国家税务部门分享最佳实践、在重要税收问题上达成共识并一致行动提供了重要平台，提高了共同应对国际税收风险与挑战的能力，将对深化金砖国家税收合作，完善金砖国家经济治理及即将召开的金砖国家领导人厦门会晤产生积极影响。</w:t>
      </w:r>
    </w:p>
    <w:p w:rsidR="004026F0" w:rsidRDefault="00DB7CA8">
      <w:pPr>
        <w:pStyle w:val="2"/>
      </w:pPr>
      <w:bookmarkStart w:id="35" w:name="_Toc490547054"/>
      <w:r>
        <w:t>1</w:t>
      </w:r>
      <w:r>
        <w:rPr>
          <w:rFonts w:hint="eastAsia"/>
        </w:rPr>
        <w:t>3</w:t>
      </w:r>
      <w:r>
        <w:t xml:space="preserve">.4 </w:t>
      </w:r>
      <w:r>
        <w:t>财政部：</w:t>
      </w:r>
      <w:r>
        <w:t>2017</w:t>
      </w:r>
      <w:r>
        <w:t>年预计为企业减轻税费负担超</w:t>
      </w:r>
      <w:r>
        <w:t>1</w:t>
      </w:r>
      <w:r>
        <w:t>万亿元</w:t>
      </w:r>
      <w:r>
        <w:rPr>
          <w:rStyle w:val="af8"/>
          <w:rFonts w:cs="Times New Roman"/>
          <w:b w:val="0"/>
          <w:bCs w:val="0"/>
          <w:szCs w:val="24"/>
        </w:rPr>
        <w:footnoteReference w:id="35"/>
      </w:r>
      <w:bookmarkEnd w:id="35"/>
    </w:p>
    <w:p w:rsidR="004026F0" w:rsidRDefault="00DB7CA8">
      <w:pPr>
        <w:pStyle w:val="3"/>
      </w:pPr>
      <w:r>
        <w:t>1</w:t>
      </w:r>
      <w:r>
        <w:rPr>
          <w:rFonts w:hint="eastAsia"/>
        </w:rPr>
        <w:t>3</w:t>
      </w:r>
      <w:r>
        <w:t xml:space="preserve">.4.1 </w:t>
      </w:r>
      <w:r>
        <w:t>内容</w:t>
      </w:r>
    </w:p>
    <w:p w:rsidR="004026F0" w:rsidRDefault="00DB7CA8">
      <w:pPr>
        <w:ind w:firstLine="480"/>
        <w:rPr>
          <w:rFonts w:cs="Times New Roman"/>
        </w:rPr>
      </w:pPr>
      <w:r>
        <w:rPr>
          <w:rFonts w:cs="Times New Roman"/>
        </w:rPr>
        <w:t>2017</w:t>
      </w:r>
      <w:r>
        <w:rPr>
          <w:rFonts w:cs="Times New Roman"/>
        </w:rPr>
        <w:t>年</w:t>
      </w:r>
      <w:r>
        <w:rPr>
          <w:rFonts w:cs="Times New Roman"/>
        </w:rPr>
        <w:t>7</w:t>
      </w:r>
      <w:r>
        <w:rPr>
          <w:rFonts w:cs="Times New Roman"/>
        </w:rPr>
        <w:t>月</w:t>
      </w:r>
      <w:r>
        <w:rPr>
          <w:rFonts w:cs="Times New Roman"/>
        </w:rPr>
        <w:t>28</w:t>
      </w:r>
      <w:r>
        <w:rPr>
          <w:rFonts w:cs="Times New Roman"/>
        </w:rPr>
        <w:t>日，国务院新闻办公室举行新闻发布会，请财政部副部长刘伟和有关负责人介绍财政金融政策有关情况，并答记者问。其中，刘伟表示：</w:t>
      </w:r>
      <w:r>
        <w:rPr>
          <w:rFonts w:cs="Times New Roman"/>
        </w:rPr>
        <w:t>2017</w:t>
      </w:r>
      <w:r>
        <w:rPr>
          <w:rFonts w:cs="Times New Roman"/>
        </w:rPr>
        <w:lastRenderedPageBreak/>
        <w:t>年正加大减税降费力度。进一步降低企业税负，实施包括落实和完善全面推开营改增试点政策，简化增值税税率结构，扩大享受减半征收企业所得税优惠的小型微利企业范围，放宽创业投资税收优惠条件，提高科技型中小企业研发费用税前加计扣除比例等政策。同时加大降费措施力度，包括清理规范行政事业性收费和政府性基金，在财政部门户网站集中公布中央和省两级收费目录清单，出台阶段性降低失业保险费率、降低物流用能成本、减少经营服务性收费等。上述减税降费政策，预计全年为企业减负超过</w:t>
      </w:r>
      <w:r>
        <w:rPr>
          <w:rFonts w:cs="Times New Roman"/>
        </w:rPr>
        <w:t>1</w:t>
      </w:r>
      <w:r>
        <w:rPr>
          <w:rFonts w:cs="Times New Roman"/>
        </w:rPr>
        <w:t>万亿元。</w:t>
      </w:r>
    </w:p>
    <w:p w:rsidR="004026F0" w:rsidRDefault="00DB7CA8">
      <w:pPr>
        <w:pStyle w:val="3"/>
      </w:pPr>
      <w:r>
        <w:t>1</w:t>
      </w:r>
      <w:r>
        <w:rPr>
          <w:rFonts w:hint="eastAsia"/>
        </w:rPr>
        <w:t>3</w:t>
      </w:r>
      <w:r>
        <w:t xml:space="preserve">.4.2 </w:t>
      </w:r>
      <w:r>
        <w:t>背景与评价</w:t>
      </w:r>
    </w:p>
    <w:p w:rsidR="004026F0" w:rsidRDefault="00DB7CA8">
      <w:pPr>
        <w:pStyle w:val="ad"/>
      </w:pPr>
      <w:r>
        <w:t>1</w:t>
      </w:r>
      <w:r>
        <w:rPr>
          <w:rFonts w:hint="eastAsia"/>
        </w:rPr>
        <w:t>3</w:t>
      </w:r>
      <w:r>
        <w:t xml:space="preserve">.4.2.1 </w:t>
      </w:r>
      <w:r>
        <w:t>背景</w:t>
      </w:r>
    </w:p>
    <w:p w:rsidR="004026F0" w:rsidRDefault="00DB7CA8">
      <w:pPr>
        <w:ind w:firstLine="480"/>
        <w:rPr>
          <w:rFonts w:cs="Times New Roman"/>
        </w:rPr>
      </w:pPr>
      <w:r>
        <w:rPr>
          <w:rFonts w:cs="Times New Roman"/>
        </w:rPr>
        <w:t>降低制度性交易成本，是当前企业反映最多的问题之一。今年以来，国务院第</w:t>
      </w:r>
      <w:r>
        <w:rPr>
          <w:rFonts w:cs="Times New Roman"/>
        </w:rPr>
        <w:t>164</w:t>
      </w:r>
      <w:r>
        <w:rPr>
          <w:rFonts w:cs="Times New Roman"/>
        </w:rPr>
        <w:t>次、</w:t>
      </w:r>
      <w:r>
        <w:rPr>
          <w:rFonts w:cs="Times New Roman"/>
        </w:rPr>
        <w:t>165</w:t>
      </w:r>
      <w:r>
        <w:rPr>
          <w:rFonts w:cs="Times New Roman"/>
        </w:rPr>
        <w:t>次、</w:t>
      </w:r>
      <w:r>
        <w:rPr>
          <w:rFonts w:cs="Times New Roman"/>
        </w:rPr>
        <w:t>169</w:t>
      </w:r>
      <w:r>
        <w:rPr>
          <w:rFonts w:cs="Times New Roman"/>
        </w:rPr>
        <w:t>次、</w:t>
      </w:r>
      <w:r>
        <w:rPr>
          <w:rFonts w:cs="Times New Roman"/>
        </w:rPr>
        <w:t>173</w:t>
      </w:r>
      <w:r>
        <w:rPr>
          <w:rFonts w:cs="Times New Roman"/>
        </w:rPr>
        <w:t>次常务会议审议通过了多项降费措施。</w:t>
      </w:r>
      <w:r>
        <w:rPr>
          <w:rFonts w:cs="Times New Roman"/>
        </w:rPr>
        <w:t>6</w:t>
      </w:r>
      <w:r>
        <w:rPr>
          <w:rFonts w:cs="Times New Roman"/>
        </w:rPr>
        <w:t>月</w:t>
      </w:r>
      <w:r>
        <w:rPr>
          <w:rFonts w:cs="Times New Roman"/>
        </w:rPr>
        <w:t>7</w:t>
      </w:r>
      <w:r>
        <w:rPr>
          <w:rFonts w:cs="Times New Roman"/>
        </w:rPr>
        <w:t>日，国务院第</w:t>
      </w:r>
      <w:r>
        <w:rPr>
          <w:rFonts w:cs="Times New Roman"/>
        </w:rPr>
        <w:t>175</w:t>
      </w:r>
      <w:r>
        <w:rPr>
          <w:rFonts w:cs="Times New Roman"/>
        </w:rPr>
        <w:t>次常务会议又审议通过了进一步清理规范</w:t>
      </w:r>
      <w:r>
        <w:rPr>
          <w:rFonts w:cs="Times New Roman" w:hint="eastAsia"/>
        </w:rPr>
        <w:t>涉及</w:t>
      </w:r>
      <w:r>
        <w:rPr>
          <w:rFonts w:cs="Times New Roman"/>
        </w:rPr>
        <w:t>政府性收费的四项政策措施。减税降费，已成为新一轮财税体制改革的主基调。过去</w:t>
      </w:r>
      <w:r>
        <w:rPr>
          <w:rFonts w:cs="Times New Roman"/>
        </w:rPr>
        <w:t>3</w:t>
      </w:r>
      <w:r>
        <w:rPr>
          <w:rFonts w:cs="Times New Roman"/>
        </w:rPr>
        <w:t>年，我国平均每天新增企业</w:t>
      </w:r>
      <w:r>
        <w:rPr>
          <w:rFonts w:cs="Times New Roman"/>
        </w:rPr>
        <w:t>1.2</w:t>
      </w:r>
      <w:r>
        <w:rPr>
          <w:rFonts w:cs="Times New Roman"/>
        </w:rPr>
        <w:t>万户；今年前</w:t>
      </w:r>
      <w:r>
        <w:rPr>
          <w:rFonts w:cs="Times New Roman"/>
        </w:rPr>
        <w:t>4</w:t>
      </w:r>
      <w:r>
        <w:rPr>
          <w:rFonts w:cs="Times New Roman"/>
        </w:rPr>
        <w:t>个月平均每天新增超过</w:t>
      </w:r>
      <w:r>
        <w:rPr>
          <w:rFonts w:cs="Times New Roman"/>
        </w:rPr>
        <w:t>1.5</w:t>
      </w:r>
      <w:r>
        <w:rPr>
          <w:rFonts w:cs="Times New Roman"/>
        </w:rPr>
        <w:t>万户，企业活跃度保持在</w:t>
      </w:r>
      <w:r>
        <w:rPr>
          <w:rFonts w:cs="Times New Roman"/>
        </w:rPr>
        <w:t>70%</w:t>
      </w:r>
      <w:r>
        <w:rPr>
          <w:rFonts w:cs="Times New Roman"/>
        </w:rPr>
        <w:t>左右；众创空间数量超过</w:t>
      </w:r>
      <w:r>
        <w:rPr>
          <w:rFonts w:cs="Times New Roman"/>
        </w:rPr>
        <w:t>4000</w:t>
      </w:r>
      <w:r>
        <w:rPr>
          <w:rFonts w:cs="Times New Roman"/>
        </w:rPr>
        <w:t>家，与</w:t>
      </w:r>
      <w:r>
        <w:rPr>
          <w:rFonts w:cs="Times New Roman"/>
        </w:rPr>
        <w:t>3000</w:t>
      </w:r>
      <w:r>
        <w:rPr>
          <w:rFonts w:cs="Times New Roman"/>
        </w:rPr>
        <w:t>多家科技企业孵化器和</w:t>
      </w:r>
      <w:r>
        <w:rPr>
          <w:rFonts w:cs="Times New Roman"/>
        </w:rPr>
        <w:t>400</w:t>
      </w:r>
      <w:r>
        <w:rPr>
          <w:rFonts w:cs="Times New Roman"/>
        </w:rPr>
        <w:t>多家加速器一道，构成创业孵化服务的链条。</w:t>
      </w:r>
    </w:p>
    <w:p w:rsidR="004026F0" w:rsidRDefault="00DB7CA8">
      <w:pPr>
        <w:pStyle w:val="ad"/>
      </w:pPr>
      <w:r>
        <w:t>1</w:t>
      </w:r>
      <w:r>
        <w:rPr>
          <w:rFonts w:hint="eastAsia"/>
        </w:rPr>
        <w:t>3</w:t>
      </w:r>
      <w:r>
        <w:t xml:space="preserve">.4.2.2 </w:t>
      </w:r>
      <w:r>
        <w:t>评价</w:t>
      </w:r>
    </w:p>
    <w:p w:rsidR="004026F0" w:rsidRDefault="00DB7CA8">
      <w:pPr>
        <w:ind w:firstLine="480"/>
        <w:rPr>
          <w:rFonts w:cs="Times New Roman"/>
        </w:rPr>
      </w:pPr>
      <w:r>
        <w:rPr>
          <w:rFonts w:cs="Times New Roman"/>
        </w:rPr>
        <w:t>企业税负降低除了受益于深化改革的政策影响，更受益于营改增的逐步推进。财政部和国家税务总局最新数据显示，截至今年</w:t>
      </w:r>
      <w:r>
        <w:rPr>
          <w:rFonts w:cs="Times New Roman"/>
        </w:rPr>
        <w:t>4</w:t>
      </w:r>
      <w:r>
        <w:rPr>
          <w:rFonts w:cs="Times New Roman"/>
        </w:rPr>
        <w:t>月底，全面推开营改增试点一年来减税规模近</w:t>
      </w:r>
      <w:r>
        <w:rPr>
          <w:rFonts w:cs="Times New Roman"/>
        </w:rPr>
        <w:t>7000</w:t>
      </w:r>
      <w:r>
        <w:rPr>
          <w:rFonts w:cs="Times New Roman"/>
        </w:rPr>
        <w:t>亿元。增值税以增值额为税基，其链条抵扣机制避免了重复征税，有利于社会分工协作，不会对经济行为产生扭曲。正因如此，增值税除了筹集财政收入外，还有一些其他流转税不具备的独特功能，就我国当前情况而言，尤其是对培育经济发展新动能具有重要作用。</w:t>
      </w:r>
    </w:p>
    <w:p w:rsidR="004026F0" w:rsidRDefault="00DB7CA8">
      <w:pPr>
        <w:pStyle w:val="2"/>
      </w:pPr>
      <w:bookmarkStart w:id="36" w:name="_Toc490547055"/>
      <w:r>
        <w:t>1</w:t>
      </w:r>
      <w:r>
        <w:rPr>
          <w:rFonts w:hint="eastAsia"/>
        </w:rPr>
        <w:t>3</w:t>
      </w:r>
      <w:r>
        <w:t xml:space="preserve">.5 </w:t>
      </w:r>
      <w:r>
        <w:t>国务院办公厅关于加快发展商业养老保险的若干意见</w:t>
      </w:r>
      <w:r>
        <w:rPr>
          <w:rStyle w:val="af8"/>
          <w:rFonts w:cs="Times New Roman"/>
          <w:b w:val="0"/>
          <w:bCs w:val="0"/>
          <w:szCs w:val="24"/>
        </w:rPr>
        <w:footnoteReference w:id="36"/>
      </w:r>
      <w:bookmarkEnd w:id="36"/>
    </w:p>
    <w:p w:rsidR="004026F0" w:rsidRDefault="00DB7CA8">
      <w:pPr>
        <w:pStyle w:val="3"/>
      </w:pPr>
      <w:r>
        <w:t>1</w:t>
      </w:r>
      <w:r>
        <w:rPr>
          <w:rFonts w:hint="eastAsia"/>
        </w:rPr>
        <w:t>3</w:t>
      </w:r>
      <w:r>
        <w:t xml:space="preserve">.5.1 </w:t>
      </w:r>
      <w:r>
        <w:t>内容</w:t>
      </w:r>
    </w:p>
    <w:p w:rsidR="004026F0" w:rsidRDefault="00DB7CA8">
      <w:pPr>
        <w:ind w:firstLine="480"/>
        <w:rPr>
          <w:rFonts w:cs="Times New Roman"/>
        </w:rPr>
      </w:pPr>
      <w:r>
        <w:rPr>
          <w:rFonts w:cs="Times New Roman"/>
        </w:rPr>
        <w:t>2017</w:t>
      </w:r>
      <w:r>
        <w:rPr>
          <w:rFonts w:cs="Times New Roman"/>
        </w:rPr>
        <w:t>年</w:t>
      </w:r>
      <w:r>
        <w:rPr>
          <w:rFonts w:cs="Times New Roman"/>
        </w:rPr>
        <w:t>7</w:t>
      </w:r>
      <w:r>
        <w:rPr>
          <w:rFonts w:cs="Times New Roman"/>
        </w:rPr>
        <w:t>月</w:t>
      </w:r>
      <w:r>
        <w:rPr>
          <w:rFonts w:cs="Times New Roman"/>
        </w:rPr>
        <w:t>4</w:t>
      </w:r>
      <w:r>
        <w:rPr>
          <w:rFonts w:cs="Times New Roman"/>
        </w:rPr>
        <w:t>日，国务院办公厅印发《关于加快发展商业养老保险的若干意见》（国办发〔</w:t>
      </w:r>
      <w:r>
        <w:rPr>
          <w:rFonts w:cs="Times New Roman"/>
        </w:rPr>
        <w:t>2017</w:t>
      </w:r>
      <w:r>
        <w:rPr>
          <w:rFonts w:cs="Times New Roman"/>
        </w:rPr>
        <w:t>〕</w:t>
      </w:r>
      <w:r>
        <w:rPr>
          <w:rFonts w:cs="Times New Roman"/>
        </w:rPr>
        <w:t>59</w:t>
      </w:r>
      <w:r>
        <w:rPr>
          <w:rFonts w:cs="Times New Roman"/>
        </w:rPr>
        <w:t>号），部署推动商业养老保险发展工作。《意见》强调要落实好国家支持现代保险服务业和养老服务业发展的税收优惠政策，对商</w:t>
      </w:r>
      <w:r>
        <w:rPr>
          <w:rFonts w:cs="Times New Roman"/>
        </w:rPr>
        <w:lastRenderedPageBreak/>
        <w:t>业保险机构一年期以上人身保险保费收入免征增值税；</w:t>
      </w:r>
      <w:r>
        <w:rPr>
          <w:rFonts w:cs="Times New Roman"/>
        </w:rPr>
        <w:t>2017</w:t>
      </w:r>
      <w:r>
        <w:rPr>
          <w:rFonts w:cs="Times New Roman"/>
        </w:rPr>
        <w:t>年年底前启动个人税收递延型商业养老保险试点；研究制定商业保险机构参与全国社会保障基金投资运营的相关政策。</w:t>
      </w:r>
    </w:p>
    <w:p w:rsidR="004026F0" w:rsidRDefault="00DB7CA8">
      <w:pPr>
        <w:pStyle w:val="3"/>
      </w:pPr>
      <w:r>
        <w:t>1</w:t>
      </w:r>
      <w:r>
        <w:rPr>
          <w:rFonts w:hint="eastAsia"/>
        </w:rPr>
        <w:t>3</w:t>
      </w:r>
      <w:r>
        <w:t xml:space="preserve">.5.2 </w:t>
      </w:r>
      <w:r>
        <w:t>背景与评价</w:t>
      </w:r>
    </w:p>
    <w:p w:rsidR="004026F0" w:rsidRDefault="00DB7CA8">
      <w:pPr>
        <w:pStyle w:val="ad"/>
      </w:pPr>
      <w:r>
        <w:t>1</w:t>
      </w:r>
      <w:r>
        <w:rPr>
          <w:rFonts w:hint="eastAsia"/>
        </w:rPr>
        <w:t>3</w:t>
      </w:r>
      <w:r>
        <w:t xml:space="preserve">.5.2.1 </w:t>
      </w:r>
      <w:r>
        <w:t>背景</w:t>
      </w:r>
    </w:p>
    <w:p w:rsidR="004026F0" w:rsidRDefault="00DB7CA8">
      <w:pPr>
        <w:pStyle w:val="af1"/>
        <w:widowControl/>
        <w:shd w:val="clear" w:color="auto" w:fill="FFFFFF"/>
        <w:spacing w:beforeAutospacing="0" w:afterAutospacing="0"/>
        <w:ind w:firstLine="480"/>
      </w:pPr>
      <w:r>
        <w:rPr>
          <w:rFonts w:ascii="Times New Roman" w:hAnsi="Times New Roman"/>
        </w:rPr>
        <w:t>商业养老保险是商业保险机构提供的，以养老风险保障、养老资金管理等为主要内容的保险产品和服务，是养老保障体系的重要组成部分。发展商业养老保险，对于健全多层次养老保障体系，促进养老服务业多层次多样化发展，应对人口老龄化趋势和就业形态新变化，进一步保障和改善民生，促进社会和谐稳定等具有重要意义。</w:t>
      </w:r>
    </w:p>
    <w:p w:rsidR="004026F0" w:rsidRDefault="00DB7CA8">
      <w:pPr>
        <w:pStyle w:val="ad"/>
      </w:pPr>
      <w:r>
        <w:t>1</w:t>
      </w:r>
      <w:r>
        <w:rPr>
          <w:rFonts w:hint="eastAsia"/>
        </w:rPr>
        <w:t>3</w:t>
      </w:r>
      <w:r>
        <w:t xml:space="preserve">.5.2.2 </w:t>
      </w:r>
      <w:r>
        <w:t>评价</w:t>
      </w:r>
    </w:p>
    <w:p w:rsidR="004026F0" w:rsidRDefault="00DB7CA8">
      <w:pPr>
        <w:pStyle w:val="af1"/>
        <w:widowControl/>
        <w:shd w:val="clear" w:color="auto" w:fill="FFFFFF"/>
        <w:spacing w:beforeAutospacing="0" w:afterAutospacing="0"/>
        <w:ind w:firstLine="480"/>
      </w:pPr>
      <w:r>
        <w:rPr>
          <w:rFonts w:ascii="Times New Roman" w:hAnsi="Times New Roman"/>
        </w:rPr>
        <w:t>《意见》有利于</w:t>
      </w:r>
      <w:r>
        <w:rPr>
          <w:rFonts w:ascii="Times New Roman" w:hAnsi="Times New Roman"/>
          <w:color w:val="333333"/>
          <w:shd w:val="clear" w:color="auto" w:fill="FFFFFF"/>
        </w:rPr>
        <w:t>完善养老风险保障机制，提升养老资金运用效率，优化养老金融服务体系，促进社会和谐稳定。依托商业保险机构的专业优势和市场机制作用，对于扩大商业养老保险产品供给，拓宽服务领域，提升保障能力，充分发挥商业养老保险在健全养老保障体系、推动养老服务业发展、促进经济提质增效升级等方面具有积极作用。</w:t>
      </w:r>
    </w:p>
    <w:p w:rsidR="004026F0" w:rsidRDefault="00DB7CA8">
      <w:pPr>
        <w:pStyle w:val="2"/>
      </w:pPr>
      <w:bookmarkStart w:id="37" w:name="_Toc490547056"/>
      <w:r>
        <w:t>1</w:t>
      </w:r>
      <w:r>
        <w:rPr>
          <w:rFonts w:hint="eastAsia"/>
        </w:rPr>
        <w:t>3</w:t>
      </w:r>
      <w:r>
        <w:t xml:space="preserve">.6 </w:t>
      </w:r>
      <w:r>
        <w:t>北京</w:t>
      </w:r>
      <w:r>
        <w:t>2022</w:t>
      </w:r>
      <w:r>
        <w:t>年冬奥会和残奥会税收政策明确</w:t>
      </w:r>
      <w:r>
        <w:rPr>
          <w:rStyle w:val="af8"/>
          <w:rFonts w:cs="Times New Roman"/>
          <w:b w:val="0"/>
          <w:bCs w:val="0"/>
          <w:szCs w:val="24"/>
        </w:rPr>
        <w:footnoteReference w:id="37"/>
      </w:r>
      <w:bookmarkEnd w:id="37"/>
    </w:p>
    <w:p w:rsidR="004026F0" w:rsidRDefault="00DB7CA8">
      <w:pPr>
        <w:pStyle w:val="3"/>
      </w:pPr>
      <w:r>
        <w:t>1</w:t>
      </w:r>
      <w:r>
        <w:rPr>
          <w:rFonts w:hint="eastAsia"/>
        </w:rPr>
        <w:t>3</w:t>
      </w:r>
      <w:r>
        <w:t xml:space="preserve">.6.1 </w:t>
      </w:r>
      <w:r>
        <w:t>内容</w:t>
      </w:r>
    </w:p>
    <w:p w:rsidR="004026F0" w:rsidRDefault="00DB7CA8">
      <w:pPr>
        <w:ind w:firstLine="480"/>
        <w:rPr>
          <w:rFonts w:cs="Times New Roman"/>
        </w:rPr>
      </w:pPr>
      <w:r>
        <w:rPr>
          <w:rFonts w:cs="Times New Roman"/>
        </w:rPr>
        <w:t>财政部、国家税务总局、海关总署日前发布通知，明确了北京</w:t>
      </w:r>
      <w:r>
        <w:rPr>
          <w:rFonts w:cs="Times New Roman"/>
        </w:rPr>
        <w:t>2022</w:t>
      </w:r>
      <w:r>
        <w:rPr>
          <w:rFonts w:cs="Times New Roman"/>
        </w:rPr>
        <w:t>年冬奥会和冬残奥会有关税收政策。</w:t>
      </w:r>
    </w:p>
    <w:p w:rsidR="004026F0" w:rsidRDefault="00DB7CA8">
      <w:pPr>
        <w:ind w:firstLine="480"/>
        <w:rPr>
          <w:rFonts w:cs="Times New Roman"/>
        </w:rPr>
      </w:pPr>
      <w:r>
        <w:rPr>
          <w:rFonts w:cs="Times New Roman"/>
        </w:rPr>
        <w:t>通知明确，对北京冬奥组委取得的电视转播权销售分成收入、国际奥委会全球合作伙伴计划分成收入（实物和资金），免征应缴纳的增值税；对北京冬奥组委市场开发计划取得的国内外赞助收入、转让无形资产（如标志）特许权收入和销售门票收入，免征应缴纳的增值税；对北京冬奥组委取得的来源于广播、互联网、电视等媒体收入，免征应缴纳的增值税；对北京冬奥组委免征应缴纳的企业所得税。</w:t>
      </w:r>
    </w:p>
    <w:p w:rsidR="004026F0" w:rsidRDefault="00DB7CA8">
      <w:pPr>
        <w:ind w:firstLine="480"/>
        <w:rPr>
          <w:rFonts w:cs="Times New Roman"/>
        </w:rPr>
      </w:pPr>
      <w:r>
        <w:rPr>
          <w:rFonts w:cs="Times New Roman"/>
        </w:rPr>
        <w:t>通知还明确，对北京冬奥组委取得的餐饮服务、住宿、租赁、介绍服务和收费卡收入，免征应缴纳的增值税；对外国政府和国际组织无偿捐赠用于北京</w:t>
      </w:r>
      <w:r>
        <w:rPr>
          <w:rFonts w:cs="Times New Roman"/>
        </w:rPr>
        <w:t>2022</w:t>
      </w:r>
      <w:r>
        <w:rPr>
          <w:rFonts w:cs="Times New Roman"/>
        </w:rPr>
        <w:lastRenderedPageBreak/>
        <w:t>年冬奥会的进口物资，免征进口关税和进口环节增值税；对北京冬奥组委再销售所获捐赠物品和赛后出让资产取得收入，免征应缴纳的增值税、消费税和土地增值税。</w:t>
      </w:r>
    </w:p>
    <w:p w:rsidR="004026F0" w:rsidRDefault="00DB7CA8">
      <w:pPr>
        <w:ind w:firstLine="480"/>
        <w:rPr>
          <w:rFonts w:cs="Times New Roman"/>
        </w:rPr>
      </w:pPr>
      <w:r>
        <w:rPr>
          <w:rFonts w:cs="Times New Roman"/>
        </w:rPr>
        <w:t>此外，对企业、社会组织和团体赞助、捐赠北京</w:t>
      </w:r>
      <w:r>
        <w:rPr>
          <w:rFonts w:cs="Times New Roman"/>
        </w:rPr>
        <w:t>2022</w:t>
      </w:r>
      <w:r>
        <w:rPr>
          <w:rFonts w:cs="Times New Roman"/>
        </w:rPr>
        <w:t>年冬奥会、冬残奥会、测试赛的资金、物资、服务支出，在计算企业应纳税所得额时予以全额扣除；个人捐赠北京</w:t>
      </w:r>
      <w:r>
        <w:rPr>
          <w:rFonts w:cs="Times New Roman"/>
        </w:rPr>
        <w:t>2022</w:t>
      </w:r>
      <w:r>
        <w:rPr>
          <w:rFonts w:cs="Times New Roman"/>
        </w:rPr>
        <w:t>年冬奥会、冬残奥会、测试赛的资金和物资支出可在计算个人应纳税所得额时予以全额扣除。</w:t>
      </w:r>
    </w:p>
    <w:p w:rsidR="004026F0" w:rsidRDefault="00DB7CA8">
      <w:pPr>
        <w:pStyle w:val="2"/>
      </w:pPr>
      <w:bookmarkStart w:id="38" w:name="_Toc490547057"/>
      <w:r>
        <w:t>1</w:t>
      </w:r>
      <w:r>
        <w:rPr>
          <w:rFonts w:hint="eastAsia"/>
        </w:rPr>
        <w:t>3</w:t>
      </w:r>
      <w:r>
        <w:t xml:space="preserve">.7 </w:t>
      </w:r>
      <w:r>
        <w:t>证监会发布创投基金税收试点政策标准</w:t>
      </w:r>
      <w:r>
        <w:rPr>
          <w:rStyle w:val="af8"/>
          <w:rFonts w:cs="Times New Roman"/>
          <w:b w:val="0"/>
          <w:bCs w:val="0"/>
          <w:szCs w:val="24"/>
        </w:rPr>
        <w:footnoteReference w:id="38"/>
      </w:r>
      <w:bookmarkEnd w:id="38"/>
    </w:p>
    <w:p w:rsidR="004026F0" w:rsidRDefault="00DB7CA8">
      <w:pPr>
        <w:pStyle w:val="3"/>
      </w:pPr>
      <w:r>
        <w:t>1</w:t>
      </w:r>
      <w:r>
        <w:rPr>
          <w:rFonts w:hint="eastAsia"/>
        </w:rPr>
        <w:t>3</w:t>
      </w:r>
      <w:r>
        <w:t xml:space="preserve">.7.1 </w:t>
      </w:r>
      <w:r>
        <w:t>内容</w:t>
      </w:r>
    </w:p>
    <w:p w:rsidR="004026F0" w:rsidRDefault="00DB7CA8">
      <w:pPr>
        <w:ind w:firstLine="480"/>
        <w:rPr>
          <w:rFonts w:cs="Times New Roman"/>
        </w:rPr>
      </w:pPr>
      <w:r>
        <w:rPr>
          <w:rFonts w:cs="Times New Roman"/>
        </w:rPr>
        <w:t>中国证监会</w:t>
      </w:r>
      <w:r>
        <w:rPr>
          <w:rFonts w:cs="Times New Roman"/>
        </w:rPr>
        <w:t>7</w:t>
      </w:r>
      <w:r>
        <w:rPr>
          <w:rFonts w:cs="Times New Roman"/>
        </w:rPr>
        <w:t>日发布多项新规，明确创投基金享受税收试点政策标准、发布《中国证监会关于开展创新创业公司债券试点的指导意见》和修订后的《证券公司分类监管规定》。</w:t>
      </w:r>
    </w:p>
    <w:p w:rsidR="004026F0" w:rsidRDefault="00DB7CA8">
      <w:pPr>
        <w:ind w:firstLine="480"/>
        <w:rPr>
          <w:rFonts w:cs="Times New Roman"/>
        </w:rPr>
      </w:pPr>
      <w:r>
        <w:rPr>
          <w:rFonts w:cs="Times New Roman"/>
        </w:rPr>
        <w:t>证监会参照以往享受税收优惠政策的创业投资基金条件，在实缴规模、存续期限、人员资质、投资范围等方面明确了相关标准。</w:t>
      </w:r>
    </w:p>
    <w:p w:rsidR="004026F0" w:rsidRDefault="00DB7CA8">
      <w:pPr>
        <w:ind w:firstLine="480"/>
        <w:rPr>
          <w:rFonts w:cs="Times New Roman"/>
        </w:rPr>
      </w:pPr>
      <w:r>
        <w:rPr>
          <w:rFonts w:cs="Times New Roman"/>
        </w:rPr>
        <w:t>享受该税收试点政策的创投基金除需符合中国证监会和基金业协会有关私募基金的管理规范外，还应当符合实缴资本不低于</w:t>
      </w:r>
      <w:r>
        <w:rPr>
          <w:rFonts w:cs="Times New Roman"/>
        </w:rPr>
        <w:t>3000</w:t>
      </w:r>
      <w:r>
        <w:rPr>
          <w:rFonts w:cs="Times New Roman"/>
        </w:rPr>
        <w:t>万元人民币，或者首期实缴资本不低于</w:t>
      </w:r>
      <w:r>
        <w:rPr>
          <w:rFonts w:cs="Times New Roman"/>
        </w:rPr>
        <w:t>1000</w:t>
      </w:r>
      <w:r>
        <w:rPr>
          <w:rFonts w:cs="Times New Roman"/>
        </w:rPr>
        <w:t>万元人民币且全体投资者承诺在工商注册后</w:t>
      </w:r>
      <w:r>
        <w:rPr>
          <w:rFonts w:cs="Times New Roman"/>
        </w:rPr>
        <w:t>5</w:t>
      </w:r>
      <w:r>
        <w:rPr>
          <w:rFonts w:cs="Times New Roman"/>
        </w:rPr>
        <w:t>年内实缴资本不低于</w:t>
      </w:r>
      <w:r>
        <w:rPr>
          <w:rFonts w:cs="Times New Roman"/>
        </w:rPr>
        <w:t>3000</w:t>
      </w:r>
      <w:r>
        <w:rPr>
          <w:rFonts w:cs="Times New Roman"/>
        </w:rPr>
        <w:t>万元人民币等六项条件。与此同时，《中国证监会关于开展创新创业公司债券试点的指导意见》明确了六大事项。</w:t>
      </w:r>
    </w:p>
    <w:p w:rsidR="004026F0" w:rsidRDefault="00DB7CA8">
      <w:pPr>
        <w:pStyle w:val="af1"/>
        <w:widowControl/>
        <w:shd w:val="clear" w:color="auto" w:fill="FFFFFF"/>
        <w:spacing w:beforeAutospacing="0" w:afterAutospacing="0"/>
        <w:ind w:firstLine="480"/>
        <w:rPr>
          <w:kern w:val="2"/>
        </w:rPr>
      </w:pPr>
      <w:r>
        <w:rPr>
          <w:rFonts w:ascii="Times New Roman" w:hAnsi="Times New Roman" w:hint="eastAsia"/>
          <w:kern w:val="2"/>
          <w:szCs w:val="22"/>
        </w:rPr>
        <w:t>修订后的《证券公司分类监管规定》呈现五大变化：一是维持分类监管制度总体框架不变，集中解决实践中遇到的突出问题；二是完善合规状况评价指标体系，落实依法全面从严监管要求；三是强化风险管理能力评价指标体系，促进行业提升全面风险管理能力；四是突出监管导向，引导行业聚焦主业；五是为持续完善评价体系留出空间，增强制度的适应性和有效性。</w:t>
      </w:r>
    </w:p>
    <w:p w:rsidR="004026F0" w:rsidRDefault="00DB7CA8">
      <w:pPr>
        <w:pStyle w:val="af1"/>
        <w:widowControl/>
        <w:shd w:val="clear" w:color="auto" w:fill="FFFFFF"/>
        <w:spacing w:beforeAutospacing="0" w:afterAutospacing="0"/>
        <w:ind w:firstLine="480"/>
        <w:rPr>
          <w:rFonts w:ascii="Times New Roman" w:hAnsi="Times New Roman"/>
          <w:shd w:val="clear" w:color="auto" w:fill="FFFFFF"/>
        </w:rPr>
      </w:pPr>
      <w:r>
        <w:rPr>
          <w:rFonts w:ascii="Times New Roman" w:hAnsi="Times New Roman"/>
          <w:shd w:val="clear" w:color="auto" w:fill="FFFFFF"/>
        </w:rPr>
        <w:t> </w:t>
      </w:r>
    </w:p>
    <w:p w:rsidR="004026F0" w:rsidRDefault="00DB7CA8">
      <w:pPr>
        <w:pStyle w:val="1"/>
      </w:pPr>
      <w:bookmarkStart w:id="39" w:name="_Toc484380924"/>
      <w:bookmarkStart w:id="40" w:name="_Toc490547058"/>
      <w:r>
        <w:t>1</w:t>
      </w:r>
      <w:r>
        <w:rPr>
          <w:rFonts w:hint="eastAsia"/>
        </w:rPr>
        <w:t>4</w:t>
      </w:r>
      <w:r>
        <w:t xml:space="preserve"> </w:t>
      </w:r>
      <w:bookmarkEnd w:id="39"/>
      <w:r>
        <w:t>加拿大</w:t>
      </w:r>
      <w:bookmarkEnd w:id="40"/>
    </w:p>
    <w:p w:rsidR="004026F0" w:rsidRDefault="004026F0">
      <w:pPr>
        <w:ind w:firstLine="480"/>
        <w:rPr>
          <w:rFonts w:eastAsiaTheme="minorEastAsia" w:cs="Times New Roman"/>
        </w:rPr>
      </w:pPr>
    </w:p>
    <w:p w:rsidR="004026F0" w:rsidRDefault="00DB7CA8">
      <w:pPr>
        <w:pStyle w:val="2"/>
      </w:pPr>
      <w:bookmarkStart w:id="41" w:name="_Toc484380925"/>
      <w:bookmarkStart w:id="42" w:name="_Toc490547059"/>
      <w:r>
        <w:lastRenderedPageBreak/>
        <w:t>1</w:t>
      </w:r>
      <w:r>
        <w:rPr>
          <w:rFonts w:hint="eastAsia"/>
        </w:rPr>
        <w:t>4</w:t>
      </w:r>
      <w:r>
        <w:t xml:space="preserve">.1 </w:t>
      </w:r>
      <w:bookmarkEnd w:id="41"/>
      <w:r>
        <w:rPr>
          <w:rFonts w:hint="eastAsia"/>
        </w:rPr>
        <w:t>加拿大</w:t>
      </w:r>
      <w:r>
        <w:rPr>
          <w:rFonts w:hint="eastAsia"/>
        </w:rPr>
        <w:t>2</w:t>
      </w:r>
      <w:r>
        <w:t>017</w:t>
      </w:r>
      <w:r>
        <w:rPr>
          <w:rFonts w:hint="eastAsia"/>
        </w:rPr>
        <w:t>年第二季度税务会计</w:t>
      </w:r>
      <w:r>
        <w:t>更新</w:t>
      </w:r>
      <w:bookmarkEnd w:id="42"/>
    </w:p>
    <w:p w:rsidR="004026F0" w:rsidRDefault="00DB7CA8">
      <w:pPr>
        <w:pStyle w:val="3"/>
      </w:pPr>
      <w:r>
        <w:t>1</w:t>
      </w:r>
      <w:r>
        <w:rPr>
          <w:rFonts w:hint="eastAsia"/>
        </w:rPr>
        <w:t>4</w:t>
      </w:r>
      <w:r>
        <w:t xml:space="preserve">.1.1 </w:t>
      </w:r>
      <w:r>
        <w:t>内容</w:t>
      </w:r>
      <w:r>
        <w:rPr>
          <w:rStyle w:val="af8"/>
          <w:rFonts w:eastAsiaTheme="minorEastAsia" w:cs="Times New Roman"/>
        </w:rPr>
        <w:footnoteReference w:id="39"/>
      </w:r>
    </w:p>
    <w:p w:rsidR="004026F0" w:rsidRDefault="00DB7CA8">
      <w:pPr>
        <w:ind w:firstLine="480"/>
      </w:pPr>
      <w:r>
        <w:rPr>
          <w:rFonts w:hint="eastAsia"/>
        </w:rPr>
        <w:t>参与编制公司或其他组织财务报告的个人需要了解</w:t>
      </w:r>
      <w:r>
        <w:rPr>
          <w:rFonts w:hint="eastAsia"/>
        </w:rPr>
        <w:t>2017</w:t>
      </w:r>
      <w:r>
        <w:rPr>
          <w:rFonts w:hint="eastAsia"/>
        </w:rPr>
        <w:t>年的所得税税率和其他税收变动，这些税务变更需要反映在基于国际财务报告准则（</w:t>
      </w:r>
      <w:r>
        <w:rPr>
          <w:rFonts w:hint="eastAsia"/>
        </w:rPr>
        <w:t>IFRS</w:t>
      </w:r>
      <w:r>
        <w:rPr>
          <w:rFonts w:hint="eastAsia"/>
        </w:rPr>
        <w:t>，</w:t>
      </w:r>
      <w:r>
        <w:t>International Financial Reporting Standards</w:t>
      </w:r>
      <w:r>
        <w:rPr>
          <w:rFonts w:hint="eastAsia"/>
        </w:rPr>
        <w:t>），私营企业会计准则（</w:t>
      </w:r>
      <w:r>
        <w:rPr>
          <w:rFonts w:hint="eastAsia"/>
        </w:rPr>
        <w:t>ASPE</w:t>
      </w:r>
      <w:r>
        <w:rPr>
          <w:rFonts w:hint="eastAsia"/>
        </w:rPr>
        <w:t>，</w:t>
      </w:r>
      <w:r>
        <w:t>Accounting Standards for Private Enterprises</w:t>
      </w:r>
      <w:r>
        <w:rPr>
          <w:rFonts w:hint="eastAsia"/>
        </w:rPr>
        <w:t>）或一般公认会计原则（</w:t>
      </w:r>
      <w:r>
        <w:rPr>
          <w:rFonts w:hint="eastAsia"/>
        </w:rPr>
        <w:t>U.S. GAAP</w:t>
      </w:r>
      <w:r>
        <w:rPr>
          <w:rFonts w:hint="eastAsia"/>
        </w:rPr>
        <w:t>，</w:t>
      </w:r>
      <w:r>
        <w:rPr>
          <w:rFonts w:hint="eastAsia"/>
        </w:rPr>
        <w:t>Generally Accepted Accounting Principles</w:t>
      </w:r>
      <w:r>
        <w:rPr>
          <w:rFonts w:hint="eastAsia"/>
        </w:rPr>
        <w:t>）所编制中期财务报表中。同时，可能需要考虑实质上颁布但尚未颁布或将在</w:t>
      </w:r>
      <w:r>
        <w:rPr>
          <w:rFonts w:hint="eastAsia"/>
        </w:rPr>
        <w:t>2016</w:t>
      </w:r>
      <w:r>
        <w:rPr>
          <w:rFonts w:hint="eastAsia"/>
        </w:rPr>
        <w:t>年</w:t>
      </w:r>
      <w:r>
        <w:rPr>
          <w:rFonts w:hint="eastAsia"/>
        </w:rPr>
        <w:t>12</w:t>
      </w:r>
      <w:r>
        <w:rPr>
          <w:rFonts w:hint="eastAsia"/>
        </w:rPr>
        <w:t>月</w:t>
      </w:r>
      <w:r>
        <w:rPr>
          <w:rFonts w:hint="eastAsia"/>
        </w:rPr>
        <w:t>31</w:t>
      </w:r>
      <w:r>
        <w:rPr>
          <w:rFonts w:hint="eastAsia"/>
        </w:rPr>
        <w:t>日之后正式颁布的联邦和省税法。</w:t>
      </w:r>
    </w:p>
    <w:p w:rsidR="004026F0" w:rsidRDefault="00DB7CA8">
      <w:pPr>
        <w:ind w:firstLine="480"/>
      </w:pPr>
      <w:r>
        <w:rPr>
          <w:rFonts w:hint="eastAsia"/>
        </w:rPr>
        <w:t>2017</w:t>
      </w:r>
      <w:r>
        <w:rPr>
          <w:rFonts w:hint="eastAsia"/>
        </w:rPr>
        <w:t>年，</w:t>
      </w:r>
      <w:r>
        <w:t>加拿大</w:t>
      </w:r>
      <w:r>
        <w:rPr>
          <w:rFonts w:hint="eastAsia"/>
        </w:rPr>
        <w:t>联邦总体所得税税率和</w:t>
      </w:r>
      <w:r>
        <w:t>小企业所得税税率</w:t>
      </w:r>
      <w:r>
        <w:rPr>
          <w:rFonts w:hint="eastAsia"/>
        </w:rPr>
        <w:t>保持</w:t>
      </w:r>
      <w:r>
        <w:t>不变</w:t>
      </w:r>
      <w:r>
        <w:rPr>
          <w:rFonts w:hint="eastAsia"/>
        </w:rPr>
        <w:t>，但萨斯喀彻温省和魁北克省的一般企业所得税税率有所下降，新不伦瑞克省的小企业</w:t>
      </w:r>
      <w:r>
        <w:t>所得税</w:t>
      </w:r>
      <w:r>
        <w:rPr>
          <w:rFonts w:hint="eastAsia"/>
        </w:rPr>
        <w:t>税率也</w:t>
      </w:r>
      <w:r>
        <w:t>有所降低</w:t>
      </w:r>
      <w:r>
        <w:rPr>
          <w:rFonts w:hint="eastAsia"/>
        </w:rPr>
        <w:t>。此外</w:t>
      </w:r>
      <w:r>
        <w:t>，</w:t>
      </w:r>
      <w:r>
        <w:rPr>
          <w:rFonts w:hint="eastAsia"/>
        </w:rPr>
        <w:t>不列颠哥伦比亚省也降低了小企业税率，由于省级大选和新政府领导</w:t>
      </w:r>
      <w:r>
        <w:t>人的</w:t>
      </w:r>
      <w:r>
        <w:rPr>
          <w:rFonts w:hint="eastAsia"/>
        </w:rPr>
        <w:t>任命，预算案中的企业所得税措施将需要重新</w:t>
      </w:r>
      <w:r>
        <w:t>确定</w:t>
      </w:r>
      <w:r>
        <w:rPr>
          <w:rFonts w:hint="eastAsia"/>
        </w:rPr>
        <w:t>。</w:t>
      </w:r>
    </w:p>
    <w:p w:rsidR="004026F0" w:rsidRDefault="00DB7CA8">
      <w:pPr>
        <w:pStyle w:val="3"/>
      </w:pPr>
      <w:bookmarkStart w:id="43" w:name="_Toc490547060"/>
      <w:r>
        <w:t>1</w:t>
      </w:r>
      <w:r>
        <w:rPr>
          <w:rFonts w:hint="eastAsia"/>
        </w:rPr>
        <w:t>4</w:t>
      </w:r>
      <w:r>
        <w:t>.1.1.1 2017</w:t>
      </w:r>
      <w:r>
        <w:rPr>
          <w:rFonts w:hint="eastAsia"/>
        </w:rPr>
        <w:t>年</w:t>
      </w:r>
      <w:r>
        <w:t>的</w:t>
      </w:r>
      <w:r>
        <w:rPr>
          <w:rFonts w:hint="eastAsia"/>
        </w:rPr>
        <w:t>一般</w:t>
      </w:r>
      <w:r>
        <w:t>企业所得税</w:t>
      </w:r>
      <w:r>
        <w:rPr>
          <w:rFonts w:hint="eastAsia"/>
        </w:rPr>
        <w:t>变更</w:t>
      </w:r>
      <w:r>
        <w:t>情况</w:t>
      </w:r>
      <w:bookmarkEnd w:id="43"/>
    </w:p>
    <w:p w:rsidR="004026F0" w:rsidRDefault="00DB7CA8">
      <w:pPr>
        <w:ind w:firstLine="480"/>
      </w:pPr>
      <w:r>
        <w:rPr>
          <w:rFonts w:hint="eastAsia"/>
        </w:rPr>
        <w:t>截止</w:t>
      </w:r>
      <w:r>
        <w:t>到</w:t>
      </w:r>
      <w:r>
        <w:rPr>
          <w:rFonts w:hint="eastAsia"/>
        </w:rPr>
        <w:t>2017</w:t>
      </w:r>
      <w:r>
        <w:rPr>
          <w:rFonts w:hint="eastAsia"/>
        </w:rPr>
        <w:t>年</w:t>
      </w:r>
      <w:r>
        <w:rPr>
          <w:rFonts w:hint="eastAsia"/>
        </w:rPr>
        <w:t>6</w:t>
      </w:r>
      <w:r>
        <w:rPr>
          <w:rFonts w:hint="eastAsia"/>
        </w:rPr>
        <w:t>月</w:t>
      </w:r>
      <w:r>
        <w:rPr>
          <w:rFonts w:hint="eastAsia"/>
        </w:rPr>
        <w:t>30</w:t>
      </w:r>
      <w:r>
        <w:rPr>
          <w:rFonts w:hint="eastAsia"/>
        </w:rPr>
        <w:t>日</w:t>
      </w:r>
      <w:r>
        <w:t>，</w:t>
      </w:r>
      <w:r>
        <w:rPr>
          <w:rFonts w:hint="eastAsia"/>
        </w:rPr>
        <w:t>一般</w:t>
      </w:r>
      <w:r>
        <w:t>企业</w:t>
      </w:r>
      <w:r>
        <w:rPr>
          <w:rFonts w:hint="eastAsia"/>
        </w:rPr>
        <w:t>的</w:t>
      </w:r>
      <w:r>
        <w:t>积极企业所得</w:t>
      </w:r>
      <w:r>
        <w:rPr>
          <w:rFonts w:hint="eastAsia"/>
        </w:rPr>
        <w:t>适用</w:t>
      </w:r>
      <w:r>
        <w:t>的联邦和省级税率如下表：</w:t>
      </w:r>
    </w:p>
    <w:tbl>
      <w:tblPr>
        <w:tblStyle w:val="af9"/>
        <w:tblW w:w="8522" w:type="dxa"/>
        <w:jc w:val="center"/>
        <w:tblLayout w:type="fixed"/>
        <w:tblLook w:val="04A0" w:firstRow="1" w:lastRow="0" w:firstColumn="1" w:lastColumn="0" w:noHBand="0" w:noVBand="1"/>
      </w:tblPr>
      <w:tblGrid>
        <w:gridCol w:w="2840"/>
        <w:gridCol w:w="2841"/>
        <w:gridCol w:w="2841"/>
      </w:tblGrid>
      <w:tr w:rsidR="004026F0">
        <w:trPr>
          <w:jc w:val="center"/>
        </w:trPr>
        <w:tc>
          <w:tcPr>
            <w:tcW w:w="2840" w:type="dxa"/>
            <w:shd w:val="clear" w:color="auto" w:fill="BFBFBF" w:themeFill="background1" w:themeFillShade="BF"/>
            <w:vAlign w:val="center"/>
          </w:tcPr>
          <w:p w:rsidR="004026F0" w:rsidRDefault="004026F0">
            <w:pPr>
              <w:spacing w:line="240" w:lineRule="auto"/>
              <w:ind w:firstLineChars="0" w:firstLine="0"/>
              <w:jc w:val="center"/>
              <w:rPr>
                <w:rFonts w:ascii="宋体" w:hAnsi="宋体" w:cs="Times New Roman"/>
                <w:sz w:val="21"/>
                <w:szCs w:val="21"/>
              </w:rPr>
            </w:pPr>
          </w:p>
        </w:tc>
        <w:tc>
          <w:tcPr>
            <w:tcW w:w="2841" w:type="dxa"/>
            <w:shd w:val="clear" w:color="auto" w:fill="BFBFBF" w:themeFill="background1" w:themeFillShade="BF"/>
            <w:vAlign w:val="center"/>
          </w:tcPr>
          <w:p w:rsidR="004026F0" w:rsidRDefault="00DB7CA8">
            <w:pPr>
              <w:spacing w:line="240" w:lineRule="auto"/>
              <w:ind w:firstLineChars="0" w:firstLine="0"/>
              <w:jc w:val="center"/>
              <w:rPr>
                <w:rFonts w:ascii="宋体" w:hAnsi="宋体" w:cs="Times New Roman"/>
                <w:b/>
                <w:sz w:val="21"/>
                <w:szCs w:val="21"/>
              </w:rPr>
            </w:pPr>
            <w:r>
              <w:rPr>
                <w:rFonts w:ascii="宋体" w:hAnsi="宋体" w:cs="Times New Roman" w:hint="eastAsia"/>
                <w:b/>
                <w:sz w:val="21"/>
                <w:szCs w:val="21"/>
              </w:rPr>
              <w:t>2017年</w:t>
            </w:r>
          </w:p>
        </w:tc>
        <w:tc>
          <w:tcPr>
            <w:tcW w:w="2841" w:type="dxa"/>
            <w:shd w:val="clear" w:color="auto" w:fill="BFBFBF" w:themeFill="background1" w:themeFillShade="BF"/>
            <w:vAlign w:val="center"/>
          </w:tcPr>
          <w:p w:rsidR="004026F0" w:rsidRDefault="00DB7CA8">
            <w:pPr>
              <w:spacing w:line="240" w:lineRule="auto"/>
              <w:ind w:firstLineChars="0" w:firstLine="0"/>
              <w:jc w:val="center"/>
              <w:rPr>
                <w:rFonts w:ascii="宋体" w:hAnsi="宋体" w:cs="Times New Roman"/>
                <w:b/>
                <w:sz w:val="21"/>
                <w:szCs w:val="21"/>
              </w:rPr>
            </w:pPr>
            <w:r>
              <w:rPr>
                <w:rFonts w:ascii="宋体" w:hAnsi="宋体" w:cs="Times New Roman" w:hint="eastAsia"/>
                <w:b/>
                <w:sz w:val="21"/>
                <w:szCs w:val="21"/>
              </w:rPr>
              <w:t>2018年</w:t>
            </w:r>
            <w:r>
              <w:rPr>
                <w:rFonts w:ascii="宋体" w:hAnsi="宋体" w:cs="Times New Roman"/>
                <w:b/>
                <w:sz w:val="21"/>
                <w:szCs w:val="21"/>
              </w:rPr>
              <w:t>及以后</w:t>
            </w:r>
          </w:p>
        </w:tc>
      </w:tr>
      <w:tr w:rsidR="004026F0">
        <w:trPr>
          <w:jc w:val="center"/>
        </w:trPr>
        <w:tc>
          <w:tcPr>
            <w:tcW w:w="2840" w:type="dxa"/>
            <w:vAlign w:val="center"/>
          </w:tcPr>
          <w:p w:rsidR="004026F0" w:rsidRDefault="00DB7CA8">
            <w:pPr>
              <w:spacing w:line="240" w:lineRule="auto"/>
              <w:ind w:firstLineChars="0" w:firstLine="0"/>
              <w:jc w:val="center"/>
              <w:rPr>
                <w:rFonts w:ascii="宋体" w:hAnsi="宋体" w:cs="Times New Roman"/>
                <w:b/>
                <w:sz w:val="21"/>
                <w:szCs w:val="21"/>
              </w:rPr>
            </w:pPr>
            <w:r>
              <w:rPr>
                <w:rFonts w:ascii="宋体" w:hAnsi="宋体" w:cs="Times New Roman" w:hint="eastAsia"/>
                <w:b/>
                <w:sz w:val="21"/>
                <w:szCs w:val="21"/>
              </w:rPr>
              <w:t>联邦</w:t>
            </w:r>
            <w:r>
              <w:rPr>
                <w:rFonts w:ascii="宋体" w:hAnsi="宋体" w:cs="Times New Roman"/>
                <w:b/>
                <w:sz w:val="21"/>
                <w:szCs w:val="21"/>
              </w:rPr>
              <w:t>税率</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15</w:t>
            </w:r>
            <w:r>
              <w:rPr>
                <w:rFonts w:ascii="宋体" w:hAnsi="宋体" w:cs="Times New Roman"/>
                <w:sz w:val="21"/>
                <w:szCs w:val="21"/>
              </w:rPr>
              <w:t>.0%</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15</w:t>
            </w:r>
            <w:r>
              <w:rPr>
                <w:rFonts w:ascii="宋体" w:hAnsi="宋体" w:cs="Times New Roman"/>
                <w:sz w:val="21"/>
                <w:szCs w:val="21"/>
              </w:rPr>
              <w:t>.0%</w:t>
            </w:r>
          </w:p>
        </w:tc>
      </w:tr>
      <w:tr w:rsidR="004026F0">
        <w:trPr>
          <w:jc w:val="center"/>
        </w:trPr>
        <w:tc>
          <w:tcPr>
            <w:tcW w:w="2840" w:type="dxa"/>
            <w:vAlign w:val="center"/>
          </w:tcPr>
          <w:p w:rsidR="004026F0" w:rsidRDefault="00DB7CA8">
            <w:pPr>
              <w:spacing w:line="240" w:lineRule="auto"/>
              <w:ind w:firstLineChars="0" w:firstLine="0"/>
              <w:jc w:val="center"/>
              <w:rPr>
                <w:rFonts w:ascii="宋体" w:hAnsi="宋体" w:cs="Times New Roman"/>
                <w:b/>
                <w:sz w:val="21"/>
                <w:szCs w:val="21"/>
              </w:rPr>
            </w:pPr>
            <w:r>
              <w:rPr>
                <w:rFonts w:ascii="宋体" w:hAnsi="宋体" w:cs="Times New Roman" w:hint="eastAsia"/>
                <w:b/>
                <w:sz w:val="21"/>
                <w:szCs w:val="21"/>
              </w:rPr>
              <w:t>省级</w:t>
            </w:r>
            <w:r>
              <w:rPr>
                <w:rFonts w:ascii="宋体" w:hAnsi="宋体" w:cs="Times New Roman"/>
                <w:b/>
                <w:sz w:val="21"/>
                <w:szCs w:val="21"/>
              </w:rPr>
              <w:t>税率</w:t>
            </w:r>
          </w:p>
        </w:tc>
        <w:tc>
          <w:tcPr>
            <w:tcW w:w="2841" w:type="dxa"/>
            <w:vAlign w:val="center"/>
          </w:tcPr>
          <w:p w:rsidR="004026F0" w:rsidRDefault="004026F0">
            <w:pPr>
              <w:spacing w:line="240" w:lineRule="auto"/>
              <w:ind w:firstLineChars="0" w:firstLine="0"/>
              <w:jc w:val="center"/>
              <w:rPr>
                <w:rFonts w:ascii="宋体" w:hAnsi="宋体" w:cs="Times New Roman"/>
                <w:sz w:val="21"/>
                <w:szCs w:val="21"/>
              </w:rPr>
            </w:pPr>
          </w:p>
        </w:tc>
        <w:tc>
          <w:tcPr>
            <w:tcW w:w="2841" w:type="dxa"/>
            <w:vAlign w:val="center"/>
          </w:tcPr>
          <w:p w:rsidR="004026F0" w:rsidRDefault="004026F0">
            <w:pPr>
              <w:spacing w:line="240" w:lineRule="auto"/>
              <w:ind w:firstLineChars="0" w:firstLine="0"/>
              <w:jc w:val="center"/>
              <w:rPr>
                <w:rFonts w:ascii="宋体" w:hAnsi="宋体" w:cs="Times New Roman"/>
                <w:sz w:val="21"/>
                <w:szCs w:val="21"/>
              </w:rPr>
            </w:pPr>
          </w:p>
        </w:tc>
      </w:tr>
      <w:tr w:rsidR="004026F0">
        <w:trPr>
          <w:jc w:val="center"/>
        </w:trPr>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不列颠哥伦比亚省</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11.0</w:t>
            </w:r>
            <w:r>
              <w:rPr>
                <w:rFonts w:ascii="宋体" w:hAnsi="宋体" w:cs="Times New Roman"/>
                <w:sz w:val="21"/>
                <w:szCs w:val="21"/>
              </w:rPr>
              <w:t>%</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11.0</w:t>
            </w:r>
            <w:r>
              <w:rPr>
                <w:rFonts w:ascii="宋体" w:hAnsi="宋体" w:cs="Times New Roman"/>
                <w:sz w:val="21"/>
                <w:szCs w:val="21"/>
              </w:rPr>
              <w:t>%</w:t>
            </w:r>
          </w:p>
        </w:tc>
      </w:tr>
      <w:tr w:rsidR="004026F0">
        <w:trPr>
          <w:jc w:val="center"/>
        </w:trPr>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阿尔伯塔省</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12</w:t>
            </w:r>
            <w:r>
              <w:rPr>
                <w:rFonts w:ascii="宋体" w:hAnsi="宋体" w:cs="Times New Roman"/>
                <w:sz w:val="21"/>
                <w:szCs w:val="21"/>
              </w:rPr>
              <w:t>.0%</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12</w:t>
            </w:r>
            <w:r>
              <w:rPr>
                <w:rFonts w:ascii="宋体" w:hAnsi="宋体" w:cs="Times New Roman"/>
                <w:sz w:val="21"/>
                <w:szCs w:val="21"/>
              </w:rPr>
              <w:t>.0%</w:t>
            </w:r>
          </w:p>
        </w:tc>
      </w:tr>
      <w:tr w:rsidR="004026F0">
        <w:trPr>
          <w:jc w:val="center"/>
        </w:trPr>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萨斯喀彻温省</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12</w:t>
            </w:r>
            <w:r>
              <w:rPr>
                <w:rFonts w:ascii="宋体" w:hAnsi="宋体" w:cs="Times New Roman"/>
                <w:sz w:val="21"/>
                <w:szCs w:val="21"/>
              </w:rPr>
              <w:t>.0/11.5%</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11.5/11.0%</w:t>
            </w:r>
          </w:p>
        </w:tc>
      </w:tr>
      <w:tr w:rsidR="004026F0">
        <w:trPr>
          <w:jc w:val="center"/>
        </w:trPr>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马尼托巴省</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12.0%</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12.0%</w:t>
            </w:r>
          </w:p>
        </w:tc>
      </w:tr>
      <w:tr w:rsidR="004026F0">
        <w:trPr>
          <w:jc w:val="center"/>
        </w:trPr>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安大略省</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11</w:t>
            </w:r>
            <w:r>
              <w:rPr>
                <w:rFonts w:ascii="宋体" w:hAnsi="宋体" w:cs="Times New Roman"/>
                <w:sz w:val="21"/>
                <w:szCs w:val="21"/>
              </w:rPr>
              <w:t>.5%</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11</w:t>
            </w:r>
            <w:r>
              <w:rPr>
                <w:rFonts w:ascii="宋体" w:hAnsi="宋体" w:cs="Times New Roman"/>
                <w:sz w:val="21"/>
                <w:szCs w:val="21"/>
              </w:rPr>
              <w:t>.5%</w:t>
            </w:r>
          </w:p>
        </w:tc>
      </w:tr>
      <w:tr w:rsidR="004026F0">
        <w:trPr>
          <w:jc w:val="center"/>
        </w:trPr>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魁北克</w:t>
            </w:r>
            <w:r>
              <w:rPr>
                <w:rFonts w:ascii="宋体" w:hAnsi="宋体" w:cs="Times New Roman"/>
                <w:sz w:val="21"/>
                <w:szCs w:val="21"/>
              </w:rPr>
              <w:t>省</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11.8</w:t>
            </w:r>
            <w:r>
              <w:rPr>
                <w:rFonts w:ascii="宋体" w:hAnsi="宋体" w:cs="Times New Roman"/>
                <w:sz w:val="21"/>
                <w:szCs w:val="21"/>
              </w:rPr>
              <w:t>%</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11.7/11.6/11.5%</w:t>
            </w:r>
          </w:p>
        </w:tc>
      </w:tr>
      <w:tr w:rsidR="004026F0">
        <w:trPr>
          <w:jc w:val="center"/>
        </w:trPr>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新不伦瑞克省</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14.0</w:t>
            </w:r>
            <w:r>
              <w:rPr>
                <w:rFonts w:ascii="宋体" w:hAnsi="宋体" w:cs="Times New Roman"/>
                <w:sz w:val="21"/>
                <w:szCs w:val="21"/>
              </w:rPr>
              <w:t>%</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14.0</w:t>
            </w:r>
            <w:r>
              <w:rPr>
                <w:rFonts w:ascii="宋体" w:hAnsi="宋体" w:cs="Times New Roman"/>
                <w:sz w:val="21"/>
                <w:szCs w:val="21"/>
              </w:rPr>
              <w:t>%</w:t>
            </w:r>
          </w:p>
        </w:tc>
      </w:tr>
      <w:tr w:rsidR="004026F0">
        <w:trPr>
          <w:jc w:val="center"/>
        </w:trPr>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新斯科舍省</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16.0</w:t>
            </w:r>
            <w:r>
              <w:rPr>
                <w:rFonts w:ascii="宋体" w:hAnsi="宋体" w:cs="Times New Roman"/>
                <w:sz w:val="21"/>
                <w:szCs w:val="21"/>
              </w:rPr>
              <w:t>%</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16.0</w:t>
            </w:r>
            <w:r>
              <w:rPr>
                <w:rFonts w:ascii="宋体" w:hAnsi="宋体" w:cs="Times New Roman"/>
                <w:sz w:val="21"/>
                <w:szCs w:val="21"/>
              </w:rPr>
              <w:t>%</w:t>
            </w:r>
          </w:p>
        </w:tc>
      </w:tr>
      <w:tr w:rsidR="004026F0">
        <w:trPr>
          <w:jc w:val="center"/>
        </w:trPr>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爱德华王子岛省</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16.0</w:t>
            </w:r>
            <w:r>
              <w:rPr>
                <w:rFonts w:ascii="宋体" w:hAnsi="宋体" w:cs="Times New Roman"/>
                <w:sz w:val="21"/>
                <w:szCs w:val="21"/>
              </w:rPr>
              <w:t>%</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16.0</w:t>
            </w:r>
            <w:r>
              <w:rPr>
                <w:rFonts w:ascii="宋体" w:hAnsi="宋体" w:cs="Times New Roman"/>
                <w:sz w:val="21"/>
                <w:szCs w:val="21"/>
              </w:rPr>
              <w:t>%</w:t>
            </w:r>
          </w:p>
        </w:tc>
      </w:tr>
      <w:tr w:rsidR="004026F0">
        <w:trPr>
          <w:jc w:val="center"/>
        </w:trPr>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纽芬兰与拉布拉多省</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15.0</w:t>
            </w:r>
            <w:r>
              <w:rPr>
                <w:rFonts w:ascii="宋体" w:hAnsi="宋体" w:cs="Times New Roman"/>
                <w:sz w:val="21"/>
                <w:szCs w:val="21"/>
              </w:rPr>
              <w:t>%</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15.0</w:t>
            </w:r>
            <w:r>
              <w:rPr>
                <w:rFonts w:ascii="宋体" w:hAnsi="宋体" w:cs="Times New Roman"/>
                <w:sz w:val="21"/>
                <w:szCs w:val="21"/>
              </w:rPr>
              <w:t>%</w:t>
            </w:r>
          </w:p>
        </w:tc>
      </w:tr>
      <w:tr w:rsidR="004026F0">
        <w:trPr>
          <w:jc w:val="center"/>
        </w:trPr>
        <w:tc>
          <w:tcPr>
            <w:tcW w:w="2840" w:type="dxa"/>
            <w:vAlign w:val="center"/>
          </w:tcPr>
          <w:p w:rsidR="004026F0" w:rsidRDefault="00DB7CA8">
            <w:pPr>
              <w:spacing w:line="240" w:lineRule="auto"/>
              <w:ind w:firstLineChars="0" w:firstLine="0"/>
              <w:jc w:val="center"/>
              <w:rPr>
                <w:rFonts w:ascii="宋体" w:hAnsi="宋体" w:cs="Times New Roman"/>
                <w:b/>
                <w:sz w:val="21"/>
                <w:szCs w:val="21"/>
              </w:rPr>
            </w:pPr>
            <w:r>
              <w:rPr>
                <w:rFonts w:ascii="宋体" w:hAnsi="宋体" w:cs="Times New Roman" w:hint="eastAsia"/>
                <w:b/>
                <w:sz w:val="21"/>
                <w:szCs w:val="21"/>
              </w:rPr>
              <w:t>地区</w:t>
            </w:r>
            <w:r>
              <w:rPr>
                <w:rFonts w:ascii="宋体" w:hAnsi="宋体" w:cs="Times New Roman"/>
                <w:b/>
                <w:sz w:val="21"/>
                <w:szCs w:val="21"/>
              </w:rPr>
              <w:t>税率</w:t>
            </w:r>
          </w:p>
        </w:tc>
        <w:tc>
          <w:tcPr>
            <w:tcW w:w="2841" w:type="dxa"/>
            <w:vAlign w:val="center"/>
          </w:tcPr>
          <w:p w:rsidR="004026F0" w:rsidRDefault="004026F0">
            <w:pPr>
              <w:spacing w:line="240" w:lineRule="auto"/>
              <w:ind w:firstLineChars="0" w:firstLine="0"/>
              <w:jc w:val="center"/>
              <w:rPr>
                <w:rFonts w:ascii="宋体" w:hAnsi="宋体" w:cs="Times New Roman"/>
                <w:sz w:val="21"/>
                <w:szCs w:val="21"/>
              </w:rPr>
            </w:pPr>
          </w:p>
        </w:tc>
        <w:tc>
          <w:tcPr>
            <w:tcW w:w="2841" w:type="dxa"/>
            <w:vAlign w:val="center"/>
          </w:tcPr>
          <w:p w:rsidR="004026F0" w:rsidRDefault="004026F0">
            <w:pPr>
              <w:spacing w:line="240" w:lineRule="auto"/>
              <w:ind w:firstLineChars="0" w:firstLine="0"/>
              <w:jc w:val="center"/>
              <w:rPr>
                <w:rFonts w:ascii="宋体" w:hAnsi="宋体" w:cs="Times New Roman"/>
                <w:sz w:val="21"/>
                <w:szCs w:val="21"/>
              </w:rPr>
            </w:pPr>
          </w:p>
        </w:tc>
      </w:tr>
      <w:tr w:rsidR="004026F0">
        <w:trPr>
          <w:jc w:val="center"/>
        </w:trPr>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育空地区</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15.0</w:t>
            </w:r>
            <w:r>
              <w:rPr>
                <w:rFonts w:ascii="宋体" w:hAnsi="宋体" w:cs="Times New Roman"/>
                <w:sz w:val="21"/>
                <w:szCs w:val="21"/>
              </w:rPr>
              <w:t>%</w:t>
            </w:r>
            <w:r>
              <w:rPr>
                <w:rFonts w:ascii="宋体" w:hAnsi="宋体" w:cs="Times New Roman" w:hint="eastAsia"/>
                <w:sz w:val="21"/>
                <w:szCs w:val="21"/>
              </w:rPr>
              <w:t>/12.0</w:t>
            </w:r>
            <w:r>
              <w:rPr>
                <w:rFonts w:ascii="宋体" w:hAnsi="宋体" w:cs="Times New Roman"/>
                <w:sz w:val="21"/>
                <w:szCs w:val="21"/>
              </w:rPr>
              <w:t>%</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12.0</w:t>
            </w:r>
            <w:r>
              <w:rPr>
                <w:rFonts w:ascii="宋体" w:hAnsi="宋体" w:cs="Times New Roman"/>
                <w:sz w:val="21"/>
                <w:szCs w:val="21"/>
              </w:rPr>
              <w:t>%</w:t>
            </w:r>
          </w:p>
        </w:tc>
      </w:tr>
      <w:tr w:rsidR="004026F0">
        <w:trPr>
          <w:jc w:val="center"/>
        </w:trPr>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西北地区</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11.5</w:t>
            </w:r>
            <w:r>
              <w:rPr>
                <w:rFonts w:ascii="宋体" w:hAnsi="宋体" w:cs="Times New Roman"/>
                <w:sz w:val="21"/>
                <w:szCs w:val="21"/>
              </w:rPr>
              <w:t>%</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11.5</w:t>
            </w:r>
            <w:r>
              <w:rPr>
                <w:rFonts w:ascii="宋体" w:hAnsi="宋体" w:cs="Times New Roman"/>
                <w:sz w:val="21"/>
                <w:szCs w:val="21"/>
              </w:rPr>
              <w:t>%</w:t>
            </w:r>
          </w:p>
        </w:tc>
      </w:tr>
      <w:tr w:rsidR="004026F0">
        <w:trPr>
          <w:jc w:val="center"/>
        </w:trPr>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努纳武特地区</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12.0</w:t>
            </w:r>
            <w:r>
              <w:rPr>
                <w:rFonts w:ascii="宋体" w:hAnsi="宋体" w:cs="Times New Roman"/>
                <w:sz w:val="21"/>
                <w:szCs w:val="21"/>
              </w:rPr>
              <w:t>%</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12.0</w:t>
            </w:r>
            <w:r>
              <w:rPr>
                <w:rFonts w:ascii="宋体" w:hAnsi="宋体" w:cs="Times New Roman"/>
                <w:sz w:val="21"/>
                <w:szCs w:val="21"/>
              </w:rPr>
              <w:t>%</w:t>
            </w:r>
          </w:p>
        </w:tc>
      </w:tr>
    </w:tbl>
    <w:p w:rsidR="004026F0" w:rsidRDefault="004026F0">
      <w:pPr>
        <w:ind w:firstLineChars="0" w:firstLine="0"/>
        <w:rPr>
          <w:rFonts w:eastAsiaTheme="minorEastAsia" w:cs="Times New Roman"/>
        </w:rPr>
      </w:pPr>
    </w:p>
    <w:p w:rsidR="004026F0" w:rsidRDefault="00DB7CA8">
      <w:pPr>
        <w:ind w:firstLine="480"/>
      </w:pPr>
      <w:r>
        <w:rPr>
          <w:rFonts w:hint="eastAsia"/>
        </w:rPr>
        <w:t>其中，萨斯喀彻温省宣布将该省的一般企业所得税税率从</w:t>
      </w:r>
      <w:r>
        <w:rPr>
          <w:rFonts w:hint="eastAsia"/>
        </w:rPr>
        <w:t>2017</w:t>
      </w:r>
      <w:r>
        <w:rPr>
          <w:rFonts w:hint="eastAsia"/>
        </w:rPr>
        <w:t>年</w:t>
      </w:r>
      <w:r>
        <w:rPr>
          <w:rFonts w:hint="eastAsia"/>
        </w:rPr>
        <w:t>7</w:t>
      </w:r>
      <w:r>
        <w:rPr>
          <w:rFonts w:hint="eastAsia"/>
        </w:rPr>
        <w:t>月</w:t>
      </w:r>
      <w:r>
        <w:rPr>
          <w:rFonts w:hint="eastAsia"/>
        </w:rPr>
        <w:t>1</w:t>
      </w:r>
      <w:r>
        <w:rPr>
          <w:rFonts w:hint="eastAsia"/>
        </w:rPr>
        <w:t>日起下降至</w:t>
      </w:r>
      <w:r>
        <w:rPr>
          <w:rFonts w:hint="eastAsia"/>
        </w:rPr>
        <w:t>11.5</w:t>
      </w:r>
      <w:r>
        <w:rPr>
          <w:rFonts w:hint="eastAsia"/>
        </w:rPr>
        <w:t>％，从</w:t>
      </w:r>
      <w:r>
        <w:rPr>
          <w:rFonts w:hint="eastAsia"/>
        </w:rPr>
        <w:t>2019</w:t>
      </w:r>
      <w:r>
        <w:rPr>
          <w:rFonts w:hint="eastAsia"/>
        </w:rPr>
        <w:t>年</w:t>
      </w:r>
      <w:r>
        <w:rPr>
          <w:rFonts w:hint="eastAsia"/>
        </w:rPr>
        <w:t>7</w:t>
      </w:r>
      <w:r>
        <w:rPr>
          <w:rFonts w:hint="eastAsia"/>
        </w:rPr>
        <w:t>月</w:t>
      </w:r>
      <w:r>
        <w:rPr>
          <w:rFonts w:hint="eastAsia"/>
        </w:rPr>
        <w:t>1</w:t>
      </w:r>
      <w:r>
        <w:rPr>
          <w:rFonts w:hint="eastAsia"/>
        </w:rPr>
        <w:t>日起进一步降低</w:t>
      </w:r>
      <w:r>
        <w:rPr>
          <w:rFonts w:hint="eastAsia"/>
        </w:rPr>
        <w:t>0.5</w:t>
      </w:r>
      <w:r>
        <w:rPr>
          <w:rFonts w:hint="eastAsia"/>
        </w:rPr>
        <w:t>％。魁北克第</w:t>
      </w:r>
      <w:r>
        <w:rPr>
          <w:rFonts w:hint="eastAsia"/>
        </w:rPr>
        <w:t>112</w:t>
      </w:r>
      <w:r>
        <w:rPr>
          <w:rFonts w:hint="eastAsia"/>
        </w:rPr>
        <w:t>号法案（于</w:t>
      </w:r>
      <w:r>
        <w:rPr>
          <w:rFonts w:hint="eastAsia"/>
        </w:rPr>
        <w:t>2016</w:t>
      </w:r>
      <w:r>
        <w:rPr>
          <w:rFonts w:hint="eastAsia"/>
        </w:rPr>
        <w:t>年</w:t>
      </w:r>
      <w:r>
        <w:rPr>
          <w:rFonts w:hint="eastAsia"/>
        </w:rPr>
        <w:t>11</w:t>
      </w:r>
      <w:r>
        <w:rPr>
          <w:rFonts w:hint="eastAsia"/>
        </w:rPr>
        <w:t>月</w:t>
      </w:r>
      <w:r>
        <w:rPr>
          <w:rFonts w:hint="eastAsia"/>
        </w:rPr>
        <w:t>15</w:t>
      </w:r>
      <w:r>
        <w:rPr>
          <w:rFonts w:hint="eastAsia"/>
        </w:rPr>
        <w:t>日提交）宣布从</w:t>
      </w:r>
      <w:r>
        <w:rPr>
          <w:rFonts w:hint="eastAsia"/>
        </w:rPr>
        <w:t>2017</w:t>
      </w:r>
      <w:r>
        <w:rPr>
          <w:rFonts w:hint="eastAsia"/>
        </w:rPr>
        <w:t>年逐渐降低一般企业所得税税率，</w:t>
      </w:r>
      <w:r>
        <w:rPr>
          <w:rFonts w:hint="eastAsia"/>
        </w:rPr>
        <w:t>2017</w:t>
      </w:r>
      <w:r>
        <w:rPr>
          <w:rFonts w:hint="eastAsia"/>
        </w:rPr>
        <w:t>年将达到</w:t>
      </w:r>
      <w:r>
        <w:rPr>
          <w:rFonts w:hint="eastAsia"/>
        </w:rPr>
        <w:t>11.8</w:t>
      </w:r>
      <w:r>
        <w:rPr>
          <w:rFonts w:hint="eastAsia"/>
        </w:rPr>
        <w:t>％，</w:t>
      </w:r>
      <w:r>
        <w:rPr>
          <w:rFonts w:hint="eastAsia"/>
        </w:rPr>
        <w:t>2018</w:t>
      </w:r>
      <w:r>
        <w:rPr>
          <w:rFonts w:hint="eastAsia"/>
        </w:rPr>
        <w:t>年为</w:t>
      </w:r>
      <w:r>
        <w:rPr>
          <w:rFonts w:hint="eastAsia"/>
        </w:rPr>
        <w:t>11.7</w:t>
      </w:r>
      <w:r>
        <w:rPr>
          <w:rFonts w:hint="eastAsia"/>
        </w:rPr>
        <w:t>％，</w:t>
      </w:r>
      <w:r>
        <w:rPr>
          <w:rFonts w:hint="eastAsia"/>
        </w:rPr>
        <w:t>2019</w:t>
      </w:r>
      <w:r>
        <w:rPr>
          <w:rFonts w:hint="eastAsia"/>
        </w:rPr>
        <w:t>年为</w:t>
      </w:r>
      <w:r>
        <w:rPr>
          <w:rFonts w:hint="eastAsia"/>
        </w:rPr>
        <w:t>11.6</w:t>
      </w:r>
      <w:r>
        <w:rPr>
          <w:rFonts w:hint="eastAsia"/>
        </w:rPr>
        <w:t>％，</w:t>
      </w:r>
      <w:r>
        <w:rPr>
          <w:rFonts w:hint="eastAsia"/>
        </w:rPr>
        <w:t>2020</w:t>
      </w:r>
      <w:r>
        <w:rPr>
          <w:rFonts w:hint="eastAsia"/>
        </w:rPr>
        <w:t>年为</w:t>
      </w:r>
      <w:r>
        <w:rPr>
          <w:rFonts w:hint="eastAsia"/>
        </w:rPr>
        <w:t>11.5</w:t>
      </w:r>
      <w:r>
        <w:rPr>
          <w:rFonts w:hint="eastAsia"/>
        </w:rPr>
        <w:t>％，</w:t>
      </w:r>
      <w:r>
        <w:t>此次税率下调</w:t>
      </w:r>
      <w:r>
        <w:rPr>
          <w:rFonts w:hint="eastAsia"/>
        </w:rPr>
        <w:t>有效期为</w:t>
      </w:r>
      <w:r>
        <w:rPr>
          <w:rFonts w:hint="eastAsia"/>
        </w:rPr>
        <w:t>2017</w:t>
      </w:r>
      <w:r>
        <w:rPr>
          <w:rFonts w:hint="eastAsia"/>
        </w:rPr>
        <w:t>年到</w:t>
      </w:r>
      <w:r>
        <w:rPr>
          <w:rFonts w:hint="eastAsia"/>
        </w:rPr>
        <w:t>2020</w:t>
      </w:r>
      <w:r>
        <w:rPr>
          <w:rFonts w:hint="eastAsia"/>
        </w:rPr>
        <w:t>年每年</w:t>
      </w:r>
      <w:r>
        <w:t>的</w:t>
      </w:r>
      <w:r>
        <w:rPr>
          <w:rFonts w:hint="eastAsia"/>
        </w:rPr>
        <w:t>1</w:t>
      </w:r>
      <w:r>
        <w:rPr>
          <w:rFonts w:hint="eastAsia"/>
        </w:rPr>
        <w:t>月</w:t>
      </w:r>
      <w:r>
        <w:rPr>
          <w:rFonts w:hint="eastAsia"/>
        </w:rPr>
        <w:t>1</w:t>
      </w:r>
      <w:r>
        <w:rPr>
          <w:rFonts w:hint="eastAsia"/>
        </w:rPr>
        <w:t>日。育空地区宣布，该省的一般企业所得税税率从</w:t>
      </w:r>
      <w:r>
        <w:rPr>
          <w:rFonts w:hint="eastAsia"/>
        </w:rPr>
        <w:t>2017</w:t>
      </w:r>
      <w:r>
        <w:rPr>
          <w:rFonts w:hint="eastAsia"/>
        </w:rPr>
        <w:t>年</w:t>
      </w:r>
      <w:r>
        <w:rPr>
          <w:rFonts w:hint="eastAsia"/>
        </w:rPr>
        <w:t>7</w:t>
      </w:r>
      <w:r>
        <w:rPr>
          <w:rFonts w:hint="eastAsia"/>
        </w:rPr>
        <w:t>月</w:t>
      </w:r>
      <w:r>
        <w:rPr>
          <w:rFonts w:hint="eastAsia"/>
        </w:rPr>
        <w:t>1</w:t>
      </w:r>
      <w:r>
        <w:rPr>
          <w:rFonts w:hint="eastAsia"/>
        </w:rPr>
        <w:t>日起从</w:t>
      </w:r>
      <w:r>
        <w:rPr>
          <w:rFonts w:hint="eastAsia"/>
        </w:rPr>
        <w:t>15</w:t>
      </w:r>
      <w:r>
        <w:t>%</w:t>
      </w:r>
      <w:r>
        <w:rPr>
          <w:rFonts w:hint="eastAsia"/>
        </w:rPr>
        <w:t>下降至</w:t>
      </w:r>
      <w:r>
        <w:rPr>
          <w:rFonts w:hint="eastAsia"/>
        </w:rPr>
        <w:t>12</w:t>
      </w:r>
      <w:r>
        <w:rPr>
          <w:rFonts w:hint="eastAsia"/>
        </w:rPr>
        <w:t>％。</w:t>
      </w:r>
    </w:p>
    <w:p w:rsidR="004026F0" w:rsidRDefault="00DB7CA8">
      <w:pPr>
        <w:pStyle w:val="3"/>
      </w:pPr>
      <w:bookmarkStart w:id="44" w:name="_Toc490547061"/>
      <w:r>
        <w:t>1</w:t>
      </w:r>
      <w:r>
        <w:rPr>
          <w:rFonts w:hint="eastAsia"/>
        </w:rPr>
        <w:t>4</w:t>
      </w:r>
      <w:r>
        <w:t>.1.1.2 2017</w:t>
      </w:r>
      <w:r>
        <w:rPr>
          <w:rFonts w:hint="eastAsia"/>
        </w:rPr>
        <w:t>年</w:t>
      </w:r>
      <w:r>
        <w:t>小企业所得税</w:t>
      </w:r>
      <w:r>
        <w:rPr>
          <w:rFonts w:hint="eastAsia"/>
        </w:rPr>
        <w:t>变更</w:t>
      </w:r>
      <w:r>
        <w:t>情况</w:t>
      </w:r>
      <w:bookmarkEnd w:id="44"/>
    </w:p>
    <w:p w:rsidR="004026F0" w:rsidRDefault="00DB7CA8">
      <w:pPr>
        <w:ind w:firstLine="480"/>
      </w:pPr>
      <w:r>
        <w:rPr>
          <w:rFonts w:hint="eastAsia"/>
        </w:rPr>
        <w:t>根据</w:t>
      </w:r>
      <w:r>
        <w:rPr>
          <w:rFonts w:hint="eastAsia"/>
        </w:rPr>
        <w:t>2017</w:t>
      </w:r>
      <w:r>
        <w:rPr>
          <w:rFonts w:hint="eastAsia"/>
        </w:rPr>
        <w:t>年联邦预算和</w:t>
      </w:r>
      <w:r>
        <w:rPr>
          <w:rFonts w:hint="eastAsia"/>
        </w:rPr>
        <w:t>2017</w:t>
      </w:r>
      <w:r>
        <w:rPr>
          <w:rFonts w:hint="eastAsia"/>
        </w:rPr>
        <w:t>年省预算案宣布的税收措施，截止到</w:t>
      </w:r>
      <w:r>
        <w:rPr>
          <w:rFonts w:hint="eastAsia"/>
        </w:rPr>
        <w:t>2017</w:t>
      </w:r>
      <w:r>
        <w:rPr>
          <w:rFonts w:hint="eastAsia"/>
        </w:rPr>
        <w:t>年</w:t>
      </w:r>
      <w:r>
        <w:rPr>
          <w:rFonts w:hint="eastAsia"/>
        </w:rPr>
        <w:t>6</w:t>
      </w:r>
      <w:r>
        <w:rPr>
          <w:rFonts w:hint="eastAsia"/>
        </w:rPr>
        <w:t>月</w:t>
      </w:r>
      <w:r>
        <w:rPr>
          <w:rFonts w:hint="eastAsia"/>
        </w:rPr>
        <w:t>30</w:t>
      </w:r>
      <w:r>
        <w:rPr>
          <w:rFonts w:hint="eastAsia"/>
        </w:rPr>
        <w:t>日</w:t>
      </w:r>
      <w:r>
        <w:t>，</w:t>
      </w:r>
      <w:r>
        <w:rPr>
          <w:rFonts w:hint="eastAsia"/>
        </w:rPr>
        <w:t>加拿大控股的私人公司（</w:t>
      </w:r>
      <w:r>
        <w:rPr>
          <w:rFonts w:hint="eastAsia"/>
        </w:rPr>
        <w:t>CCPC</w:t>
      </w:r>
      <w:r>
        <w:rPr>
          <w:rFonts w:hint="eastAsia"/>
        </w:rPr>
        <w:t>，</w:t>
      </w:r>
      <w:r>
        <w:t>Canadian-controlled private corporation</w:t>
      </w:r>
      <w:r>
        <w:rPr>
          <w:rFonts w:hint="eastAsia"/>
        </w:rPr>
        <w:t>）取得</w:t>
      </w:r>
      <w:r>
        <w:t>的</w:t>
      </w:r>
      <w:r>
        <w:rPr>
          <w:rFonts w:hint="eastAsia"/>
        </w:rPr>
        <w:t>有资格</w:t>
      </w:r>
      <w:r>
        <w:t>获得</w:t>
      </w:r>
      <w:r>
        <w:rPr>
          <w:rFonts w:hint="eastAsia"/>
        </w:rPr>
        <w:t>小企业的扣除额的所得，</w:t>
      </w:r>
      <w:r>
        <w:t>适用的</w:t>
      </w:r>
      <w:r>
        <w:rPr>
          <w:rFonts w:hint="eastAsia"/>
        </w:rPr>
        <w:t>联邦和省级公司普通税率如下表</w:t>
      </w:r>
      <w:r>
        <w:t>：</w:t>
      </w:r>
    </w:p>
    <w:tbl>
      <w:tblPr>
        <w:tblStyle w:val="af9"/>
        <w:tblW w:w="8522" w:type="dxa"/>
        <w:tblLayout w:type="fixed"/>
        <w:tblLook w:val="04A0" w:firstRow="1" w:lastRow="0" w:firstColumn="1" w:lastColumn="0" w:noHBand="0" w:noVBand="1"/>
      </w:tblPr>
      <w:tblGrid>
        <w:gridCol w:w="2840"/>
        <w:gridCol w:w="2841"/>
        <w:gridCol w:w="2841"/>
      </w:tblGrid>
      <w:tr w:rsidR="004026F0">
        <w:tc>
          <w:tcPr>
            <w:tcW w:w="2840" w:type="dxa"/>
            <w:shd w:val="clear" w:color="auto" w:fill="BFBFBF" w:themeFill="background1" w:themeFillShade="BF"/>
            <w:vAlign w:val="center"/>
          </w:tcPr>
          <w:p w:rsidR="004026F0" w:rsidRDefault="004026F0">
            <w:pPr>
              <w:spacing w:line="240" w:lineRule="auto"/>
              <w:ind w:firstLineChars="0" w:firstLine="0"/>
              <w:jc w:val="center"/>
              <w:rPr>
                <w:rFonts w:ascii="宋体" w:hAnsi="宋体" w:cs="Times New Roman"/>
                <w:sz w:val="21"/>
                <w:szCs w:val="21"/>
              </w:rPr>
            </w:pPr>
          </w:p>
        </w:tc>
        <w:tc>
          <w:tcPr>
            <w:tcW w:w="2841" w:type="dxa"/>
            <w:shd w:val="clear" w:color="auto" w:fill="BFBFBF" w:themeFill="background1" w:themeFillShade="BF"/>
            <w:vAlign w:val="center"/>
          </w:tcPr>
          <w:p w:rsidR="004026F0" w:rsidRDefault="00DB7CA8">
            <w:pPr>
              <w:spacing w:line="240" w:lineRule="auto"/>
              <w:ind w:firstLineChars="0" w:firstLine="0"/>
              <w:jc w:val="center"/>
              <w:rPr>
                <w:rFonts w:ascii="宋体" w:hAnsi="宋体" w:cs="Times New Roman"/>
                <w:b/>
                <w:sz w:val="21"/>
                <w:szCs w:val="21"/>
              </w:rPr>
            </w:pPr>
            <w:r>
              <w:rPr>
                <w:rFonts w:ascii="宋体" w:hAnsi="宋体" w:cs="Times New Roman" w:hint="eastAsia"/>
                <w:b/>
                <w:sz w:val="21"/>
                <w:szCs w:val="21"/>
              </w:rPr>
              <w:t>2017年</w:t>
            </w:r>
          </w:p>
        </w:tc>
        <w:tc>
          <w:tcPr>
            <w:tcW w:w="2841" w:type="dxa"/>
            <w:shd w:val="clear" w:color="auto" w:fill="BFBFBF" w:themeFill="background1" w:themeFillShade="BF"/>
            <w:vAlign w:val="center"/>
          </w:tcPr>
          <w:p w:rsidR="004026F0" w:rsidRDefault="00DB7CA8">
            <w:pPr>
              <w:spacing w:line="240" w:lineRule="auto"/>
              <w:ind w:firstLineChars="0" w:firstLine="0"/>
              <w:jc w:val="center"/>
              <w:rPr>
                <w:rFonts w:ascii="宋体" w:hAnsi="宋体" w:cs="Times New Roman"/>
                <w:b/>
                <w:sz w:val="21"/>
                <w:szCs w:val="21"/>
              </w:rPr>
            </w:pPr>
            <w:r>
              <w:rPr>
                <w:rFonts w:ascii="宋体" w:hAnsi="宋体" w:cs="Times New Roman" w:hint="eastAsia"/>
                <w:b/>
                <w:sz w:val="21"/>
                <w:szCs w:val="21"/>
              </w:rPr>
              <w:t>2018年</w:t>
            </w:r>
            <w:r>
              <w:rPr>
                <w:rFonts w:ascii="宋体" w:hAnsi="宋体" w:cs="Times New Roman"/>
                <w:b/>
                <w:sz w:val="21"/>
                <w:szCs w:val="21"/>
              </w:rPr>
              <w:t>及以后</w:t>
            </w:r>
          </w:p>
        </w:tc>
      </w:tr>
      <w:tr w:rsidR="004026F0">
        <w:tc>
          <w:tcPr>
            <w:tcW w:w="2840" w:type="dxa"/>
            <w:vAlign w:val="center"/>
          </w:tcPr>
          <w:p w:rsidR="004026F0" w:rsidRDefault="00DB7CA8">
            <w:pPr>
              <w:spacing w:line="240" w:lineRule="auto"/>
              <w:ind w:firstLineChars="0" w:firstLine="0"/>
              <w:jc w:val="center"/>
              <w:rPr>
                <w:rFonts w:ascii="宋体" w:hAnsi="宋体" w:cs="Times New Roman"/>
                <w:b/>
                <w:sz w:val="21"/>
                <w:szCs w:val="21"/>
              </w:rPr>
            </w:pPr>
            <w:r>
              <w:rPr>
                <w:rFonts w:ascii="宋体" w:hAnsi="宋体" w:cs="Times New Roman" w:hint="eastAsia"/>
                <w:b/>
                <w:sz w:val="21"/>
                <w:szCs w:val="21"/>
              </w:rPr>
              <w:t>联邦</w:t>
            </w:r>
            <w:r>
              <w:rPr>
                <w:rFonts w:ascii="宋体" w:hAnsi="宋体" w:cs="Times New Roman"/>
                <w:b/>
                <w:sz w:val="21"/>
                <w:szCs w:val="21"/>
              </w:rPr>
              <w:t>税率</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10.5%</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10.5%</w:t>
            </w:r>
          </w:p>
        </w:tc>
      </w:tr>
      <w:tr w:rsidR="004026F0">
        <w:tc>
          <w:tcPr>
            <w:tcW w:w="2840" w:type="dxa"/>
            <w:vAlign w:val="center"/>
          </w:tcPr>
          <w:p w:rsidR="004026F0" w:rsidRDefault="00DB7CA8">
            <w:pPr>
              <w:spacing w:line="240" w:lineRule="auto"/>
              <w:ind w:firstLineChars="0" w:firstLine="0"/>
              <w:jc w:val="center"/>
              <w:rPr>
                <w:rFonts w:ascii="宋体" w:hAnsi="宋体" w:cs="Times New Roman"/>
                <w:b/>
                <w:sz w:val="21"/>
                <w:szCs w:val="21"/>
              </w:rPr>
            </w:pPr>
            <w:r>
              <w:rPr>
                <w:rFonts w:ascii="宋体" w:hAnsi="宋体" w:cs="Times New Roman" w:hint="eastAsia"/>
                <w:b/>
                <w:sz w:val="21"/>
                <w:szCs w:val="21"/>
              </w:rPr>
              <w:t>省级</w:t>
            </w:r>
            <w:r>
              <w:rPr>
                <w:rFonts w:ascii="宋体" w:hAnsi="宋体" w:cs="Times New Roman"/>
                <w:b/>
                <w:sz w:val="21"/>
                <w:szCs w:val="21"/>
              </w:rPr>
              <w:t>税率</w:t>
            </w:r>
          </w:p>
        </w:tc>
        <w:tc>
          <w:tcPr>
            <w:tcW w:w="2841" w:type="dxa"/>
            <w:vAlign w:val="center"/>
          </w:tcPr>
          <w:p w:rsidR="004026F0" w:rsidRDefault="004026F0">
            <w:pPr>
              <w:spacing w:line="240" w:lineRule="auto"/>
              <w:ind w:firstLineChars="0" w:firstLine="0"/>
              <w:jc w:val="center"/>
              <w:rPr>
                <w:rFonts w:ascii="宋体" w:hAnsi="宋体" w:cs="Times New Roman"/>
                <w:sz w:val="21"/>
                <w:szCs w:val="21"/>
              </w:rPr>
            </w:pPr>
          </w:p>
        </w:tc>
        <w:tc>
          <w:tcPr>
            <w:tcW w:w="2841" w:type="dxa"/>
            <w:vAlign w:val="center"/>
          </w:tcPr>
          <w:p w:rsidR="004026F0" w:rsidRDefault="004026F0">
            <w:pPr>
              <w:spacing w:line="240" w:lineRule="auto"/>
              <w:ind w:firstLineChars="0" w:firstLine="0"/>
              <w:jc w:val="center"/>
              <w:rPr>
                <w:rFonts w:ascii="宋体" w:hAnsi="宋体" w:cs="Times New Roman"/>
                <w:sz w:val="21"/>
                <w:szCs w:val="21"/>
              </w:rPr>
            </w:pPr>
          </w:p>
        </w:tc>
      </w:tr>
      <w:tr w:rsidR="004026F0">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不列颠哥伦比亚省</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2.5/2.0%</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2.0%</w:t>
            </w:r>
          </w:p>
        </w:tc>
      </w:tr>
      <w:tr w:rsidR="004026F0">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阿尔伯塔省</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2</w:t>
            </w:r>
            <w:r>
              <w:rPr>
                <w:rFonts w:ascii="宋体" w:hAnsi="宋体" w:cs="Times New Roman"/>
                <w:sz w:val="21"/>
                <w:szCs w:val="21"/>
              </w:rPr>
              <w:t>.0%</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2</w:t>
            </w:r>
            <w:r>
              <w:rPr>
                <w:rFonts w:ascii="宋体" w:hAnsi="宋体" w:cs="Times New Roman"/>
                <w:sz w:val="21"/>
                <w:szCs w:val="21"/>
              </w:rPr>
              <w:t>.0%</w:t>
            </w:r>
          </w:p>
        </w:tc>
      </w:tr>
      <w:tr w:rsidR="004026F0">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萨斯喀彻温省</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2</w:t>
            </w:r>
            <w:r>
              <w:rPr>
                <w:rFonts w:ascii="宋体" w:hAnsi="宋体" w:cs="Times New Roman"/>
                <w:sz w:val="21"/>
                <w:szCs w:val="21"/>
              </w:rPr>
              <w:t>.0%</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2</w:t>
            </w:r>
            <w:r>
              <w:rPr>
                <w:rFonts w:ascii="宋体" w:hAnsi="宋体" w:cs="Times New Roman"/>
                <w:sz w:val="21"/>
                <w:szCs w:val="21"/>
              </w:rPr>
              <w:t>.0%</w:t>
            </w:r>
          </w:p>
        </w:tc>
      </w:tr>
      <w:tr w:rsidR="004026F0">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马尼托巴省</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0.0%</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0.0%</w:t>
            </w:r>
          </w:p>
        </w:tc>
      </w:tr>
      <w:tr w:rsidR="004026F0">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安大略省</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4.5%</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4.5%</w:t>
            </w:r>
          </w:p>
        </w:tc>
      </w:tr>
      <w:tr w:rsidR="004026F0">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魁北克</w:t>
            </w:r>
            <w:r>
              <w:rPr>
                <w:rFonts w:ascii="宋体" w:hAnsi="宋体" w:cs="Times New Roman"/>
                <w:sz w:val="21"/>
                <w:szCs w:val="21"/>
              </w:rPr>
              <w:t>省</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8</w:t>
            </w:r>
            <w:r>
              <w:rPr>
                <w:rFonts w:ascii="宋体" w:hAnsi="宋体" w:cs="Times New Roman"/>
                <w:sz w:val="21"/>
                <w:szCs w:val="21"/>
              </w:rPr>
              <w:t>.0%</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8</w:t>
            </w:r>
            <w:r>
              <w:rPr>
                <w:rFonts w:ascii="宋体" w:hAnsi="宋体" w:cs="Times New Roman"/>
                <w:sz w:val="21"/>
                <w:szCs w:val="21"/>
              </w:rPr>
              <w:t>.0%</w:t>
            </w:r>
          </w:p>
        </w:tc>
      </w:tr>
      <w:tr w:rsidR="004026F0">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新不伦瑞克省</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3.5/3.0%</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3.0%</w:t>
            </w:r>
          </w:p>
        </w:tc>
      </w:tr>
      <w:tr w:rsidR="004026F0">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新斯科舍省</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3</w:t>
            </w:r>
            <w:r>
              <w:rPr>
                <w:rFonts w:ascii="宋体" w:hAnsi="宋体" w:cs="Times New Roman" w:hint="eastAsia"/>
                <w:sz w:val="21"/>
                <w:szCs w:val="21"/>
              </w:rPr>
              <w:t>.0</w:t>
            </w:r>
            <w:r>
              <w:rPr>
                <w:rFonts w:ascii="宋体" w:hAnsi="宋体" w:cs="Times New Roman"/>
                <w:sz w:val="21"/>
                <w:szCs w:val="21"/>
              </w:rPr>
              <w:t>%</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3</w:t>
            </w:r>
            <w:r>
              <w:rPr>
                <w:rFonts w:ascii="宋体" w:hAnsi="宋体" w:cs="Times New Roman" w:hint="eastAsia"/>
                <w:sz w:val="21"/>
                <w:szCs w:val="21"/>
              </w:rPr>
              <w:t>.0</w:t>
            </w:r>
            <w:r>
              <w:rPr>
                <w:rFonts w:ascii="宋体" w:hAnsi="宋体" w:cs="Times New Roman"/>
                <w:sz w:val="21"/>
                <w:szCs w:val="21"/>
              </w:rPr>
              <w:t>%</w:t>
            </w:r>
          </w:p>
        </w:tc>
      </w:tr>
      <w:tr w:rsidR="004026F0">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爱德华王子岛省</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4.5%</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4.5%</w:t>
            </w:r>
          </w:p>
        </w:tc>
      </w:tr>
      <w:tr w:rsidR="004026F0">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纽芬兰与拉布拉多省</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3</w:t>
            </w:r>
            <w:r>
              <w:rPr>
                <w:rFonts w:ascii="宋体" w:hAnsi="宋体" w:cs="Times New Roman" w:hint="eastAsia"/>
                <w:sz w:val="21"/>
                <w:szCs w:val="21"/>
              </w:rPr>
              <w:t>.0</w:t>
            </w:r>
            <w:r>
              <w:rPr>
                <w:rFonts w:ascii="宋体" w:hAnsi="宋体" w:cs="Times New Roman"/>
                <w:sz w:val="21"/>
                <w:szCs w:val="21"/>
              </w:rPr>
              <w:t>%</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3</w:t>
            </w:r>
            <w:r>
              <w:rPr>
                <w:rFonts w:ascii="宋体" w:hAnsi="宋体" w:cs="Times New Roman" w:hint="eastAsia"/>
                <w:sz w:val="21"/>
                <w:szCs w:val="21"/>
              </w:rPr>
              <w:t>.0</w:t>
            </w:r>
            <w:r>
              <w:rPr>
                <w:rFonts w:ascii="宋体" w:hAnsi="宋体" w:cs="Times New Roman"/>
                <w:sz w:val="21"/>
                <w:szCs w:val="21"/>
              </w:rPr>
              <w:t>%</w:t>
            </w:r>
          </w:p>
        </w:tc>
      </w:tr>
      <w:tr w:rsidR="004026F0">
        <w:tc>
          <w:tcPr>
            <w:tcW w:w="2840" w:type="dxa"/>
            <w:vAlign w:val="center"/>
          </w:tcPr>
          <w:p w:rsidR="004026F0" w:rsidRDefault="00DB7CA8">
            <w:pPr>
              <w:spacing w:line="240" w:lineRule="auto"/>
              <w:ind w:firstLineChars="0" w:firstLine="0"/>
              <w:jc w:val="center"/>
              <w:rPr>
                <w:rFonts w:ascii="宋体" w:hAnsi="宋体" w:cs="Times New Roman"/>
                <w:b/>
                <w:sz w:val="21"/>
                <w:szCs w:val="21"/>
              </w:rPr>
            </w:pPr>
            <w:r>
              <w:rPr>
                <w:rFonts w:ascii="宋体" w:hAnsi="宋体" w:cs="Times New Roman" w:hint="eastAsia"/>
                <w:b/>
                <w:sz w:val="21"/>
                <w:szCs w:val="21"/>
              </w:rPr>
              <w:t>地区</w:t>
            </w:r>
            <w:r>
              <w:rPr>
                <w:rFonts w:ascii="宋体" w:hAnsi="宋体" w:cs="Times New Roman"/>
                <w:b/>
                <w:sz w:val="21"/>
                <w:szCs w:val="21"/>
              </w:rPr>
              <w:t>税率</w:t>
            </w:r>
          </w:p>
        </w:tc>
        <w:tc>
          <w:tcPr>
            <w:tcW w:w="2841" w:type="dxa"/>
            <w:vAlign w:val="center"/>
          </w:tcPr>
          <w:p w:rsidR="004026F0" w:rsidRDefault="004026F0">
            <w:pPr>
              <w:spacing w:line="240" w:lineRule="auto"/>
              <w:ind w:firstLineChars="0" w:firstLine="0"/>
              <w:jc w:val="center"/>
              <w:rPr>
                <w:rFonts w:ascii="宋体" w:hAnsi="宋体" w:cs="Times New Roman"/>
                <w:sz w:val="21"/>
                <w:szCs w:val="21"/>
              </w:rPr>
            </w:pPr>
          </w:p>
        </w:tc>
        <w:tc>
          <w:tcPr>
            <w:tcW w:w="2841" w:type="dxa"/>
            <w:vAlign w:val="center"/>
          </w:tcPr>
          <w:p w:rsidR="004026F0" w:rsidRDefault="004026F0">
            <w:pPr>
              <w:spacing w:line="240" w:lineRule="auto"/>
              <w:ind w:firstLineChars="0" w:firstLine="0"/>
              <w:jc w:val="center"/>
              <w:rPr>
                <w:rFonts w:ascii="宋体" w:hAnsi="宋体" w:cs="Times New Roman"/>
                <w:sz w:val="21"/>
                <w:szCs w:val="21"/>
              </w:rPr>
            </w:pPr>
          </w:p>
        </w:tc>
      </w:tr>
      <w:tr w:rsidR="004026F0">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育空地区</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3</w:t>
            </w:r>
            <w:r>
              <w:rPr>
                <w:rFonts w:ascii="宋体" w:hAnsi="宋体" w:cs="Times New Roman" w:hint="eastAsia"/>
                <w:sz w:val="21"/>
                <w:szCs w:val="21"/>
              </w:rPr>
              <w:t>.0</w:t>
            </w:r>
            <w:r>
              <w:rPr>
                <w:rFonts w:ascii="宋体" w:hAnsi="宋体" w:cs="Times New Roman"/>
                <w:sz w:val="21"/>
                <w:szCs w:val="21"/>
              </w:rPr>
              <w:t>%</w:t>
            </w:r>
            <w:r>
              <w:rPr>
                <w:rFonts w:ascii="宋体" w:hAnsi="宋体" w:cs="Times New Roman" w:hint="eastAsia"/>
                <w:sz w:val="21"/>
                <w:szCs w:val="21"/>
              </w:rPr>
              <w:t>/2.0</w:t>
            </w:r>
            <w:r>
              <w:rPr>
                <w:rFonts w:ascii="宋体" w:hAnsi="宋体" w:cs="Times New Roman"/>
                <w:sz w:val="21"/>
                <w:szCs w:val="21"/>
              </w:rPr>
              <w:t>%</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2.0</w:t>
            </w:r>
            <w:r>
              <w:rPr>
                <w:rFonts w:ascii="宋体" w:hAnsi="宋体" w:cs="Times New Roman"/>
                <w:sz w:val="21"/>
                <w:szCs w:val="21"/>
              </w:rPr>
              <w:t>%</w:t>
            </w:r>
          </w:p>
        </w:tc>
      </w:tr>
      <w:tr w:rsidR="004026F0">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西北地区</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4.0%</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4.0%</w:t>
            </w:r>
          </w:p>
        </w:tc>
      </w:tr>
      <w:tr w:rsidR="004026F0">
        <w:tc>
          <w:tcPr>
            <w:tcW w:w="2840"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hint="eastAsia"/>
                <w:sz w:val="21"/>
                <w:szCs w:val="21"/>
              </w:rPr>
              <w:t>努纳武特地区</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4</w:t>
            </w:r>
            <w:r>
              <w:rPr>
                <w:rFonts w:ascii="宋体" w:hAnsi="宋体" w:cs="Times New Roman" w:hint="eastAsia"/>
                <w:sz w:val="21"/>
                <w:szCs w:val="21"/>
              </w:rPr>
              <w:t>.0</w:t>
            </w:r>
            <w:r>
              <w:rPr>
                <w:rFonts w:ascii="宋体" w:hAnsi="宋体" w:cs="Times New Roman"/>
                <w:sz w:val="21"/>
                <w:szCs w:val="21"/>
              </w:rPr>
              <w:t>%</w:t>
            </w:r>
          </w:p>
        </w:tc>
        <w:tc>
          <w:tcPr>
            <w:tcW w:w="2841" w:type="dxa"/>
            <w:vAlign w:val="center"/>
          </w:tcPr>
          <w:p w:rsidR="004026F0" w:rsidRDefault="00DB7CA8">
            <w:pPr>
              <w:spacing w:line="240" w:lineRule="auto"/>
              <w:ind w:firstLineChars="0" w:firstLine="0"/>
              <w:jc w:val="center"/>
              <w:rPr>
                <w:rFonts w:ascii="宋体" w:hAnsi="宋体" w:cs="Times New Roman"/>
                <w:sz w:val="21"/>
                <w:szCs w:val="21"/>
              </w:rPr>
            </w:pPr>
            <w:r>
              <w:rPr>
                <w:rFonts w:ascii="宋体" w:hAnsi="宋体" w:cs="Times New Roman"/>
                <w:sz w:val="21"/>
                <w:szCs w:val="21"/>
              </w:rPr>
              <w:t>4</w:t>
            </w:r>
            <w:r>
              <w:rPr>
                <w:rFonts w:ascii="宋体" w:hAnsi="宋体" w:cs="Times New Roman" w:hint="eastAsia"/>
                <w:sz w:val="21"/>
                <w:szCs w:val="21"/>
              </w:rPr>
              <w:t>.0</w:t>
            </w:r>
            <w:r>
              <w:rPr>
                <w:rFonts w:ascii="宋体" w:hAnsi="宋体" w:cs="Times New Roman"/>
                <w:sz w:val="21"/>
                <w:szCs w:val="21"/>
              </w:rPr>
              <w:t>%</w:t>
            </w:r>
          </w:p>
        </w:tc>
      </w:tr>
    </w:tbl>
    <w:p w:rsidR="004026F0" w:rsidRDefault="00DB7CA8">
      <w:pPr>
        <w:ind w:firstLine="480"/>
        <w:rPr>
          <w:rFonts w:eastAsiaTheme="minorEastAsia" w:cs="Times New Roman"/>
        </w:rPr>
      </w:pPr>
      <w:r>
        <w:rPr>
          <w:rFonts w:eastAsiaTheme="minorEastAsia" w:cs="Times New Roman" w:hint="eastAsia"/>
        </w:rPr>
        <w:t> </w:t>
      </w:r>
    </w:p>
    <w:p w:rsidR="004026F0" w:rsidRDefault="00DB7CA8">
      <w:pPr>
        <w:ind w:firstLine="480"/>
      </w:pPr>
      <w:r>
        <w:rPr>
          <w:rFonts w:hint="eastAsia"/>
        </w:rPr>
        <w:t>其中</w:t>
      </w:r>
      <w:r>
        <w:t>，</w:t>
      </w:r>
      <w:r>
        <w:rPr>
          <w:rFonts w:hint="eastAsia"/>
        </w:rPr>
        <w:t>不列颠哥伦比亚省将小企业所得税税率从</w:t>
      </w:r>
      <w:r>
        <w:rPr>
          <w:rFonts w:hint="eastAsia"/>
        </w:rPr>
        <w:t>2017</w:t>
      </w:r>
      <w:r>
        <w:rPr>
          <w:rFonts w:hint="eastAsia"/>
        </w:rPr>
        <w:t>年</w:t>
      </w:r>
      <w:r>
        <w:rPr>
          <w:rFonts w:hint="eastAsia"/>
        </w:rPr>
        <w:t>4</w:t>
      </w:r>
      <w:r>
        <w:rPr>
          <w:rFonts w:hint="eastAsia"/>
        </w:rPr>
        <w:t>月</w:t>
      </w:r>
      <w:r>
        <w:rPr>
          <w:rFonts w:hint="eastAsia"/>
        </w:rPr>
        <w:t>1</w:t>
      </w:r>
      <w:r>
        <w:rPr>
          <w:rFonts w:hint="eastAsia"/>
        </w:rPr>
        <w:t>日起从</w:t>
      </w:r>
      <w:r>
        <w:rPr>
          <w:rFonts w:hint="eastAsia"/>
        </w:rPr>
        <w:t>2.5</w:t>
      </w:r>
      <w:r>
        <w:t>%</w:t>
      </w:r>
      <w:r>
        <w:rPr>
          <w:rFonts w:hint="eastAsia"/>
        </w:rPr>
        <w:t>降至</w:t>
      </w:r>
      <w:r>
        <w:rPr>
          <w:rFonts w:hint="eastAsia"/>
        </w:rPr>
        <w:t>2</w:t>
      </w:r>
      <w:r>
        <w:rPr>
          <w:rFonts w:hint="eastAsia"/>
        </w:rPr>
        <w:t>％。艾伯塔省从</w:t>
      </w:r>
      <w:r>
        <w:rPr>
          <w:rFonts w:hint="eastAsia"/>
        </w:rPr>
        <w:t>2017</w:t>
      </w:r>
      <w:r>
        <w:rPr>
          <w:rFonts w:hint="eastAsia"/>
        </w:rPr>
        <w:t>年</w:t>
      </w:r>
      <w:r>
        <w:rPr>
          <w:rFonts w:hint="eastAsia"/>
        </w:rPr>
        <w:t>1</w:t>
      </w:r>
      <w:r>
        <w:rPr>
          <w:rFonts w:hint="eastAsia"/>
        </w:rPr>
        <w:t>月</w:t>
      </w:r>
      <w:r>
        <w:rPr>
          <w:rFonts w:hint="eastAsia"/>
        </w:rPr>
        <w:t>1</w:t>
      </w:r>
      <w:r>
        <w:rPr>
          <w:rFonts w:hint="eastAsia"/>
        </w:rPr>
        <w:t>日起将小企业所得税税率从</w:t>
      </w:r>
      <w:r>
        <w:rPr>
          <w:rFonts w:hint="eastAsia"/>
        </w:rPr>
        <w:t>3</w:t>
      </w:r>
      <w:r>
        <w:t>%</w:t>
      </w:r>
      <w:r>
        <w:rPr>
          <w:rFonts w:hint="eastAsia"/>
        </w:rPr>
        <w:t>降至</w:t>
      </w:r>
      <w:r>
        <w:rPr>
          <w:rFonts w:hint="eastAsia"/>
        </w:rPr>
        <w:t>2</w:t>
      </w:r>
      <w:r>
        <w:rPr>
          <w:rFonts w:hint="eastAsia"/>
        </w:rPr>
        <w:t>％。</w:t>
      </w:r>
    </w:p>
    <w:p w:rsidR="004026F0" w:rsidRDefault="00DB7CA8">
      <w:pPr>
        <w:ind w:firstLine="480"/>
      </w:pPr>
      <w:r>
        <w:rPr>
          <w:rFonts w:hint="eastAsia"/>
        </w:rPr>
        <w:t>魁北克的小型企业（即农业，林业，渔业，狩猎，采矿，采油，石油和天然气开采）和制造业部门的中小企业如果符合一定的标准，</w:t>
      </w:r>
      <w:r>
        <w:t>将</w:t>
      </w:r>
      <w:r>
        <w:rPr>
          <w:rFonts w:hint="eastAsia"/>
        </w:rPr>
        <w:t>能够追加最多</w:t>
      </w:r>
      <w:r>
        <w:rPr>
          <w:rFonts w:hint="eastAsia"/>
        </w:rPr>
        <w:t>4</w:t>
      </w:r>
      <w:r>
        <w:rPr>
          <w:rFonts w:hint="eastAsia"/>
        </w:rPr>
        <w:t>％的额外扣除额。新不伦瑞克省将小企业所得税税率从</w:t>
      </w:r>
      <w:r>
        <w:rPr>
          <w:rFonts w:hint="eastAsia"/>
        </w:rPr>
        <w:t>2017</w:t>
      </w:r>
      <w:r>
        <w:rPr>
          <w:rFonts w:hint="eastAsia"/>
        </w:rPr>
        <w:t>年</w:t>
      </w:r>
      <w:r>
        <w:rPr>
          <w:rFonts w:hint="eastAsia"/>
        </w:rPr>
        <w:t>4</w:t>
      </w:r>
      <w:r>
        <w:rPr>
          <w:rFonts w:hint="eastAsia"/>
        </w:rPr>
        <w:t>月</w:t>
      </w:r>
      <w:r>
        <w:rPr>
          <w:rFonts w:hint="eastAsia"/>
        </w:rPr>
        <w:t>1</w:t>
      </w:r>
      <w:r>
        <w:rPr>
          <w:rFonts w:hint="eastAsia"/>
        </w:rPr>
        <w:t>日起从</w:t>
      </w:r>
      <w:r>
        <w:rPr>
          <w:rFonts w:hint="eastAsia"/>
        </w:rPr>
        <w:t>3.5</w:t>
      </w:r>
      <w:r>
        <w:t>%</w:t>
      </w:r>
      <w:r>
        <w:rPr>
          <w:rFonts w:hint="eastAsia"/>
        </w:rPr>
        <w:t>降</w:t>
      </w:r>
      <w:r>
        <w:rPr>
          <w:rFonts w:hint="eastAsia"/>
        </w:rPr>
        <w:lastRenderedPageBreak/>
        <w:t>至</w:t>
      </w:r>
      <w:r>
        <w:rPr>
          <w:rFonts w:hint="eastAsia"/>
        </w:rPr>
        <w:t>3</w:t>
      </w:r>
      <w:r>
        <w:rPr>
          <w:rFonts w:hint="eastAsia"/>
        </w:rPr>
        <w:t>％，育空地区宣布，从</w:t>
      </w:r>
      <w:r>
        <w:rPr>
          <w:rFonts w:hint="eastAsia"/>
        </w:rPr>
        <w:t>2017</w:t>
      </w:r>
      <w:r>
        <w:rPr>
          <w:rFonts w:hint="eastAsia"/>
        </w:rPr>
        <w:t>年</w:t>
      </w:r>
      <w:r>
        <w:rPr>
          <w:rFonts w:hint="eastAsia"/>
        </w:rPr>
        <w:t>7</w:t>
      </w:r>
      <w:r>
        <w:rPr>
          <w:rFonts w:hint="eastAsia"/>
        </w:rPr>
        <w:t>月</w:t>
      </w:r>
      <w:r>
        <w:rPr>
          <w:rFonts w:hint="eastAsia"/>
        </w:rPr>
        <w:t>1</w:t>
      </w:r>
      <w:r>
        <w:rPr>
          <w:rFonts w:hint="eastAsia"/>
        </w:rPr>
        <w:t>日起，全省小企业所得税税率从</w:t>
      </w:r>
      <w:r>
        <w:rPr>
          <w:rFonts w:hint="eastAsia"/>
        </w:rPr>
        <w:t>3</w:t>
      </w:r>
      <w:r>
        <w:t>%</w:t>
      </w:r>
      <w:r>
        <w:rPr>
          <w:rFonts w:hint="eastAsia"/>
        </w:rPr>
        <w:t>下降至</w:t>
      </w:r>
      <w:r>
        <w:rPr>
          <w:rFonts w:hint="eastAsia"/>
        </w:rPr>
        <w:t>2</w:t>
      </w:r>
      <w:r>
        <w:rPr>
          <w:rFonts w:hint="eastAsia"/>
        </w:rPr>
        <w:t>％。</w:t>
      </w:r>
    </w:p>
    <w:p w:rsidR="004026F0" w:rsidRDefault="00DB7CA8">
      <w:pPr>
        <w:pStyle w:val="3"/>
      </w:pPr>
      <w:r>
        <w:t>1</w:t>
      </w:r>
      <w:r>
        <w:rPr>
          <w:rFonts w:hint="eastAsia"/>
        </w:rPr>
        <w:t>4</w:t>
      </w:r>
      <w:r>
        <w:t xml:space="preserve">.1.2 </w:t>
      </w:r>
      <w:r>
        <w:t>背景及评价</w:t>
      </w:r>
    </w:p>
    <w:p w:rsidR="004026F0" w:rsidRDefault="00DB7CA8">
      <w:pPr>
        <w:pStyle w:val="ad"/>
      </w:pPr>
      <w:r>
        <w:t>1</w:t>
      </w:r>
      <w:r>
        <w:rPr>
          <w:rFonts w:hint="eastAsia"/>
        </w:rPr>
        <w:t>4</w:t>
      </w:r>
      <w:r>
        <w:t xml:space="preserve">.1.2.1 </w:t>
      </w:r>
      <w:r>
        <w:t>背景</w:t>
      </w:r>
      <w:r>
        <w:rPr>
          <w:rStyle w:val="af8"/>
          <w:rFonts w:eastAsiaTheme="minorEastAsia" w:cs="Times New Roman"/>
        </w:rPr>
        <w:footnoteReference w:id="40"/>
      </w:r>
    </w:p>
    <w:p w:rsidR="004026F0" w:rsidRDefault="00DB7CA8">
      <w:pPr>
        <w:ind w:firstLine="480"/>
      </w:pPr>
      <w:r>
        <w:rPr>
          <w:rFonts w:hint="eastAsia"/>
        </w:rPr>
        <w:t>加拿大在税收上实行联邦、省和地方三级课税制度，联邦和省各有相对独立的税收立法权，地方的税收立法权由省赋予。由于实行非中央集权制，各省税收政策具有灵活性，各省的税种、征收方式、均衡税赋等都有一定的自主权，但省级税收立法权不得有悖于联邦税收立法权。加拿大的所得税由联邦政府和各省或地区政府征收。加拿大居民必须根据其在世界各国所获得的收入缴纳所得税。非加拿大居民只要有来自加拿大的以下收入或收益，都要在加拿大纳税。加拿大个人所得税“应税收入”分为四类：即薪酬收入、生意收入、投资收入和资本收益。</w:t>
      </w:r>
    </w:p>
    <w:p w:rsidR="004026F0" w:rsidRDefault="00DB7CA8">
      <w:pPr>
        <w:pStyle w:val="ad"/>
      </w:pPr>
      <w:r>
        <w:t>1</w:t>
      </w:r>
      <w:r>
        <w:rPr>
          <w:rFonts w:hint="eastAsia"/>
        </w:rPr>
        <w:t>4</w:t>
      </w:r>
      <w:r>
        <w:t xml:space="preserve">.1.2.2 </w:t>
      </w:r>
      <w:r>
        <w:t>评价</w:t>
      </w:r>
      <w:r>
        <w:rPr>
          <w:rStyle w:val="af8"/>
          <w:rFonts w:eastAsiaTheme="minorEastAsia" w:cs="Times New Roman"/>
        </w:rPr>
        <w:footnoteReference w:id="41"/>
      </w:r>
    </w:p>
    <w:p w:rsidR="004026F0" w:rsidRDefault="00DB7CA8">
      <w:pPr>
        <w:ind w:firstLine="480"/>
      </w:pPr>
      <w:r>
        <w:rPr>
          <w:rFonts w:hint="eastAsia"/>
        </w:rPr>
        <w:t>根据</w:t>
      </w:r>
      <w:r>
        <w:rPr>
          <w:rFonts w:hint="eastAsia"/>
        </w:rPr>
        <w:t>IFRS</w:t>
      </w:r>
      <w:r>
        <w:rPr>
          <w:rFonts w:hint="eastAsia"/>
        </w:rPr>
        <w:t>和</w:t>
      </w:r>
      <w:r>
        <w:rPr>
          <w:rFonts w:hint="eastAsia"/>
        </w:rPr>
        <w:t>ASPE</w:t>
      </w:r>
      <w:r>
        <w:rPr>
          <w:rFonts w:hint="eastAsia"/>
        </w:rPr>
        <w:t>，税法和税率变化的税收影响在包括实质变更日期的期间得到确认，而根据</w:t>
      </w:r>
      <w:r>
        <w:t>U.S. GAAP</w:t>
      </w:r>
      <w:r>
        <w:rPr>
          <w:rFonts w:hint="eastAsia"/>
        </w:rPr>
        <w:t>，税法和税率变动在包含变更日期的期间得到确认。因此</w:t>
      </w:r>
      <w:r>
        <w:t>加拿大企业需要关注联邦和省所颁布的税法的变更，以及各税法变更基于的</w:t>
      </w:r>
      <w:r>
        <w:rPr>
          <w:rFonts w:hint="eastAsia"/>
        </w:rPr>
        <w:t>会计</w:t>
      </w:r>
      <w:r>
        <w:t>准则</w:t>
      </w:r>
      <w:r>
        <w:rPr>
          <w:rFonts w:hint="eastAsia"/>
        </w:rPr>
        <w:t>，</w:t>
      </w:r>
      <w:r>
        <w:t>以此来确定企业财务报表的编制标准。</w:t>
      </w:r>
    </w:p>
    <w:p w:rsidR="004026F0" w:rsidRDefault="00DB7CA8">
      <w:pPr>
        <w:ind w:firstLine="480"/>
      </w:pPr>
      <w:r>
        <w:rPr>
          <w:rFonts w:hint="eastAsia"/>
        </w:rPr>
        <w:t>截止到</w:t>
      </w:r>
      <w:r>
        <w:rPr>
          <w:rFonts w:hint="eastAsia"/>
        </w:rPr>
        <w:t>2017</w:t>
      </w:r>
      <w:r>
        <w:rPr>
          <w:rFonts w:hint="eastAsia"/>
        </w:rPr>
        <w:t>年</w:t>
      </w:r>
      <w:r>
        <w:t>第二季度，加拿大的企业所得税税率的</w:t>
      </w:r>
      <w:r>
        <w:rPr>
          <w:rFonts w:hint="eastAsia"/>
        </w:rPr>
        <w:t>调整</w:t>
      </w:r>
      <w:r>
        <w:t>都呈下降趋势，此举将会给企业减轻税收负担，促进企业的发展。</w:t>
      </w:r>
    </w:p>
    <w:p w:rsidR="004026F0" w:rsidRDefault="004026F0">
      <w:pPr>
        <w:ind w:firstLine="480"/>
        <w:rPr>
          <w:rFonts w:eastAsiaTheme="minorEastAsia" w:cs="Times New Roman"/>
        </w:rPr>
      </w:pPr>
    </w:p>
    <w:p w:rsidR="004026F0" w:rsidRDefault="00DB7CA8">
      <w:pPr>
        <w:pStyle w:val="2"/>
      </w:pPr>
      <w:bookmarkStart w:id="45" w:name="_Toc490547062"/>
      <w:r>
        <w:t>1</w:t>
      </w:r>
      <w:r>
        <w:rPr>
          <w:rFonts w:hint="eastAsia"/>
        </w:rPr>
        <w:t>4</w:t>
      </w:r>
      <w:r>
        <w:t xml:space="preserve">.2 </w:t>
      </w:r>
      <w:r>
        <w:t>加拿大</w:t>
      </w:r>
      <w:r>
        <w:rPr>
          <w:rFonts w:hint="eastAsia"/>
        </w:rPr>
        <w:t>与</w:t>
      </w:r>
      <w:r>
        <w:t>欧盟协定</w:t>
      </w:r>
      <w:r>
        <w:rPr>
          <w:rFonts w:hint="eastAsia"/>
        </w:rPr>
        <w:t>进行</w:t>
      </w:r>
      <w:r>
        <w:t>关税减免</w:t>
      </w:r>
      <w:bookmarkEnd w:id="45"/>
    </w:p>
    <w:p w:rsidR="004026F0" w:rsidRDefault="00DB7CA8">
      <w:pPr>
        <w:pStyle w:val="3"/>
      </w:pPr>
      <w:r>
        <w:t>1</w:t>
      </w:r>
      <w:r>
        <w:rPr>
          <w:rFonts w:hint="eastAsia"/>
        </w:rPr>
        <w:t>4</w:t>
      </w:r>
      <w:r>
        <w:t xml:space="preserve">.2.1 </w:t>
      </w:r>
      <w:r>
        <w:t>内容</w:t>
      </w:r>
      <w:r>
        <w:rPr>
          <w:rStyle w:val="af8"/>
          <w:rFonts w:eastAsiaTheme="minorEastAsia" w:cs="Times New Roman"/>
        </w:rPr>
        <w:footnoteReference w:id="42"/>
      </w:r>
    </w:p>
    <w:p w:rsidR="004026F0" w:rsidRDefault="00DB7CA8">
      <w:pPr>
        <w:ind w:firstLine="480"/>
      </w:pPr>
      <w:r>
        <w:rPr>
          <w:rFonts w:hint="eastAsia"/>
        </w:rPr>
        <w:t>2017</w:t>
      </w:r>
      <w:r>
        <w:rPr>
          <w:rFonts w:hint="eastAsia"/>
        </w:rPr>
        <w:t>年</w:t>
      </w:r>
      <w:r>
        <w:t>，</w:t>
      </w:r>
      <w:r>
        <w:rPr>
          <w:rFonts w:hint="eastAsia"/>
        </w:rPr>
        <w:t>加拿大</w:t>
      </w:r>
      <w:r>
        <w:t>将消除与欧盟</w:t>
      </w:r>
      <w:r>
        <w:rPr>
          <w:rFonts w:hint="eastAsia"/>
        </w:rPr>
        <w:t>之间</w:t>
      </w:r>
      <w:r>
        <w:t>的</w:t>
      </w:r>
      <w:r>
        <w:rPr>
          <w:rFonts w:hint="eastAsia"/>
        </w:rPr>
        <w:t>大部分</w:t>
      </w:r>
      <w:r>
        <w:t>关税，这意味着</w:t>
      </w:r>
      <w:r>
        <w:rPr>
          <w:rFonts w:hint="eastAsia"/>
        </w:rPr>
        <w:t>大多数</w:t>
      </w:r>
      <w:r>
        <w:t>在加拿大与欧盟之间往来的货物将</w:t>
      </w:r>
      <w:r>
        <w:rPr>
          <w:rFonts w:hint="eastAsia"/>
        </w:rPr>
        <w:t>有</w:t>
      </w:r>
      <w:r>
        <w:t>资格获得关税减免</w:t>
      </w:r>
      <w:r>
        <w:rPr>
          <w:rFonts w:hint="eastAsia"/>
        </w:rPr>
        <w:t>。</w:t>
      </w:r>
      <w:r>
        <w:rPr>
          <w:rFonts w:hint="eastAsia"/>
        </w:rPr>
        <w:t>2017</w:t>
      </w:r>
      <w:r>
        <w:rPr>
          <w:rFonts w:hint="eastAsia"/>
        </w:rPr>
        <w:t>年</w:t>
      </w:r>
      <w:r>
        <w:rPr>
          <w:rFonts w:hint="eastAsia"/>
        </w:rPr>
        <w:t>9</w:t>
      </w:r>
      <w:r>
        <w:rPr>
          <w:rFonts w:hint="eastAsia"/>
        </w:rPr>
        <w:t>月</w:t>
      </w:r>
      <w:r>
        <w:rPr>
          <w:rFonts w:hint="eastAsia"/>
        </w:rPr>
        <w:t>21</w:t>
      </w:r>
      <w:r>
        <w:rPr>
          <w:rFonts w:hint="eastAsia"/>
        </w:rPr>
        <w:t>日，加欧经济贸易协定（</w:t>
      </w:r>
      <w:r>
        <w:rPr>
          <w:rFonts w:hint="eastAsia"/>
        </w:rPr>
        <w:t>C</w:t>
      </w:r>
      <w:r>
        <w:t>ET</w:t>
      </w:r>
      <w:r>
        <w:rPr>
          <w:rFonts w:hint="eastAsia"/>
        </w:rPr>
        <w:t>A</w:t>
      </w:r>
      <w:r>
        <w:rPr>
          <w:rFonts w:hint="eastAsia"/>
        </w:rPr>
        <w:t>，</w:t>
      </w:r>
      <w:r>
        <w:t>the Canada-EU Comprehensive Economic and Trade Agreement</w:t>
      </w:r>
      <w:r>
        <w:rPr>
          <w:rFonts w:hint="eastAsia"/>
        </w:rPr>
        <w:t>）将在很大程度上生效，以消除加拿大与欧盟之间约</w:t>
      </w:r>
      <w:r>
        <w:rPr>
          <w:rFonts w:hint="eastAsia"/>
        </w:rPr>
        <w:t>98</w:t>
      </w:r>
      <w:r>
        <w:rPr>
          <w:rFonts w:hint="eastAsia"/>
        </w:rPr>
        <w:t>％的关税，另外的</w:t>
      </w:r>
      <w:r>
        <w:rPr>
          <w:rFonts w:hint="eastAsia"/>
        </w:rPr>
        <w:t>1</w:t>
      </w:r>
      <w:r>
        <w:rPr>
          <w:rFonts w:hint="eastAsia"/>
        </w:rPr>
        <w:t>％将在七年内逐步淘汰。</w:t>
      </w:r>
    </w:p>
    <w:p w:rsidR="004026F0" w:rsidRDefault="00DB7CA8">
      <w:pPr>
        <w:ind w:firstLine="480"/>
      </w:pPr>
      <w:r>
        <w:rPr>
          <w:rFonts w:hint="eastAsia"/>
        </w:rPr>
        <w:t>为适用加欧经济贸易协定，进口商首先</w:t>
      </w:r>
      <w:r>
        <w:t>应</w:t>
      </w:r>
      <w:r>
        <w:rPr>
          <w:rFonts w:hint="eastAsia"/>
        </w:rPr>
        <w:t>查阅适用于其产品的原产地规则，</w:t>
      </w:r>
      <w:r>
        <w:rPr>
          <w:rFonts w:hint="eastAsia"/>
        </w:rPr>
        <w:lastRenderedPageBreak/>
        <w:t>并与供应商联系，以确定其货物是否有资格</w:t>
      </w:r>
      <w:r>
        <w:t>进行</w:t>
      </w:r>
      <w:r>
        <w:rPr>
          <w:rFonts w:hint="eastAsia"/>
        </w:rPr>
        <w:t>关税</w:t>
      </w:r>
      <w:r>
        <w:t>减免</w:t>
      </w:r>
      <w:r>
        <w:rPr>
          <w:rFonts w:hint="eastAsia"/>
        </w:rPr>
        <w:t>。加拿大进口商必须与欧盟供应商协调，这些供应商将被要求进行“自我认证”，审查自己的货物是否符合加欧经济贸易协定下适用的原产地规则。为此，欧盟供应商将需要在最近推出的欧盟注册出口商系统（</w:t>
      </w:r>
      <w:r>
        <w:rPr>
          <w:rFonts w:hint="eastAsia"/>
        </w:rPr>
        <w:t>REX</w:t>
      </w:r>
      <w:r>
        <w:rPr>
          <w:rFonts w:hint="eastAsia"/>
        </w:rPr>
        <w:t>，</w:t>
      </w:r>
      <w:r>
        <w:t>Registered Exporter System</w:t>
      </w:r>
      <w:r>
        <w:rPr>
          <w:rFonts w:hint="eastAsia"/>
        </w:rPr>
        <w:t>）数据库中注册。</w:t>
      </w:r>
    </w:p>
    <w:p w:rsidR="004026F0" w:rsidRDefault="00DB7CA8">
      <w:pPr>
        <w:pStyle w:val="3"/>
      </w:pPr>
      <w:r>
        <w:t>1</w:t>
      </w:r>
      <w:r>
        <w:rPr>
          <w:rFonts w:hint="eastAsia"/>
        </w:rPr>
        <w:t>4</w:t>
      </w:r>
      <w:r>
        <w:t xml:space="preserve">.2.2 </w:t>
      </w:r>
      <w:r>
        <w:t>背景及评价</w:t>
      </w:r>
    </w:p>
    <w:p w:rsidR="004026F0" w:rsidRDefault="00DB7CA8">
      <w:pPr>
        <w:pStyle w:val="ad"/>
      </w:pPr>
      <w:r>
        <w:t>1</w:t>
      </w:r>
      <w:r>
        <w:rPr>
          <w:rFonts w:hint="eastAsia"/>
        </w:rPr>
        <w:t>4</w:t>
      </w:r>
      <w:r>
        <w:t xml:space="preserve">.2.2.1 </w:t>
      </w:r>
      <w:r>
        <w:t>背景</w:t>
      </w:r>
    </w:p>
    <w:p w:rsidR="004026F0" w:rsidRDefault="00DB7CA8">
      <w:pPr>
        <w:ind w:firstLine="480"/>
      </w:pPr>
      <w:r>
        <w:rPr>
          <w:rFonts w:hint="eastAsia"/>
        </w:rPr>
        <w:t>2016</w:t>
      </w:r>
      <w:r>
        <w:rPr>
          <w:rFonts w:hint="eastAsia"/>
        </w:rPr>
        <w:t>年</w:t>
      </w:r>
      <w:r>
        <w:rPr>
          <w:rFonts w:hint="eastAsia"/>
        </w:rPr>
        <w:t>10</w:t>
      </w:r>
      <w:r>
        <w:rPr>
          <w:rFonts w:hint="eastAsia"/>
        </w:rPr>
        <w:t>月</w:t>
      </w:r>
      <w:r>
        <w:rPr>
          <w:rFonts w:hint="eastAsia"/>
        </w:rPr>
        <w:t>30</w:t>
      </w:r>
      <w:r>
        <w:rPr>
          <w:rFonts w:hint="eastAsia"/>
        </w:rPr>
        <w:t>日，在经历了马拉松式的谈判和“比利时瓦隆区风波”后</w:t>
      </w:r>
      <w:r>
        <w:rPr>
          <w:rFonts w:hint="eastAsia"/>
        </w:rPr>
        <w:t>,</w:t>
      </w:r>
      <w:r>
        <w:rPr>
          <w:rFonts w:hint="eastAsia"/>
        </w:rPr>
        <w:t>加拿大与欧盟终于在布鲁塞尔完成了</w:t>
      </w:r>
      <w:r>
        <w:rPr>
          <w:rFonts w:hint="eastAsia"/>
        </w:rPr>
        <w:t>C</w:t>
      </w:r>
      <w:r>
        <w:t>ETA</w:t>
      </w:r>
      <w:r>
        <w:rPr>
          <w:rFonts w:hint="eastAsia"/>
        </w:rPr>
        <w:t>的签署。这一“雄心勃勃”的贸易协定将把拥有</w:t>
      </w:r>
      <w:r>
        <w:rPr>
          <w:rFonts w:hint="eastAsia"/>
        </w:rPr>
        <w:t>5</w:t>
      </w:r>
      <w:r>
        <w:rPr>
          <w:rFonts w:hint="eastAsia"/>
        </w:rPr>
        <w:t>亿人口的全球最大单一市场欧盟与全球第十大经济体加拿大连接起来。加拿大和欧盟则表示，</w:t>
      </w:r>
      <w:r>
        <w:rPr>
          <w:rFonts w:hint="eastAsia"/>
        </w:rPr>
        <w:t>CETA</w:t>
      </w:r>
      <w:r>
        <w:rPr>
          <w:rFonts w:hint="eastAsia"/>
        </w:rPr>
        <w:t>将为未来的贸易制定“黄金标准”。</w:t>
      </w:r>
      <w:r>
        <w:rPr>
          <w:rStyle w:val="af8"/>
          <w:rFonts w:eastAsiaTheme="minorEastAsia" w:cs="Times New Roman"/>
        </w:rPr>
        <w:footnoteReference w:id="43"/>
      </w:r>
    </w:p>
    <w:p w:rsidR="004026F0" w:rsidRDefault="00DB7CA8">
      <w:pPr>
        <w:ind w:firstLine="480"/>
      </w:pPr>
      <w:r>
        <w:rPr>
          <w:rFonts w:hint="eastAsia"/>
        </w:rPr>
        <w:t>CETA</w:t>
      </w:r>
      <w:r>
        <w:rPr>
          <w:rFonts w:hint="eastAsia"/>
        </w:rPr>
        <w:t>是为了</w:t>
      </w:r>
      <w:r>
        <w:rPr>
          <w:rFonts w:hint="eastAsia"/>
        </w:rPr>
        <w:t>2017</w:t>
      </w:r>
      <w:r>
        <w:rPr>
          <w:rFonts w:hint="eastAsia"/>
        </w:rPr>
        <w:t>年</w:t>
      </w:r>
      <w:r>
        <w:rPr>
          <w:rFonts w:hint="eastAsia"/>
        </w:rPr>
        <w:t>9</w:t>
      </w:r>
      <w:r>
        <w:rPr>
          <w:rFonts w:hint="eastAsia"/>
        </w:rPr>
        <w:t>月</w:t>
      </w:r>
      <w:r>
        <w:rPr>
          <w:rFonts w:hint="eastAsia"/>
        </w:rPr>
        <w:t>21</w:t>
      </w:r>
      <w:r>
        <w:rPr>
          <w:rFonts w:hint="eastAsia"/>
        </w:rPr>
        <w:t>日所谓的“临时执行”规则而设定的，这个日期是最近由加拿大政府和欧盟委员会共同公布。“临时执行”规则</w:t>
      </w:r>
      <w:r>
        <w:t>将</w:t>
      </w:r>
      <w:r>
        <w:rPr>
          <w:rFonts w:hint="eastAsia"/>
        </w:rPr>
        <w:t>确保大多数</w:t>
      </w:r>
      <w:r>
        <w:rPr>
          <w:rFonts w:hint="eastAsia"/>
        </w:rPr>
        <w:t>CETA</w:t>
      </w:r>
      <w:r>
        <w:rPr>
          <w:rFonts w:hint="eastAsia"/>
        </w:rPr>
        <w:t>条款在所有欧盟成员国批准之前生效。欧盟立法程序要求协议获得每个欧盟成员国的批准，而这个过程可能需要几年时间。但是，“临时执行”规则将适用于大多数协议的规定，包括关税减免，还有与投资和金融服务有关的例外情况。</w:t>
      </w:r>
      <w:r>
        <w:rPr>
          <w:rStyle w:val="af8"/>
          <w:rFonts w:eastAsiaTheme="minorEastAsia" w:cs="Times New Roman"/>
        </w:rPr>
        <w:footnoteReference w:id="44"/>
      </w:r>
    </w:p>
    <w:p w:rsidR="004026F0" w:rsidRDefault="00DB7CA8">
      <w:pPr>
        <w:pStyle w:val="ad"/>
      </w:pPr>
      <w:r>
        <w:t>1</w:t>
      </w:r>
      <w:r>
        <w:rPr>
          <w:rFonts w:hint="eastAsia"/>
        </w:rPr>
        <w:t>4</w:t>
      </w:r>
      <w:r>
        <w:t xml:space="preserve">.2.2.2 </w:t>
      </w:r>
      <w:r>
        <w:t>评价</w:t>
      </w:r>
    </w:p>
    <w:p w:rsidR="004026F0" w:rsidRDefault="00DB7CA8">
      <w:pPr>
        <w:ind w:firstLine="480"/>
      </w:pPr>
      <w:r>
        <w:rPr>
          <w:rFonts w:hint="eastAsia"/>
        </w:rPr>
        <w:t>对加拿大来说，这项交易对于减少对美国作为出口市场的依赖很重要，这对跨国企业</w:t>
      </w:r>
      <w:r>
        <w:t>是利好消息</w:t>
      </w:r>
      <w:r>
        <w:rPr>
          <w:rFonts w:hint="eastAsia"/>
        </w:rPr>
        <w:t>，</w:t>
      </w:r>
      <w:r>
        <w:t>但是需要加强政府对外来投资的约束力</w:t>
      </w:r>
      <w:r>
        <w:rPr>
          <w:rFonts w:hint="eastAsia"/>
        </w:rPr>
        <w:t>。而对欧盟来说</w:t>
      </w:r>
      <w:r>
        <w:rPr>
          <w:rFonts w:hint="eastAsia"/>
        </w:rPr>
        <w:t>,</w:t>
      </w:r>
      <w:r>
        <w:rPr>
          <w:rFonts w:hint="eastAsia"/>
        </w:rPr>
        <w:t>这是与</w:t>
      </w:r>
      <w:r>
        <w:rPr>
          <w:rFonts w:hint="eastAsia"/>
        </w:rPr>
        <w:t>G7</w:t>
      </w:r>
      <w:r>
        <w:rPr>
          <w:rFonts w:hint="eastAsia"/>
        </w:rPr>
        <w:t>国家</w:t>
      </w:r>
      <w:r>
        <w:rPr>
          <w:rStyle w:val="af8"/>
          <w:rFonts w:eastAsiaTheme="minorEastAsia" w:cs="Times New Roman"/>
        </w:rPr>
        <w:footnoteReference w:id="45"/>
      </w:r>
      <w:r>
        <w:rPr>
          <w:rFonts w:hint="eastAsia"/>
        </w:rPr>
        <w:t>的第一个贸易协定</w:t>
      </w:r>
      <w:r>
        <w:rPr>
          <w:rFonts w:hint="eastAsia"/>
        </w:rPr>
        <w:t>,</w:t>
      </w:r>
      <w:r>
        <w:rPr>
          <w:rFonts w:hint="eastAsia"/>
        </w:rPr>
        <w:t>尤其是在英国脱欧公投对欧盟信誉造成打击的情况下，贸易协定的成功推进显得格外重要。</w:t>
      </w:r>
    </w:p>
    <w:p w:rsidR="004026F0" w:rsidRDefault="00DB7CA8">
      <w:pPr>
        <w:pStyle w:val="2"/>
      </w:pPr>
      <w:bookmarkStart w:id="46" w:name="_Toc490547063"/>
      <w:r>
        <w:t>1</w:t>
      </w:r>
      <w:r>
        <w:rPr>
          <w:rFonts w:hint="eastAsia"/>
        </w:rPr>
        <w:t>4</w:t>
      </w:r>
      <w:r>
        <w:t xml:space="preserve">.3 </w:t>
      </w:r>
      <w:r>
        <w:rPr>
          <w:rFonts w:hint="eastAsia"/>
        </w:rPr>
        <w:t>艾伯塔</w:t>
      </w:r>
      <w:r>
        <w:t>省</w:t>
      </w:r>
      <w:r>
        <w:rPr>
          <w:rFonts w:hint="eastAsia"/>
        </w:rPr>
        <w:t>资本</w:t>
      </w:r>
      <w:r>
        <w:t>投资税收</w:t>
      </w:r>
      <w:r>
        <w:rPr>
          <w:rFonts w:hint="eastAsia"/>
        </w:rPr>
        <w:t>抵免新规定</w:t>
      </w:r>
      <w:bookmarkEnd w:id="46"/>
    </w:p>
    <w:p w:rsidR="004026F0" w:rsidRDefault="00DB7CA8">
      <w:pPr>
        <w:pStyle w:val="3"/>
      </w:pPr>
      <w:r>
        <w:t>1</w:t>
      </w:r>
      <w:r>
        <w:rPr>
          <w:rFonts w:hint="eastAsia"/>
        </w:rPr>
        <w:t>4</w:t>
      </w:r>
      <w:r>
        <w:t xml:space="preserve">.3.1 </w:t>
      </w:r>
      <w:r>
        <w:t>内容</w:t>
      </w:r>
      <w:r>
        <w:rPr>
          <w:rStyle w:val="af8"/>
          <w:rFonts w:eastAsiaTheme="minorEastAsia" w:cs="Times New Roman"/>
        </w:rPr>
        <w:footnoteReference w:id="46"/>
      </w:r>
    </w:p>
    <w:p w:rsidR="004026F0" w:rsidRDefault="00DB7CA8">
      <w:pPr>
        <w:ind w:firstLine="480"/>
      </w:pPr>
      <w:r>
        <w:rPr>
          <w:rFonts w:hint="eastAsia"/>
        </w:rPr>
        <w:t>艾伯塔省将</w:t>
      </w:r>
      <w:r>
        <w:t>实施</w:t>
      </w:r>
      <w:r>
        <w:t>10</w:t>
      </w:r>
      <w:r>
        <w:rPr>
          <w:rFonts w:hint="eastAsia"/>
        </w:rPr>
        <w:t>%</w:t>
      </w:r>
      <w:r>
        <w:t>的</w:t>
      </w:r>
      <w:r>
        <w:rPr>
          <w:rFonts w:hint="eastAsia"/>
        </w:rPr>
        <w:t>资本</w:t>
      </w:r>
      <w:r>
        <w:t>投资税收</w:t>
      </w:r>
      <w:r>
        <w:rPr>
          <w:rFonts w:hint="eastAsia"/>
        </w:rPr>
        <w:t>抵免，投资</w:t>
      </w:r>
      <w:r>
        <w:t>于资本资产的</w:t>
      </w:r>
      <w:r>
        <w:rPr>
          <w:rFonts w:hint="eastAsia"/>
        </w:rPr>
        <w:t>省内</w:t>
      </w:r>
      <w:r>
        <w:t>企业</w:t>
      </w:r>
      <w:r>
        <w:rPr>
          <w:rFonts w:hint="eastAsia"/>
        </w:rPr>
        <w:t>将</w:t>
      </w:r>
      <w:r>
        <w:t>从该项新</w:t>
      </w:r>
      <w:r>
        <w:rPr>
          <w:rFonts w:hint="eastAsia"/>
        </w:rPr>
        <w:t>税收</w:t>
      </w:r>
      <w:r>
        <w:t>抵免规定中收益。</w:t>
      </w:r>
      <w:r>
        <w:rPr>
          <w:rFonts w:hint="eastAsia"/>
        </w:rPr>
        <w:t>艾伯塔省的资本投资税收抵免计划将</w:t>
      </w:r>
      <w:r>
        <w:t>向</w:t>
      </w:r>
      <w:r>
        <w:rPr>
          <w:rFonts w:hint="eastAsia"/>
        </w:rPr>
        <w:t>符合</w:t>
      </w:r>
      <w:r>
        <w:t>条件的</w:t>
      </w:r>
      <w:r>
        <w:rPr>
          <w:rFonts w:hint="eastAsia"/>
        </w:rPr>
        <w:lastRenderedPageBreak/>
        <w:t>参与制造，加工和旅游基础设施建设的艾伯塔省公司提供</w:t>
      </w:r>
      <w:r>
        <w:rPr>
          <w:rFonts w:hint="eastAsia"/>
        </w:rPr>
        <w:t>10</w:t>
      </w:r>
      <w:r>
        <w:rPr>
          <w:rFonts w:hint="eastAsia"/>
        </w:rPr>
        <w:t>％的最高达</w:t>
      </w:r>
      <w:r>
        <w:rPr>
          <w:rFonts w:hint="eastAsia"/>
        </w:rPr>
        <w:t>500</w:t>
      </w:r>
      <w:r>
        <w:rPr>
          <w:rFonts w:hint="eastAsia"/>
        </w:rPr>
        <w:t>万美元的不可退税税收抵免。作为竞争程序</w:t>
      </w:r>
      <w:r>
        <w:t>的一部分</w:t>
      </w:r>
      <w:r>
        <w:rPr>
          <w:rFonts w:hint="eastAsia"/>
        </w:rPr>
        <w:t>，为了获得抵免</w:t>
      </w:r>
      <w:r>
        <w:t>资格</w:t>
      </w:r>
      <w:r>
        <w:rPr>
          <w:rFonts w:hint="eastAsia"/>
        </w:rPr>
        <w:t>，省内公司必须在</w:t>
      </w:r>
      <w:r>
        <w:rPr>
          <w:rFonts w:hint="eastAsia"/>
        </w:rPr>
        <w:t>2017</w:t>
      </w:r>
      <w:r>
        <w:rPr>
          <w:rFonts w:hint="eastAsia"/>
        </w:rPr>
        <w:t>年</w:t>
      </w:r>
      <w:r>
        <w:rPr>
          <w:rFonts w:hint="eastAsia"/>
        </w:rPr>
        <w:t>7</w:t>
      </w:r>
      <w:r>
        <w:rPr>
          <w:rFonts w:hint="eastAsia"/>
        </w:rPr>
        <w:t>月</w:t>
      </w:r>
      <w:r>
        <w:rPr>
          <w:rFonts w:hint="eastAsia"/>
        </w:rPr>
        <w:t>17</w:t>
      </w:r>
      <w:r>
        <w:rPr>
          <w:rFonts w:hint="eastAsia"/>
        </w:rPr>
        <w:t>日至</w:t>
      </w:r>
      <w:r>
        <w:rPr>
          <w:rFonts w:hint="eastAsia"/>
        </w:rPr>
        <w:t>9</w:t>
      </w:r>
      <w:r>
        <w:rPr>
          <w:rFonts w:hint="eastAsia"/>
        </w:rPr>
        <w:t>月</w:t>
      </w:r>
      <w:r>
        <w:rPr>
          <w:rFonts w:hint="eastAsia"/>
        </w:rPr>
        <w:t>8</w:t>
      </w:r>
      <w:r>
        <w:rPr>
          <w:rFonts w:hint="eastAsia"/>
        </w:rPr>
        <w:t>日期间向阿尔伯塔省政府提出申请，这是申请抵免的三个允许申请期间中</w:t>
      </w:r>
      <w:r>
        <w:t>的第二个期限</w:t>
      </w:r>
      <w:r>
        <w:rPr>
          <w:rFonts w:hint="eastAsia"/>
        </w:rPr>
        <w:t>。</w:t>
      </w:r>
    </w:p>
    <w:p w:rsidR="004026F0" w:rsidRDefault="00DB7CA8">
      <w:pPr>
        <w:pStyle w:val="3"/>
      </w:pPr>
      <w:r>
        <w:t>1</w:t>
      </w:r>
      <w:r>
        <w:rPr>
          <w:rFonts w:hint="eastAsia"/>
        </w:rPr>
        <w:t>4</w:t>
      </w:r>
      <w:r>
        <w:t xml:space="preserve">.3.2 </w:t>
      </w:r>
      <w:r>
        <w:t>背景及评价</w:t>
      </w:r>
    </w:p>
    <w:p w:rsidR="004026F0" w:rsidRDefault="00DB7CA8">
      <w:pPr>
        <w:pStyle w:val="ad"/>
      </w:pPr>
      <w:r>
        <w:t>1</w:t>
      </w:r>
      <w:r>
        <w:rPr>
          <w:rFonts w:hint="eastAsia"/>
        </w:rPr>
        <w:t>4</w:t>
      </w:r>
      <w:r>
        <w:t xml:space="preserve">.3.2.1 </w:t>
      </w:r>
      <w:r>
        <w:t>背景</w:t>
      </w:r>
    </w:p>
    <w:p w:rsidR="004026F0" w:rsidRDefault="00DB7CA8">
      <w:pPr>
        <w:ind w:firstLine="480"/>
      </w:pPr>
      <w:r>
        <w:rPr>
          <w:rFonts w:hint="eastAsia"/>
        </w:rPr>
        <w:t>在</w:t>
      </w:r>
      <w:r>
        <w:rPr>
          <w:rFonts w:hint="eastAsia"/>
        </w:rPr>
        <w:t>2016</w:t>
      </w:r>
      <w:r>
        <w:rPr>
          <w:rFonts w:hint="eastAsia"/>
        </w:rPr>
        <w:t>年度的省级预算中，艾伯塔省为建筑，设备和机械等符合资格资产投资的公司提供了新的资本投资税收抵免政策。该抵免将适用于在制造，加工和旅游基础设施建设方面首次收购新旧二手房产的应税</w:t>
      </w:r>
      <w:r>
        <w:t>行为</w:t>
      </w:r>
      <w:r>
        <w:rPr>
          <w:rFonts w:hint="eastAsia"/>
        </w:rPr>
        <w:t>。此项抵免政策可用于在艾伯塔省注册或存续并参与制造，加工和旅游基础设施建设的公司。此外，企业必须符合资本投资</w:t>
      </w:r>
      <w:r>
        <w:rPr>
          <w:rFonts w:hint="eastAsia"/>
        </w:rPr>
        <w:t>100</w:t>
      </w:r>
      <w:r>
        <w:rPr>
          <w:rFonts w:hint="eastAsia"/>
        </w:rPr>
        <w:t>万美元以上的要求。艾伯塔省指出，所有申请都必须通过竞争程序进行评估，并根据合格投资和经济影响的计划指南进行审查。</w:t>
      </w:r>
    </w:p>
    <w:p w:rsidR="004026F0" w:rsidRDefault="00DB7CA8">
      <w:pPr>
        <w:pStyle w:val="ad"/>
      </w:pPr>
      <w:r>
        <w:t>1</w:t>
      </w:r>
      <w:r>
        <w:rPr>
          <w:rFonts w:hint="eastAsia"/>
        </w:rPr>
        <w:t>4</w:t>
      </w:r>
      <w:r>
        <w:t xml:space="preserve">.3.2.2 </w:t>
      </w:r>
      <w:r>
        <w:t>评价</w:t>
      </w:r>
    </w:p>
    <w:p w:rsidR="004026F0" w:rsidRDefault="00DB7CA8">
      <w:pPr>
        <w:ind w:firstLine="480"/>
      </w:pPr>
      <w:r>
        <w:rPr>
          <w:rFonts w:hint="eastAsia"/>
        </w:rPr>
        <w:t>艾伯塔</w:t>
      </w:r>
      <w:r>
        <w:t>省的</w:t>
      </w:r>
      <w:r>
        <w:rPr>
          <w:rFonts w:hint="eastAsia"/>
        </w:rPr>
        <w:t>新的</w:t>
      </w:r>
      <w:r>
        <w:t>税收抵免政策</w:t>
      </w:r>
      <w:r>
        <w:rPr>
          <w:rFonts w:hint="eastAsia"/>
        </w:rPr>
        <w:t>扩大了</w:t>
      </w:r>
      <w:r>
        <w:t>税收优惠覆盖的范围，</w:t>
      </w:r>
      <w:r>
        <w:rPr>
          <w:rFonts w:hint="eastAsia"/>
        </w:rPr>
        <w:t>将</w:t>
      </w:r>
      <w:r>
        <w:t>符合条件的资本投资税收</w:t>
      </w:r>
      <w:r>
        <w:rPr>
          <w:rFonts w:hint="eastAsia"/>
        </w:rPr>
        <w:t>纳入</w:t>
      </w:r>
      <w:r>
        <w:t>抵免范围，这将促进</w:t>
      </w:r>
      <w:r>
        <w:rPr>
          <w:rFonts w:hint="eastAsia"/>
        </w:rPr>
        <w:t>省内</w:t>
      </w:r>
      <w:r>
        <w:t>制造</w:t>
      </w:r>
      <w:r>
        <w:rPr>
          <w:rFonts w:hint="eastAsia"/>
        </w:rPr>
        <w:t>、</w:t>
      </w:r>
      <w:r>
        <w:t>加工</w:t>
      </w:r>
      <w:r>
        <w:rPr>
          <w:rFonts w:hint="eastAsia"/>
        </w:rPr>
        <w:t>和旅游基础</w:t>
      </w:r>
      <w:r>
        <w:t>设施建设</w:t>
      </w:r>
      <w:r>
        <w:rPr>
          <w:rFonts w:hint="eastAsia"/>
        </w:rPr>
        <w:t>企业</w:t>
      </w:r>
      <w:r>
        <w:t>的发展</w:t>
      </w:r>
      <w:r>
        <w:rPr>
          <w:rFonts w:hint="eastAsia"/>
        </w:rPr>
        <w:t>，</w:t>
      </w:r>
      <w:r>
        <w:t>提高省内加工制造业和旅游服务业的竞争力。</w:t>
      </w:r>
    </w:p>
    <w:p w:rsidR="004026F0" w:rsidRDefault="00DB7CA8">
      <w:pPr>
        <w:pStyle w:val="2"/>
      </w:pPr>
      <w:bookmarkStart w:id="47" w:name="_Toc490547064"/>
      <w:r>
        <w:t>1</w:t>
      </w:r>
      <w:r>
        <w:rPr>
          <w:rFonts w:hint="eastAsia"/>
        </w:rPr>
        <w:t>4</w:t>
      </w:r>
      <w:r>
        <w:t xml:space="preserve">.4 </w:t>
      </w:r>
      <w:r>
        <w:rPr>
          <w:rFonts w:hint="eastAsia"/>
        </w:rPr>
        <w:t>萨斯喀彻温省风险投资税收抵免变动</w:t>
      </w:r>
      <w:bookmarkEnd w:id="47"/>
    </w:p>
    <w:p w:rsidR="004026F0" w:rsidRDefault="00DB7CA8">
      <w:pPr>
        <w:pStyle w:val="3"/>
      </w:pPr>
      <w:r>
        <w:t>1</w:t>
      </w:r>
      <w:r>
        <w:rPr>
          <w:rFonts w:hint="eastAsia"/>
        </w:rPr>
        <w:t>4</w:t>
      </w:r>
      <w:r>
        <w:t xml:space="preserve">.4.1 </w:t>
      </w:r>
      <w:r>
        <w:t>内容</w:t>
      </w:r>
      <w:r>
        <w:rPr>
          <w:rStyle w:val="af8"/>
          <w:rFonts w:eastAsiaTheme="minorEastAsia" w:cs="Times New Roman"/>
        </w:rPr>
        <w:footnoteReference w:id="47"/>
      </w:r>
    </w:p>
    <w:p w:rsidR="004026F0" w:rsidRDefault="00DB7CA8">
      <w:pPr>
        <w:ind w:firstLine="480"/>
      </w:pPr>
      <w:r>
        <w:rPr>
          <w:rFonts w:hint="eastAsia"/>
        </w:rPr>
        <w:t>根据第</w:t>
      </w:r>
      <w:r>
        <w:rPr>
          <w:rFonts w:hint="eastAsia"/>
        </w:rPr>
        <w:t>62</w:t>
      </w:r>
      <w:r>
        <w:rPr>
          <w:rFonts w:hint="eastAsia"/>
        </w:rPr>
        <w:t>号法案，萨斯喀彻温省劳工基金风险投资税收抵免率将</w:t>
      </w:r>
      <w:r>
        <w:t>从</w:t>
      </w:r>
      <w:r>
        <w:rPr>
          <w:rFonts w:hint="eastAsia"/>
        </w:rPr>
        <w:t>20</w:t>
      </w:r>
      <w:r>
        <w:t>%</w:t>
      </w:r>
      <w:r>
        <w:rPr>
          <w:rFonts w:hint="eastAsia"/>
        </w:rPr>
        <w:t>降至</w:t>
      </w:r>
      <w:r>
        <w:rPr>
          <w:rFonts w:hint="eastAsia"/>
        </w:rPr>
        <w:t>17.5</w:t>
      </w:r>
      <w:r>
        <w:rPr>
          <w:rFonts w:hint="eastAsia"/>
        </w:rPr>
        <w:t>％，可获得的个人最高年度税收抵免额将从</w:t>
      </w:r>
      <w:r>
        <w:rPr>
          <w:rFonts w:hint="eastAsia"/>
        </w:rPr>
        <w:t>1000</w:t>
      </w:r>
      <w:r>
        <w:rPr>
          <w:rFonts w:hint="eastAsia"/>
        </w:rPr>
        <w:t>美元降至</w:t>
      </w:r>
      <w:r>
        <w:rPr>
          <w:rFonts w:hint="eastAsia"/>
        </w:rPr>
        <w:t>875</w:t>
      </w:r>
      <w:r>
        <w:rPr>
          <w:rFonts w:hint="eastAsia"/>
        </w:rPr>
        <w:t>美元，此修正案适用于</w:t>
      </w:r>
      <w:r>
        <w:rPr>
          <w:rFonts w:hint="eastAsia"/>
        </w:rPr>
        <w:t>2018</w:t>
      </w:r>
      <w:r>
        <w:rPr>
          <w:rFonts w:hint="eastAsia"/>
        </w:rPr>
        <w:t>年及其后的税收年限。此前</w:t>
      </w:r>
      <w:r>
        <w:t>，</w:t>
      </w:r>
      <w:r>
        <w:rPr>
          <w:rFonts w:hint="eastAsia"/>
        </w:rPr>
        <w:t>该省</w:t>
      </w:r>
      <w:r>
        <w:rPr>
          <w:rFonts w:hint="eastAsia"/>
        </w:rPr>
        <w:t>2017</w:t>
      </w:r>
      <w:r>
        <w:rPr>
          <w:rFonts w:hint="eastAsia"/>
        </w:rPr>
        <w:t>年的预算法案建议将税收抵免率从</w:t>
      </w:r>
      <w:r>
        <w:rPr>
          <w:rFonts w:hint="eastAsia"/>
        </w:rPr>
        <w:t>20</w:t>
      </w:r>
      <w:r>
        <w:t>%</w:t>
      </w:r>
      <w:r>
        <w:rPr>
          <w:rFonts w:hint="eastAsia"/>
        </w:rPr>
        <w:t>降至</w:t>
      </w:r>
      <w:r>
        <w:rPr>
          <w:rFonts w:hint="eastAsia"/>
        </w:rPr>
        <w:t>15</w:t>
      </w:r>
      <w:r>
        <w:rPr>
          <w:rFonts w:hint="eastAsia"/>
        </w:rPr>
        <w:t>％，个人最高年度税收抵免可以从</w:t>
      </w:r>
      <w:r>
        <w:rPr>
          <w:rFonts w:hint="eastAsia"/>
        </w:rPr>
        <w:t>1000</w:t>
      </w:r>
      <w:r>
        <w:rPr>
          <w:rFonts w:hint="eastAsia"/>
        </w:rPr>
        <w:t>美元减少到</w:t>
      </w:r>
      <w:r>
        <w:rPr>
          <w:rFonts w:hint="eastAsia"/>
        </w:rPr>
        <w:t>750</w:t>
      </w:r>
      <w:r>
        <w:rPr>
          <w:rFonts w:hint="eastAsia"/>
        </w:rPr>
        <w:t>美元。</w:t>
      </w:r>
      <w:r>
        <w:rPr>
          <w:rFonts w:hint="eastAsia"/>
        </w:rPr>
        <w:t>2017</w:t>
      </w:r>
      <w:r>
        <w:rPr>
          <w:rFonts w:hint="eastAsia"/>
        </w:rPr>
        <w:t>年度的其他预算措施，包括将全省企业所得税税率降至</w:t>
      </w:r>
      <w:r>
        <w:rPr>
          <w:rFonts w:hint="eastAsia"/>
        </w:rPr>
        <w:t>5</w:t>
      </w:r>
      <w:r>
        <w:rPr>
          <w:rFonts w:hint="eastAsia"/>
        </w:rPr>
        <w:t>％，已纳入萨斯喀彻温省第</w:t>
      </w:r>
      <w:r>
        <w:rPr>
          <w:rFonts w:hint="eastAsia"/>
        </w:rPr>
        <w:t>69</w:t>
      </w:r>
      <w:r>
        <w:rPr>
          <w:rFonts w:hint="eastAsia"/>
        </w:rPr>
        <w:t>号法案，该法案于</w:t>
      </w:r>
      <w:r>
        <w:rPr>
          <w:rFonts w:hint="eastAsia"/>
        </w:rPr>
        <w:t>2017</w:t>
      </w:r>
      <w:r>
        <w:rPr>
          <w:rFonts w:hint="eastAsia"/>
        </w:rPr>
        <w:t>年</w:t>
      </w:r>
      <w:r>
        <w:rPr>
          <w:rFonts w:hint="eastAsia"/>
        </w:rPr>
        <w:t>5</w:t>
      </w:r>
      <w:r>
        <w:rPr>
          <w:rFonts w:hint="eastAsia"/>
        </w:rPr>
        <w:t>月</w:t>
      </w:r>
      <w:r>
        <w:rPr>
          <w:rFonts w:hint="eastAsia"/>
        </w:rPr>
        <w:t>17</w:t>
      </w:r>
      <w:r>
        <w:rPr>
          <w:rFonts w:hint="eastAsia"/>
        </w:rPr>
        <w:t>日通过了</w:t>
      </w:r>
      <w:r>
        <w:t>皇家批准</w:t>
      </w:r>
      <w:r>
        <w:rPr>
          <w:rFonts w:hint="eastAsia"/>
        </w:rPr>
        <w:t>。</w:t>
      </w:r>
    </w:p>
    <w:p w:rsidR="004026F0" w:rsidRDefault="00DB7CA8">
      <w:pPr>
        <w:pStyle w:val="3"/>
      </w:pPr>
      <w:r>
        <w:t>1</w:t>
      </w:r>
      <w:r>
        <w:rPr>
          <w:rFonts w:hint="eastAsia"/>
        </w:rPr>
        <w:t>4</w:t>
      </w:r>
      <w:r>
        <w:t xml:space="preserve">.4.2 </w:t>
      </w:r>
      <w:r>
        <w:t>背景及评价</w:t>
      </w:r>
    </w:p>
    <w:p w:rsidR="004026F0" w:rsidRDefault="00DB7CA8">
      <w:pPr>
        <w:pStyle w:val="ad"/>
      </w:pPr>
      <w:r>
        <w:t>1</w:t>
      </w:r>
      <w:r>
        <w:rPr>
          <w:rFonts w:hint="eastAsia"/>
        </w:rPr>
        <w:t>4</w:t>
      </w:r>
      <w:r>
        <w:t xml:space="preserve">.4.2.1 </w:t>
      </w:r>
      <w:r>
        <w:t>背景</w:t>
      </w:r>
      <w:r>
        <w:rPr>
          <w:rStyle w:val="af8"/>
          <w:rFonts w:eastAsiaTheme="minorEastAsia" w:cs="Times New Roman"/>
        </w:rPr>
        <w:footnoteReference w:id="48"/>
      </w:r>
    </w:p>
    <w:p w:rsidR="004026F0" w:rsidRDefault="00DB7CA8">
      <w:pPr>
        <w:ind w:firstLine="480"/>
      </w:pPr>
      <w:r>
        <w:rPr>
          <w:rFonts w:hint="eastAsia"/>
        </w:rPr>
        <w:t>劳工发展</w:t>
      </w:r>
      <w:r>
        <w:t>基金</w:t>
      </w:r>
      <w:r>
        <w:rPr>
          <w:rFonts w:hint="eastAsia"/>
        </w:rPr>
        <w:t>（</w:t>
      </w:r>
      <w:r>
        <w:rPr>
          <w:rFonts w:hint="eastAsia"/>
        </w:rPr>
        <w:t>LSVCC</w:t>
      </w:r>
      <w:r>
        <w:t>s</w:t>
      </w:r>
      <w:r>
        <w:rPr>
          <w:rFonts w:hint="eastAsia"/>
        </w:rPr>
        <w:t>，</w:t>
      </w:r>
      <w:r>
        <w:rPr>
          <w:rFonts w:hint="eastAsia"/>
        </w:rPr>
        <w:t>Labor-Sponsored Venture Capital Corporations</w:t>
      </w:r>
      <w:r>
        <w:rPr>
          <w:rFonts w:hint="eastAsia"/>
        </w:rPr>
        <w:t>），</w:t>
      </w:r>
      <w:r>
        <w:rPr>
          <w:rFonts w:hint="eastAsia"/>
        </w:rPr>
        <w:lastRenderedPageBreak/>
        <w:t>简称</w:t>
      </w:r>
      <w:r>
        <w:t>劳工基金，</w:t>
      </w:r>
      <w:r>
        <w:rPr>
          <w:rFonts w:hint="eastAsia"/>
        </w:rPr>
        <w:t>是由工会组织作为赞助人，把投资者的钱集中起来分散投资到中小型新兴企业的一种减税型的投资基金，属于风险投资基金的一种，</w:t>
      </w:r>
      <w:r>
        <w:t>是加拿大一种特别的</w:t>
      </w:r>
      <w:r>
        <w:rPr>
          <w:rFonts w:hint="eastAsia"/>
        </w:rPr>
        <w:t>投资</w:t>
      </w:r>
      <w:r>
        <w:t>项目。</w:t>
      </w:r>
      <w:r>
        <w:rPr>
          <w:rFonts w:hint="eastAsia"/>
        </w:rPr>
        <w:t>为了鼓励资本投资在新兴的中小企业中，加拿大联邦及省政府在税收上给予投资者所得税减免的优惠政策。劳工基金可以在注册退休储蓄计划（</w:t>
      </w:r>
      <w:r>
        <w:rPr>
          <w:rFonts w:hint="eastAsia"/>
        </w:rPr>
        <w:t>RRSP</w:t>
      </w:r>
      <w:r>
        <w:rPr>
          <w:rFonts w:hint="eastAsia"/>
        </w:rPr>
        <w:t>，</w:t>
      </w:r>
      <w:r>
        <w:t>Registered Retirement Saving Plan</w:t>
      </w:r>
      <w:r>
        <w:rPr>
          <w:rFonts w:hint="eastAsia"/>
        </w:rPr>
        <w:t>）下来购买，那么，可以同时享有两者的税务优惠。劳工基金占加拿大风险投资市场的比例超过</w:t>
      </w:r>
      <w:r>
        <w:rPr>
          <w:rFonts w:hint="eastAsia"/>
        </w:rPr>
        <w:t>40</w:t>
      </w:r>
      <w:r>
        <w:rPr>
          <w:rFonts w:hint="eastAsia"/>
        </w:rPr>
        <w:t>％，例如，生产“黑莓”手机的</w:t>
      </w:r>
      <w:r>
        <w:rPr>
          <w:rFonts w:hint="eastAsia"/>
        </w:rPr>
        <w:t>Research In Motion</w:t>
      </w:r>
      <w:r>
        <w:rPr>
          <w:rFonts w:hint="eastAsia"/>
        </w:rPr>
        <w:t>公司就是在劳工基金的帮助下发展起来的。</w:t>
      </w:r>
    </w:p>
    <w:p w:rsidR="004026F0" w:rsidRDefault="00DB7CA8">
      <w:pPr>
        <w:pStyle w:val="ad"/>
      </w:pPr>
      <w:r>
        <w:t>1</w:t>
      </w:r>
      <w:r>
        <w:rPr>
          <w:rFonts w:hint="eastAsia"/>
        </w:rPr>
        <w:t>4</w:t>
      </w:r>
      <w:r>
        <w:t xml:space="preserve">.4.2.2 </w:t>
      </w:r>
      <w:r>
        <w:t>评价</w:t>
      </w:r>
    </w:p>
    <w:p w:rsidR="004026F0" w:rsidRDefault="00DB7CA8">
      <w:pPr>
        <w:ind w:firstLine="480"/>
      </w:pPr>
      <w:r>
        <w:rPr>
          <w:rFonts w:hint="eastAsia"/>
        </w:rPr>
        <w:t>萨斯喀彻温省降低</w:t>
      </w:r>
      <w:r>
        <w:t>劳工基金投资税收抵免率，降低</w:t>
      </w:r>
      <w:r>
        <w:rPr>
          <w:rFonts w:hint="eastAsia"/>
        </w:rPr>
        <w:t>在</w:t>
      </w:r>
      <w:r>
        <w:t>此项投资上</w:t>
      </w:r>
      <w:r>
        <w:rPr>
          <w:rFonts w:hint="eastAsia"/>
        </w:rPr>
        <w:t>个人可</w:t>
      </w:r>
      <w:r>
        <w:t>获得的最高税收抵免额度</w:t>
      </w:r>
      <w:r>
        <w:rPr>
          <w:rFonts w:hint="eastAsia"/>
        </w:rPr>
        <w:t>，</w:t>
      </w:r>
      <w:r>
        <w:t>这无疑减小了</w:t>
      </w:r>
      <w:r>
        <w:rPr>
          <w:rFonts w:hint="eastAsia"/>
        </w:rPr>
        <w:t>税收</w:t>
      </w:r>
      <w:r>
        <w:t>优惠力度</w:t>
      </w:r>
      <w:r>
        <w:rPr>
          <w:rFonts w:hint="eastAsia"/>
        </w:rPr>
        <w:t>。</w:t>
      </w:r>
      <w:r>
        <w:t>这表明</w:t>
      </w:r>
      <w:r>
        <w:rPr>
          <w:rFonts w:hint="eastAsia"/>
        </w:rPr>
        <w:t>政府</w:t>
      </w:r>
      <w:r>
        <w:t>在投资中小企业的</w:t>
      </w:r>
      <w:r>
        <w:rPr>
          <w:rFonts w:hint="eastAsia"/>
        </w:rPr>
        <w:t>鼓励</w:t>
      </w:r>
      <w:r>
        <w:t>态度有所</w:t>
      </w:r>
      <w:r>
        <w:rPr>
          <w:rFonts w:hint="eastAsia"/>
        </w:rPr>
        <w:t>减弱</w:t>
      </w:r>
      <w:r>
        <w:t>。因此，</w:t>
      </w:r>
      <w:r>
        <w:rPr>
          <w:rFonts w:hint="eastAsia"/>
        </w:rPr>
        <w:t>当萨斯喀彻温省的投资人</w:t>
      </w:r>
      <w:r>
        <w:t>考虑投资劳工基金</w:t>
      </w:r>
      <w:r>
        <w:rPr>
          <w:rFonts w:hint="eastAsia"/>
        </w:rPr>
        <w:t>时</w:t>
      </w:r>
      <w:r>
        <w:t>，</w:t>
      </w:r>
      <w:r>
        <w:rPr>
          <w:rFonts w:hint="eastAsia"/>
        </w:rPr>
        <w:t>需要</w:t>
      </w:r>
      <w:r>
        <w:t>更加审慎，</w:t>
      </w:r>
      <w:r>
        <w:rPr>
          <w:rFonts w:hint="eastAsia"/>
        </w:rPr>
        <w:t>要</w:t>
      </w:r>
      <w:r>
        <w:t>做更加全面的考虑，</w:t>
      </w:r>
      <w:r>
        <w:rPr>
          <w:rFonts w:hint="eastAsia"/>
        </w:rPr>
        <w:t>既要关注</w:t>
      </w:r>
      <w:r>
        <w:t>税收优惠和增长潜力，也要</w:t>
      </w:r>
      <w:r>
        <w:rPr>
          <w:rFonts w:hint="eastAsia"/>
        </w:rPr>
        <w:t>考虑</w:t>
      </w:r>
      <w:r>
        <w:t>相应的</w:t>
      </w:r>
      <w:r>
        <w:rPr>
          <w:rFonts w:hint="eastAsia"/>
        </w:rPr>
        <w:t>投资</w:t>
      </w:r>
      <w:r>
        <w:t>风险</w:t>
      </w:r>
      <w:r>
        <w:rPr>
          <w:rFonts w:hint="eastAsia"/>
        </w:rPr>
        <w:t>，</w:t>
      </w:r>
      <w:r>
        <w:t>尤其是在税收优惠</w:t>
      </w:r>
      <w:r>
        <w:rPr>
          <w:rFonts w:hint="eastAsia"/>
        </w:rPr>
        <w:t>力度</w:t>
      </w:r>
      <w:r>
        <w:t>减弱的情况下</w:t>
      </w:r>
      <w:r>
        <w:rPr>
          <w:rFonts w:hint="eastAsia"/>
        </w:rPr>
        <w:t>，</w:t>
      </w:r>
      <w:r>
        <w:t>对其</w:t>
      </w:r>
      <w:r>
        <w:rPr>
          <w:rFonts w:hint="eastAsia"/>
        </w:rPr>
        <w:t>投资</w:t>
      </w:r>
      <w:r>
        <w:t>回报率的测算应更加谨慎。</w:t>
      </w:r>
    </w:p>
    <w:p w:rsidR="004026F0" w:rsidRDefault="004026F0">
      <w:pPr>
        <w:ind w:firstLineChars="83" w:firstLine="199"/>
        <w:rPr>
          <w:rFonts w:eastAsiaTheme="minorEastAsia" w:cs="Times New Roman"/>
        </w:rPr>
      </w:pPr>
    </w:p>
    <w:p w:rsidR="004026F0" w:rsidRDefault="00DB7CA8">
      <w:pPr>
        <w:pStyle w:val="1"/>
      </w:pPr>
      <w:bookmarkStart w:id="48" w:name="_Toc490547065"/>
      <w:r>
        <w:rPr>
          <w:rFonts w:hint="eastAsia"/>
        </w:rPr>
        <w:t>15</w:t>
      </w:r>
      <w:r>
        <w:t xml:space="preserve"> </w:t>
      </w:r>
      <w:r>
        <w:rPr>
          <w:rFonts w:hint="eastAsia"/>
        </w:rPr>
        <w:t>智利</w:t>
      </w:r>
      <w:bookmarkEnd w:id="48"/>
    </w:p>
    <w:p w:rsidR="004026F0" w:rsidRDefault="004026F0">
      <w:pPr>
        <w:ind w:firstLine="480"/>
        <w:rPr>
          <w:rFonts w:eastAsiaTheme="minorEastAsia" w:cs="Times New Roman"/>
        </w:rPr>
      </w:pPr>
    </w:p>
    <w:p w:rsidR="004026F0" w:rsidRDefault="00DB7CA8">
      <w:pPr>
        <w:pStyle w:val="2"/>
      </w:pPr>
      <w:bookmarkStart w:id="49" w:name="_Toc490547066"/>
      <w:r>
        <w:rPr>
          <w:rFonts w:hint="eastAsia"/>
        </w:rPr>
        <w:t>15</w:t>
      </w:r>
      <w:r>
        <w:t xml:space="preserve">.1 </w:t>
      </w:r>
      <w:r>
        <w:rPr>
          <w:rFonts w:hint="eastAsia"/>
        </w:rPr>
        <w:t>技术</w:t>
      </w:r>
      <w:r>
        <w:t>监管</w:t>
      </w:r>
      <w:r>
        <w:rPr>
          <w:rFonts w:hint="eastAsia"/>
        </w:rPr>
        <w:t>、多边</w:t>
      </w:r>
      <w:r>
        <w:t>公约</w:t>
      </w:r>
      <w:r>
        <w:rPr>
          <w:rFonts w:hint="eastAsia"/>
        </w:rPr>
        <w:t>实施</w:t>
      </w:r>
      <w:r>
        <w:t>措施以及增值税</w:t>
      </w:r>
      <w:r>
        <w:rPr>
          <w:rFonts w:hint="eastAsia"/>
        </w:rPr>
        <w:t>抵扣</w:t>
      </w:r>
      <w:bookmarkEnd w:id="49"/>
    </w:p>
    <w:p w:rsidR="004026F0" w:rsidRDefault="00DB7CA8">
      <w:pPr>
        <w:pStyle w:val="3"/>
      </w:pPr>
      <w:r>
        <w:rPr>
          <w:rFonts w:hint="eastAsia"/>
        </w:rPr>
        <w:t>15</w:t>
      </w:r>
      <w:r>
        <w:t xml:space="preserve">.1.1 </w:t>
      </w:r>
      <w:r>
        <w:t>内容</w:t>
      </w:r>
      <w:r>
        <w:rPr>
          <w:rStyle w:val="af8"/>
          <w:rFonts w:eastAsiaTheme="minorEastAsia" w:cs="Times New Roman"/>
        </w:rPr>
        <w:footnoteReference w:id="49"/>
      </w:r>
    </w:p>
    <w:p w:rsidR="004026F0" w:rsidRDefault="00DB7CA8">
      <w:pPr>
        <w:ind w:firstLine="480"/>
      </w:pPr>
      <w:r>
        <w:rPr>
          <w:rFonts w:hint="eastAsia"/>
        </w:rPr>
        <w:t>智利</w:t>
      </w:r>
      <w:r>
        <w:t>2017</w:t>
      </w:r>
      <w:r>
        <w:rPr>
          <w:rFonts w:hint="eastAsia"/>
        </w:rPr>
        <w:t>年</w:t>
      </w:r>
      <w:r>
        <w:rPr>
          <w:rFonts w:hint="eastAsia"/>
        </w:rPr>
        <w:t>7</w:t>
      </w:r>
      <w:r>
        <w:rPr>
          <w:rFonts w:hint="eastAsia"/>
        </w:rPr>
        <w:t>月</w:t>
      </w:r>
      <w:r>
        <w:t>发布的报告主题</w:t>
      </w:r>
      <w:r>
        <w:rPr>
          <w:rFonts w:hint="eastAsia"/>
        </w:rPr>
        <w:t>包括</w:t>
      </w:r>
      <w:r>
        <w:rPr>
          <w:rStyle w:val="af8"/>
          <w:rFonts w:eastAsiaTheme="minorEastAsia" w:cs="Times New Roman"/>
        </w:rPr>
        <w:footnoteReference w:id="50"/>
      </w:r>
      <w:r>
        <w:rPr>
          <w:rFonts w:hint="eastAsia"/>
        </w:rPr>
        <w:t>：</w:t>
      </w:r>
    </w:p>
    <w:p w:rsidR="004026F0" w:rsidRDefault="00DB7CA8">
      <w:pPr>
        <w:pStyle w:val="22"/>
        <w:numPr>
          <w:ilvl w:val="0"/>
          <w:numId w:val="1"/>
        </w:numPr>
        <w:ind w:firstLineChars="0"/>
      </w:pPr>
      <w:r>
        <w:rPr>
          <w:rFonts w:hint="eastAsia"/>
        </w:rPr>
        <w:t>技术体系监督；</w:t>
      </w:r>
    </w:p>
    <w:p w:rsidR="004026F0" w:rsidRDefault="00DB7CA8">
      <w:pPr>
        <w:pStyle w:val="22"/>
        <w:numPr>
          <w:ilvl w:val="0"/>
          <w:numId w:val="1"/>
        </w:numPr>
        <w:ind w:firstLineChars="0"/>
      </w:pPr>
      <w:r>
        <w:rPr>
          <w:rFonts w:hint="eastAsia"/>
        </w:rPr>
        <w:t>智利将遵循多边公约（</w:t>
      </w:r>
      <w:r>
        <w:rPr>
          <w:rFonts w:hint="eastAsia"/>
        </w:rPr>
        <w:t>MLI</w:t>
      </w:r>
      <w:r>
        <w:rPr>
          <w:rFonts w:hint="eastAsia"/>
        </w:rPr>
        <w:t>，</w:t>
      </w:r>
      <w:r>
        <w:t>The Multilateral Instrument</w:t>
      </w:r>
      <w:r>
        <w:rPr>
          <w:rFonts w:hint="eastAsia"/>
        </w:rPr>
        <w:t>）实施税收条例相关措施，防止税基侵蚀和利润转移；</w:t>
      </w:r>
    </w:p>
    <w:p w:rsidR="004026F0" w:rsidRDefault="00DB7CA8">
      <w:pPr>
        <w:pStyle w:val="22"/>
        <w:numPr>
          <w:ilvl w:val="0"/>
          <w:numId w:val="1"/>
        </w:numPr>
        <w:ind w:firstLineChars="0"/>
      </w:pPr>
      <w:r>
        <w:rPr>
          <w:rFonts w:hint="eastAsia"/>
        </w:rPr>
        <w:t>更改增值税抵扣使用的电子发票；</w:t>
      </w:r>
    </w:p>
    <w:p w:rsidR="004026F0" w:rsidRDefault="00DB7CA8">
      <w:pPr>
        <w:pStyle w:val="22"/>
        <w:numPr>
          <w:ilvl w:val="0"/>
          <w:numId w:val="1"/>
        </w:numPr>
        <w:ind w:firstLineChars="0"/>
      </w:pPr>
      <w:r>
        <w:rPr>
          <w:rFonts w:hint="eastAsia"/>
        </w:rPr>
        <w:t>要求报告利润分配标准。</w:t>
      </w:r>
    </w:p>
    <w:p w:rsidR="004026F0" w:rsidRDefault="00DB7CA8">
      <w:pPr>
        <w:ind w:firstLine="480"/>
      </w:pPr>
      <w:r>
        <w:rPr>
          <w:rFonts w:hint="eastAsia"/>
        </w:rPr>
        <w:t>作为</w:t>
      </w:r>
      <w:r>
        <w:t>智利税收改革的一部分，</w:t>
      </w:r>
      <w:r>
        <w:rPr>
          <w:rFonts w:hint="eastAsia"/>
        </w:rPr>
        <w:t>其</w:t>
      </w:r>
      <w:r>
        <w:t>税收行政管理机关</w:t>
      </w:r>
      <w:r>
        <w:rPr>
          <w:rFonts w:hint="eastAsia"/>
        </w:rPr>
        <w:t>（</w:t>
      </w:r>
      <w:r>
        <w:rPr>
          <w:rFonts w:hint="eastAsia"/>
        </w:rPr>
        <w:t>SII</w:t>
      </w:r>
      <w:r>
        <w:rPr>
          <w:rFonts w:hint="eastAsia"/>
        </w:rPr>
        <w:t>，</w:t>
      </w:r>
      <w:r>
        <w:t>Servicio de Impuestos Internos</w:t>
      </w:r>
      <w:r>
        <w:rPr>
          <w:rFonts w:hint="eastAsia"/>
        </w:rPr>
        <w:t>）已经</w:t>
      </w:r>
      <w:r>
        <w:t>获得</w:t>
      </w:r>
      <w:r>
        <w:rPr>
          <w:rFonts w:hint="eastAsia"/>
        </w:rPr>
        <w:t>技术</w:t>
      </w:r>
      <w:r>
        <w:t>管理体系的监管权。</w:t>
      </w:r>
      <w:r>
        <w:rPr>
          <w:rFonts w:hint="eastAsia"/>
        </w:rPr>
        <w:t>SII</w:t>
      </w:r>
      <w:r>
        <w:rPr>
          <w:rFonts w:hint="eastAsia"/>
        </w:rPr>
        <w:t>将</w:t>
      </w:r>
      <w:r>
        <w:t>有权访问</w:t>
      </w:r>
      <w:r>
        <w:rPr>
          <w:rFonts w:hint="eastAsia"/>
        </w:rPr>
        <w:t>支持纳税</w:t>
      </w:r>
      <w:r>
        <w:rPr>
          <w:rFonts w:hint="eastAsia"/>
        </w:rPr>
        <w:lastRenderedPageBreak/>
        <w:t>人</w:t>
      </w:r>
      <w:r>
        <w:t>记录会计和税收</w:t>
      </w:r>
      <w:r>
        <w:rPr>
          <w:rFonts w:hint="eastAsia"/>
        </w:rPr>
        <w:t>信息</w:t>
      </w:r>
      <w:r>
        <w:t>的技术系统</w:t>
      </w:r>
      <w:r>
        <w:rPr>
          <w:rFonts w:hint="eastAsia"/>
        </w:rPr>
        <w:t>，通过</w:t>
      </w:r>
      <w:r>
        <w:t>实地或者远程访问，审查纳税人</w:t>
      </w:r>
      <w:r>
        <w:rPr>
          <w:rFonts w:hint="eastAsia"/>
        </w:rPr>
        <w:t>的</w:t>
      </w:r>
      <w:r>
        <w:t>库存数据，账簿信息</w:t>
      </w:r>
      <w:r>
        <w:rPr>
          <w:rFonts w:hint="eastAsia"/>
        </w:rPr>
        <w:t>等所有</w:t>
      </w:r>
      <w:r>
        <w:t>文件信息</w:t>
      </w:r>
      <w:r>
        <w:rPr>
          <w:rFonts w:hint="eastAsia"/>
        </w:rPr>
        <w:t>以及</w:t>
      </w:r>
      <w:r>
        <w:t>应用</w:t>
      </w:r>
      <w:r>
        <w:rPr>
          <w:rFonts w:hint="eastAsia"/>
        </w:rPr>
        <w:t>系统</w:t>
      </w:r>
      <w:r>
        <w:t>和</w:t>
      </w:r>
      <w:r>
        <w:rPr>
          <w:rFonts w:hint="eastAsia"/>
        </w:rPr>
        <w:t>程序</w:t>
      </w:r>
      <w:r>
        <w:t>，</w:t>
      </w:r>
      <w:r>
        <w:rPr>
          <w:rFonts w:hint="eastAsia"/>
        </w:rPr>
        <w:t>包括</w:t>
      </w:r>
      <w:r>
        <w:t>访问</w:t>
      </w:r>
      <w:r>
        <w:rPr>
          <w:rFonts w:hint="eastAsia"/>
        </w:rPr>
        <w:t>连接</w:t>
      </w:r>
      <w:r>
        <w:t>系统</w:t>
      </w:r>
      <w:r>
        <w:rPr>
          <w:rFonts w:hint="eastAsia"/>
        </w:rPr>
        <w:t>，提取</w:t>
      </w:r>
      <w:r>
        <w:t>相关报告等。</w:t>
      </w:r>
    </w:p>
    <w:p w:rsidR="004026F0" w:rsidRDefault="00DB7CA8">
      <w:pPr>
        <w:ind w:firstLine="480"/>
      </w:pPr>
      <w:r>
        <w:rPr>
          <w:rFonts w:hint="eastAsia"/>
        </w:rPr>
        <w:t>智利于</w:t>
      </w:r>
      <w:r>
        <w:rPr>
          <w:rFonts w:hint="eastAsia"/>
        </w:rPr>
        <w:t>2017</w:t>
      </w:r>
      <w:r>
        <w:rPr>
          <w:rFonts w:hint="eastAsia"/>
        </w:rPr>
        <w:t>年</w:t>
      </w:r>
      <w:r>
        <w:rPr>
          <w:rFonts w:hint="eastAsia"/>
        </w:rPr>
        <w:t>6</w:t>
      </w:r>
      <w:r>
        <w:rPr>
          <w:rFonts w:hint="eastAsia"/>
        </w:rPr>
        <w:t>月</w:t>
      </w:r>
      <w:r>
        <w:rPr>
          <w:rFonts w:hint="eastAsia"/>
        </w:rPr>
        <w:t>7</w:t>
      </w:r>
      <w:r>
        <w:rPr>
          <w:rFonts w:hint="eastAsia"/>
        </w:rPr>
        <w:t>日签署</w:t>
      </w:r>
      <w:r>
        <w:t>了</w:t>
      </w:r>
      <w:r>
        <w:t>MLI</w:t>
      </w:r>
      <w:r>
        <w:rPr>
          <w:rFonts w:hint="eastAsia"/>
        </w:rPr>
        <w:t>，即《实施税收协定相关措施以防止税基侵蚀和利润转移</w:t>
      </w:r>
      <w:r>
        <w:rPr>
          <w:rFonts w:hint="eastAsia"/>
        </w:rPr>
        <w:t>(BEPS)</w:t>
      </w:r>
      <w:r>
        <w:rPr>
          <w:rFonts w:hint="eastAsia"/>
        </w:rPr>
        <w:t>的多边公约》，</w:t>
      </w:r>
      <w:r>
        <w:t>智利将遵循公约中</w:t>
      </w:r>
      <w:r>
        <w:rPr>
          <w:rFonts w:hint="eastAsia"/>
        </w:rPr>
        <w:t>的</w:t>
      </w:r>
      <w:r>
        <w:t>相关措施，</w:t>
      </w:r>
      <w:r>
        <w:rPr>
          <w:rFonts w:hint="eastAsia"/>
        </w:rPr>
        <w:t>更新现有的双边税收协定网络，减少跨国企业的避税机会。同时，将加强完善解决协定争端的规定，包括通过强制性约束性仲裁等手段，从而减少双重征税，增加税收确定性。</w:t>
      </w:r>
    </w:p>
    <w:p w:rsidR="004026F0" w:rsidRDefault="00DB7CA8">
      <w:pPr>
        <w:ind w:firstLine="480"/>
      </w:pPr>
      <w:r>
        <w:rPr>
          <w:rFonts w:hint="eastAsia"/>
        </w:rPr>
        <w:t>智利</w:t>
      </w:r>
      <w:r>
        <w:t>将</w:t>
      </w:r>
      <w:r>
        <w:rPr>
          <w:rFonts w:hint="eastAsia"/>
        </w:rPr>
        <w:t>更改</w:t>
      </w:r>
      <w:r>
        <w:t>增值税</w:t>
      </w:r>
      <w:r>
        <w:rPr>
          <w:rFonts w:hint="eastAsia"/>
        </w:rPr>
        <w:t>抵扣使用</w:t>
      </w:r>
      <w:r>
        <w:t>的电子</w:t>
      </w:r>
      <w:r>
        <w:rPr>
          <w:rFonts w:hint="eastAsia"/>
        </w:rPr>
        <w:t>发票</w:t>
      </w:r>
      <w:r>
        <w:t>，</w:t>
      </w:r>
      <w:r>
        <w:rPr>
          <w:rFonts w:hint="eastAsia"/>
        </w:rPr>
        <w:t>对于增值税电子</w:t>
      </w:r>
      <w:r>
        <w:t>发票的内容将</w:t>
      </w:r>
      <w:r>
        <w:rPr>
          <w:rFonts w:hint="eastAsia"/>
        </w:rPr>
        <w:t>做出</w:t>
      </w:r>
      <w:r>
        <w:t>新的规定，同时对于增值税</w:t>
      </w:r>
      <w:r>
        <w:rPr>
          <w:rFonts w:hint="eastAsia"/>
        </w:rPr>
        <w:t>抵扣</w:t>
      </w:r>
      <w:r>
        <w:t>期限</w:t>
      </w:r>
      <w:r>
        <w:rPr>
          <w:rFonts w:hint="eastAsia"/>
        </w:rPr>
        <w:t>和</w:t>
      </w:r>
      <w:r>
        <w:t>对购买方收据的相关要求也</w:t>
      </w:r>
      <w:r>
        <w:rPr>
          <w:rFonts w:hint="eastAsia"/>
        </w:rPr>
        <w:t>有</w:t>
      </w:r>
      <w:r>
        <w:t>详细的规定和限制。</w:t>
      </w:r>
    </w:p>
    <w:p w:rsidR="004026F0" w:rsidRDefault="00DB7CA8">
      <w:pPr>
        <w:pStyle w:val="3"/>
      </w:pPr>
      <w:r>
        <w:rPr>
          <w:rFonts w:hint="eastAsia"/>
        </w:rPr>
        <w:t>15</w:t>
      </w:r>
      <w:r>
        <w:t xml:space="preserve">.1.2 </w:t>
      </w:r>
      <w:r>
        <w:t>背景及评价</w:t>
      </w:r>
    </w:p>
    <w:p w:rsidR="004026F0" w:rsidRDefault="00DB7CA8">
      <w:pPr>
        <w:pStyle w:val="ad"/>
      </w:pPr>
      <w:r>
        <w:rPr>
          <w:rFonts w:hint="eastAsia"/>
        </w:rPr>
        <w:t>15</w:t>
      </w:r>
      <w:r>
        <w:t xml:space="preserve">.1.2.1 </w:t>
      </w:r>
      <w:r>
        <w:t>背景</w:t>
      </w:r>
    </w:p>
    <w:p w:rsidR="004026F0" w:rsidRDefault="00DB7CA8">
      <w:pPr>
        <w:ind w:firstLine="480"/>
      </w:pPr>
      <w:r>
        <w:rPr>
          <w:rFonts w:hint="eastAsia"/>
        </w:rPr>
        <w:t>2017</w:t>
      </w:r>
      <w:r>
        <w:rPr>
          <w:rFonts w:hint="eastAsia"/>
        </w:rPr>
        <w:t>年</w:t>
      </w:r>
      <w:r>
        <w:rPr>
          <w:rFonts w:hint="eastAsia"/>
        </w:rPr>
        <w:t>6</w:t>
      </w:r>
      <w:r>
        <w:rPr>
          <w:rFonts w:hint="eastAsia"/>
        </w:rPr>
        <w:t>月</w:t>
      </w:r>
      <w:r>
        <w:rPr>
          <w:rFonts w:hint="eastAsia"/>
        </w:rPr>
        <w:t>7</w:t>
      </w:r>
      <w:r>
        <w:rPr>
          <w:rFonts w:hint="eastAsia"/>
        </w:rPr>
        <w:t>日，《实施税收协定相关措施以防止税基侵蚀和利润转移</w:t>
      </w:r>
      <w:r>
        <w:rPr>
          <w:rFonts w:hint="eastAsia"/>
        </w:rPr>
        <w:t>(BEPS)</w:t>
      </w:r>
      <w:r>
        <w:rPr>
          <w:rFonts w:hint="eastAsia"/>
        </w:rPr>
        <w:t>的多边公约》首次联合签字仪式</w:t>
      </w:r>
      <w:r>
        <w:rPr>
          <w:rFonts w:hint="eastAsia"/>
        </w:rPr>
        <w:t>7</w:t>
      </w:r>
      <w:r>
        <w:rPr>
          <w:rFonts w:hint="eastAsia"/>
        </w:rPr>
        <w:t>日在法国巴黎经合组织</w:t>
      </w:r>
      <w:r>
        <w:rPr>
          <w:rFonts w:hint="eastAsia"/>
        </w:rPr>
        <w:t>(OECD)</w:t>
      </w:r>
      <w:r>
        <w:rPr>
          <w:rFonts w:hint="eastAsia"/>
        </w:rPr>
        <w:t>总部举行，</w:t>
      </w:r>
      <w:r>
        <w:rPr>
          <w:rFonts w:hint="eastAsia"/>
        </w:rPr>
        <w:t>67</w:t>
      </w:r>
      <w:r>
        <w:rPr>
          <w:rFonts w:hint="eastAsia"/>
        </w:rPr>
        <w:t>个国家和地区的政府代表共同签署了《公约》，</w:t>
      </w:r>
      <w:r>
        <w:t>其中包括智利。</w:t>
      </w:r>
      <w:r>
        <w:rPr>
          <w:rFonts w:hint="eastAsia"/>
        </w:rPr>
        <w:t>该</w:t>
      </w:r>
      <w:r>
        <w:t>公约将</w:t>
      </w:r>
      <w:r>
        <w:rPr>
          <w:rFonts w:hint="eastAsia"/>
        </w:rPr>
        <w:t>迅速执行一系列税收协定措施，以更新国际税务规则，减少跨国企业避税的机会</w:t>
      </w:r>
      <w:r>
        <w:rPr>
          <w:rStyle w:val="af8"/>
          <w:rFonts w:eastAsiaTheme="minorEastAsia" w:cs="Times New Roman"/>
        </w:rPr>
        <w:footnoteReference w:id="51"/>
      </w:r>
      <w:r>
        <w:rPr>
          <w:rFonts w:hint="eastAsia"/>
        </w:rPr>
        <w:t>。</w:t>
      </w:r>
    </w:p>
    <w:p w:rsidR="004026F0" w:rsidRDefault="00DB7CA8">
      <w:pPr>
        <w:ind w:firstLine="480"/>
      </w:pPr>
      <w:r>
        <w:rPr>
          <w:rFonts w:hint="eastAsia"/>
        </w:rPr>
        <w:t>2014</w:t>
      </w:r>
      <w:r>
        <w:rPr>
          <w:rFonts w:hint="eastAsia"/>
        </w:rPr>
        <w:t>年</w:t>
      </w:r>
      <w:r>
        <w:rPr>
          <w:rFonts w:hint="eastAsia"/>
        </w:rPr>
        <w:t>3</w:t>
      </w:r>
      <w:r>
        <w:rPr>
          <w:rFonts w:hint="eastAsia"/>
        </w:rPr>
        <w:t>月</w:t>
      </w:r>
      <w:r>
        <w:rPr>
          <w:rFonts w:hint="eastAsia"/>
        </w:rPr>
        <w:t>27</w:t>
      </w:r>
      <w:r>
        <w:rPr>
          <w:rFonts w:hint="eastAsia"/>
        </w:rPr>
        <w:t>日</w:t>
      </w:r>
      <w:r>
        <w:t>，</w:t>
      </w:r>
      <w:r>
        <w:rPr>
          <w:rFonts w:hint="eastAsia"/>
        </w:rPr>
        <w:t>智利第</w:t>
      </w:r>
      <w:r>
        <w:rPr>
          <w:rFonts w:hint="eastAsia"/>
        </w:rPr>
        <w:t>20</w:t>
      </w:r>
      <w:r>
        <w:t>.</w:t>
      </w:r>
      <w:r>
        <w:rPr>
          <w:rFonts w:hint="eastAsia"/>
        </w:rPr>
        <w:t>727</w:t>
      </w:r>
      <w:r>
        <w:rPr>
          <w:rFonts w:hint="eastAsia"/>
        </w:rPr>
        <w:t>号法令正式生效，根据该法规定，智利将在</w:t>
      </w:r>
      <w:r>
        <w:rPr>
          <w:rFonts w:hint="eastAsia"/>
        </w:rPr>
        <w:t>2017</w:t>
      </w:r>
      <w:r>
        <w:rPr>
          <w:rFonts w:hint="eastAsia"/>
        </w:rPr>
        <w:t>年前全部实现使用电子发票。第</w:t>
      </w:r>
      <w:r>
        <w:rPr>
          <w:rFonts w:hint="eastAsia"/>
        </w:rPr>
        <w:t>20.727</w:t>
      </w:r>
      <w:r>
        <w:rPr>
          <w:rFonts w:hint="eastAsia"/>
        </w:rPr>
        <w:t>号法令为一条强制使用电子发票的新政，是连同其他电子报税文件，如帐单支付，借记卡，信用票据和发票等的强制使用规定。根据企业的不同规模，大小，企业经营性质，企业年收入，不同城市，以及服务种类的不同，强制使用电子发票的开始年限也不同。自该新政实行开始，规模较大的公司（年收入在</w:t>
      </w:r>
      <w:r>
        <w:rPr>
          <w:rFonts w:hint="eastAsia"/>
        </w:rPr>
        <w:t>10</w:t>
      </w:r>
      <w:r>
        <w:rPr>
          <w:rFonts w:hint="eastAsia"/>
        </w:rPr>
        <w:t>万以上</w:t>
      </w:r>
      <w:r>
        <w:rPr>
          <w:rFonts w:hint="eastAsia"/>
        </w:rPr>
        <w:t>UF</w:t>
      </w:r>
      <w:r>
        <w:rPr>
          <w:rStyle w:val="af8"/>
        </w:rPr>
        <w:footnoteReference w:id="52"/>
      </w:r>
      <w:r>
        <w:rPr>
          <w:rFonts w:hint="eastAsia"/>
        </w:rPr>
        <w:t>，约合</w:t>
      </w:r>
      <w:r>
        <w:rPr>
          <w:rFonts w:hint="eastAsia"/>
        </w:rPr>
        <w:t>23.4</w:t>
      </w:r>
      <w:r>
        <w:rPr>
          <w:rFonts w:hint="eastAsia"/>
        </w:rPr>
        <w:t>亿比索下限）为第一批强制使用电子发票的公司</w:t>
      </w:r>
      <w:r>
        <w:rPr>
          <w:rStyle w:val="af8"/>
          <w:rFonts w:eastAsiaTheme="minorEastAsia" w:cs="Times New Roman"/>
        </w:rPr>
        <w:footnoteReference w:id="53"/>
      </w:r>
      <w:r>
        <w:rPr>
          <w:rFonts w:hint="eastAsia"/>
        </w:rPr>
        <w:t>。</w:t>
      </w:r>
    </w:p>
    <w:p w:rsidR="004026F0" w:rsidRDefault="00DB7CA8">
      <w:pPr>
        <w:pStyle w:val="ad"/>
      </w:pPr>
      <w:r>
        <w:rPr>
          <w:rFonts w:hint="eastAsia"/>
        </w:rPr>
        <w:t>15</w:t>
      </w:r>
      <w:r>
        <w:t xml:space="preserve">.1.2.2 </w:t>
      </w:r>
      <w:r>
        <w:t>评价</w:t>
      </w:r>
    </w:p>
    <w:p w:rsidR="004026F0" w:rsidRDefault="00DB7CA8">
      <w:pPr>
        <w:ind w:firstLine="480"/>
      </w:pPr>
      <w:r>
        <w:rPr>
          <w:rFonts w:hint="eastAsia"/>
        </w:rPr>
        <w:lastRenderedPageBreak/>
        <w:t>智利</w:t>
      </w:r>
      <w:r>
        <w:rPr>
          <w:rFonts w:hint="eastAsia"/>
        </w:rPr>
        <w:t>2017</w:t>
      </w:r>
      <w:r>
        <w:rPr>
          <w:rFonts w:hint="eastAsia"/>
        </w:rPr>
        <w:t>年</w:t>
      </w:r>
      <w:r>
        <w:t>的报告中</w:t>
      </w:r>
      <w:r>
        <w:rPr>
          <w:rFonts w:hint="eastAsia"/>
        </w:rPr>
        <w:t>对于</w:t>
      </w:r>
      <w:r>
        <w:t>税收改革采取了很多措施。加强技术监管，税务</w:t>
      </w:r>
      <w:r>
        <w:rPr>
          <w:rFonts w:hint="eastAsia"/>
        </w:rPr>
        <w:t>机关</w:t>
      </w:r>
      <w:r>
        <w:t>能</w:t>
      </w:r>
      <w:r>
        <w:rPr>
          <w:rFonts w:hint="eastAsia"/>
        </w:rPr>
        <w:t>获取</w:t>
      </w:r>
      <w:r>
        <w:t>更</w:t>
      </w:r>
      <w:r>
        <w:rPr>
          <w:rFonts w:hint="eastAsia"/>
        </w:rPr>
        <w:t>加</w:t>
      </w:r>
      <w:r>
        <w:t>全面真实的纳税信息，有利于</w:t>
      </w:r>
      <w:r>
        <w:rPr>
          <w:rFonts w:hint="eastAsia"/>
        </w:rPr>
        <w:t>提高</w:t>
      </w:r>
      <w:r>
        <w:t>税收征管</w:t>
      </w:r>
      <w:r>
        <w:rPr>
          <w:rFonts w:hint="eastAsia"/>
        </w:rPr>
        <w:t>效率</w:t>
      </w:r>
      <w:r>
        <w:t>。多边</w:t>
      </w:r>
      <w:r>
        <w:rPr>
          <w:rFonts w:hint="eastAsia"/>
        </w:rPr>
        <w:t>公约</w:t>
      </w:r>
      <w:r>
        <w:t>的签订，</w:t>
      </w:r>
      <w:r>
        <w:rPr>
          <w:rFonts w:hint="eastAsia"/>
        </w:rPr>
        <w:t>智利</w:t>
      </w:r>
      <w:r>
        <w:t>表示将加强国</w:t>
      </w:r>
      <w:r>
        <w:rPr>
          <w:rFonts w:hint="eastAsia"/>
        </w:rPr>
        <w:t>税收</w:t>
      </w:r>
      <w:r>
        <w:t>合作，</w:t>
      </w:r>
      <w:r>
        <w:rPr>
          <w:rFonts w:hint="eastAsia"/>
        </w:rPr>
        <w:t>减少</w:t>
      </w:r>
      <w:r>
        <w:t>双重征税</w:t>
      </w:r>
      <w:r>
        <w:rPr>
          <w:rFonts w:hint="eastAsia"/>
        </w:rPr>
        <w:t>和跨国</w:t>
      </w:r>
      <w:r>
        <w:t>企业避税机会，这将有利于保护智利本国的税收利益。此外</w:t>
      </w:r>
      <w:r>
        <w:rPr>
          <w:rFonts w:hint="eastAsia"/>
        </w:rPr>
        <w:t>，增值税</w:t>
      </w:r>
      <w:r>
        <w:t>电子发票内容的规定，是完善增值税征管的重要措施，将</w:t>
      </w:r>
      <w:r>
        <w:rPr>
          <w:rFonts w:hint="eastAsia"/>
        </w:rPr>
        <w:t>减少</w:t>
      </w:r>
      <w:r>
        <w:t>增值税征收的漏洞，提高征收的效率。</w:t>
      </w:r>
    </w:p>
    <w:p w:rsidR="004026F0" w:rsidRDefault="004026F0">
      <w:pPr>
        <w:ind w:firstLine="480"/>
        <w:rPr>
          <w:rFonts w:eastAsiaTheme="minorEastAsia" w:cs="Times New Roman"/>
        </w:rPr>
      </w:pPr>
    </w:p>
    <w:p w:rsidR="004026F0" w:rsidRDefault="00DB7CA8">
      <w:pPr>
        <w:pStyle w:val="1"/>
        <w:ind w:firstLine="482"/>
        <w:rPr>
          <w:rFonts w:eastAsiaTheme="minorEastAsia" w:cs="Times New Roman"/>
        </w:rPr>
      </w:pPr>
      <w:bookmarkStart w:id="50" w:name="_Toc490547067"/>
      <w:r>
        <w:rPr>
          <w:rFonts w:eastAsiaTheme="minorEastAsia" w:cs="Times New Roman" w:hint="eastAsia"/>
        </w:rPr>
        <w:t xml:space="preserve">16 </w:t>
      </w:r>
      <w:r>
        <w:rPr>
          <w:rFonts w:cs="Times New Roman"/>
        </w:rPr>
        <w:t>巴西</w:t>
      </w:r>
      <w:bookmarkEnd w:id="50"/>
    </w:p>
    <w:p w:rsidR="004026F0" w:rsidRDefault="004026F0">
      <w:pPr>
        <w:ind w:firstLine="480"/>
      </w:pPr>
    </w:p>
    <w:p w:rsidR="004026F0" w:rsidRDefault="00DB7CA8">
      <w:pPr>
        <w:pStyle w:val="2"/>
        <w:rPr>
          <w:b w:val="0"/>
        </w:rPr>
      </w:pPr>
      <w:bookmarkStart w:id="51" w:name="_Toc490547068"/>
      <w:r>
        <w:rPr>
          <w:rFonts w:hint="eastAsia"/>
        </w:rPr>
        <w:t xml:space="preserve">16.1 </w:t>
      </w:r>
      <w:r>
        <w:t>巴西</w:t>
      </w:r>
      <w:r>
        <w:rPr>
          <w:rFonts w:hint="eastAsia"/>
        </w:rPr>
        <w:t>公布</w:t>
      </w:r>
      <w:r>
        <w:t>再保险公司的</w:t>
      </w:r>
      <w:r>
        <w:rPr>
          <w:rFonts w:hint="eastAsia"/>
        </w:rPr>
        <w:t>适用</w:t>
      </w:r>
      <w:r>
        <w:t>税率</w:t>
      </w:r>
      <w:bookmarkEnd w:id="51"/>
    </w:p>
    <w:p w:rsidR="004026F0" w:rsidRDefault="00DB7CA8">
      <w:pPr>
        <w:pStyle w:val="3"/>
      </w:pPr>
      <w:r>
        <w:rPr>
          <w:rFonts w:hint="eastAsia"/>
        </w:rPr>
        <w:t xml:space="preserve">16.1.1 </w:t>
      </w:r>
      <w:r>
        <w:rPr>
          <w:rFonts w:hint="eastAsia"/>
        </w:rPr>
        <w:t>内容</w:t>
      </w:r>
      <w:r>
        <w:rPr>
          <w:szCs w:val="24"/>
          <w:vertAlign w:val="superscript"/>
        </w:rPr>
        <w:footnoteReference w:id="54"/>
      </w:r>
    </w:p>
    <w:p w:rsidR="004026F0" w:rsidRDefault="00DB7CA8">
      <w:pPr>
        <w:ind w:firstLine="480"/>
      </w:pPr>
      <w:r>
        <w:rPr>
          <w:rFonts w:hint="eastAsia"/>
        </w:rPr>
        <w:t>巴西税务机关颁布了一项裁决，对本地再保险公司以</w:t>
      </w:r>
      <w:r>
        <w:rPr>
          <w:rFonts w:hint="eastAsia"/>
        </w:rPr>
        <w:t>45</w:t>
      </w:r>
      <w:r>
        <w:rPr>
          <w:rFonts w:hint="eastAsia"/>
        </w:rPr>
        <w:t>％的税率征收企业所得税，社会</w:t>
      </w:r>
      <w:r>
        <w:t>一体化</w:t>
      </w:r>
      <w:r>
        <w:rPr>
          <w:rFonts w:hint="eastAsia"/>
        </w:rPr>
        <w:t>费</w:t>
      </w:r>
      <w:r>
        <w:t>/</w:t>
      </w:r>
      <w:r>
        <w:rPr>
          <w:rFonts w:hint="eastAsia"/>
        </w:rPr>
        <w:t>社会</w:t>
      </w:r>
      <w:r>
        <w:t>保险融资税</w:t>
      </w:r>
      <w:r>
        <w:rPr>
          <w:rStyle w:val="af8"/>
        </w:rPr>
        <w:footnoteReference w:id="55"/>
      </w:r>
      <w:r>
        <w:t>（</w:t>
      </w:r>
      <w:r>
        <w:rPr>
          <w:rFonts w:hint="eastAsia"/>
        </w:rPr>
        <w:t>PIS / COFINS</w:t>
      </w:r>
      <w:r>
        <w:rPr>
          <w:rFonts w:hint="eastAsia"/>
        </w:rPr>
        <w:t>，</w:t>
      </w:r>
      <w:r>
        <w:t>Programa de Integração Social/ Contribuição para o Financiamento da Seguridade Social</w:t>
      </w:r>
      <w:r>
        <w:rPr>
          <w:rFonts w:hint="eastAsia"/>
        </w:rPr>
        <w:t>）按照毛保费减免索赔额的</w:t>
      </w:r>
      <w:r>
        <w:rPr>
          <w:rFonts w:hint="eastAsia"/>
        </w:rPr>
        <w:t>4.65</w:t>
      </w:r>
      <w:r>
        <w:rPr>
          <w:rFonts w:hint="eastAsia"/>
        </w:rPr>
        <w:t>％。裁决亦规定，外国再保险公司的常设机构须缴纳相同的税率。在这项裁决（</w:t>
      </w:r>
      <w:r>
        <w:rPr>
          <w:rFonts w:hint="eastAsia"/>
        </w:rPr>
        <w:t>Soluçãode Consulta n.</w:t>
      </w:r>
      <w:r>
        <w:t xml:space="preserve"> </w:t>
      </w:r>
      <w:r>
        <w:rPr>
          <w:rFonts w:hint="eastAsia"/>
        </w:rPr>
        <w:t>62/2017</w:t>
      </w:r>
      <w:r>
        <w:rPr>
          <w:rFonts w:hint="eastAsia"/>
        </w:rPr>
        <w:t>）颁布之前，对保险公司的代表机构以其提供给外国再保险人的服务所产生的利润为</w:t>
      </w:r>
      <w:r>
        <w:t>税基征收</w:t>
      </w:r>
      <w:r>
        <w:rPr>
          <w:rFonts w:hint="eastAsia"/>
        </w:rPr>
        <w:t>企业所得税的</w:t>
      </w:r>
      <w:r>
        <w:t>税率为</w:t>
      </w:r>
      <w:r>
        <w:rPr>
          <w:rFonts w:hint="eastAsia"/>
        </w:rPr>
        <w:t>34</w:t>
      </w:r>
      <w:r>
        <w:t>%</w:t>
      </w:r>
      <w:r>
        <w:rPr>
          <w:rFonts w:hint="eastAsia"/>
        </w:rPr>
        <w:t>，从外国再保险人收到的服务费一般免于缴纳</w:t>
      </w:r>
      <w:r>
        <w:rPr>
          <w:rFonts w:hint="eastAsia"/>
        </w:rPr>
        <w:t>PIS / COFINS</w:t>
      </w:r>
      <w:r>
        <w:rPr>
          <w:rFonts w:hint="eastAsia"/>
        </w:rPr>
        <w:t>。代表处不认为是从事再保险活动，而只是代表外国再保险公司，进行与外国再保险公司再保险业务有关的本地客户相关的准备或辅助活动。</w:t>
      </w:r>
    </w:p>
    <w:p w:rsidR="004026F0" w:rsidRDefault="00DB7CA8">
      <w:pPr>
        <w:pStyle w:val="3"/>
      </w:pPr>
      <w:r>
        <w:rPr>
          <w:rFonts w:hint="eastAsia"/>
        </w:rPr>
        <w:t>16</w:t>
      </w:r>
      <w:r>
        <w:t xml:space="preserve">.1.2 </w:t>
      </w:r>
      <w:r>
        <w:t>背景及评价</w:t>
      </w:r>
    </w:p>
    <w:p w:rsidR="004026F0" w:rsidRDefault="00DB7CA8">
      <w:pPr>
        <w:pStyle w:val="ad"/>
      </w:pPr>
      <w:r>
        <w:rPr>
          <w:rFonts w:hint="eastAsia"/>
        </w:rPr>
        <w:t xml:space="preserve">16.1.2.1 </w:t>
      </w:r>
      <w:r>
        <w:t>背景</w:t>
      </w:r>
      <w:r>
        <w:rPr>
          <w:rStyle w:val="af8"/>
        </w:rPr>
        <w:footnoteReference w:id="56"/>
      </w:r>
    </w:p>
    <w:p w:rsidR="004026F0" w:rsidRDefault="00DB7CA8">
      <w:pPr>
        <w:ind w:firstLine="480"/>
      </w:pPr>
      <w:r>
        <w:rPr>
          <w:rFonts w:hint="eastAsia"/>
        </w:rPr>
        <w:t>在</w:t>
      </w:r>
      <w:r>
        <w:rPr>
          <w:rFonts w:hint="eastAsia"/>
        </w:rPr>
        <w:t>2008</w:t>
      </w:r>
      <w:r>
        <w:rPr>
          <w:rFonts w:hint="eastAsia"/>
        </w:rPr>
        <w:t>年</w:t>
      </w:r>
      <w:r>
        <w:rPr>
          <w:rFonts w:hint="eastAsia"/>
        </w:rPr>
        <w:t>3</w:t>
      </w:r>
      <w:r>
        <w:rPr>
          <w:rFonts w:hint="eastAsia"/>
        </w:rPr>
        <w:t>月之前，只有巴西联邦政府控制的公司，</w:t>
      </w:r>
      <w:r>
        <w:t>即巴西国家再保险公司</w:t>
      </w:r>
      <w:r>
        <w:rPr>
          <w:rFonts w:hint="eastAsia"/>
        </w:rPr>
        <w:t>（</w:t>
      </w:r>
      <w:r>
        <w:rPr>
          <w:rFonts w:hint="eastAsia"/>
        </w:rPr>
        <w:t>IRB</w:t>
      </w:r>
      <w:r>
        <w:rPr>
          <w:rFonts w:hint="eastAsia"/>
        </w:rPr>
        <w:t>，</w:t>
      </w:r>
      <w:r>
        <w:rPr>
          <w:rFonts w:hint="eastAsia"/>
        </w:rPr>
        <w:t>Instituto Brasileiro de Resseguros</w:t>
      </w:r>
      <w:r>
        <w:rPr>
          <w:rFonts w:hint="eastAsia"/>
        </w:rPr>
        <w:t>）才能为巴西保险公司提供再保险业务。</w:t>
      </w:r>
      <w:r>
        <w:rPr>
          <w:rFonts w:hint="eastAsia"/>
        </w:rPr>
        <w:t>2008</w:t>
      </w:r>
      <w:r>
        <w:rPr>
          <w:rFonts w:hint="eastAsia"/>
        </w:rPr>
        <w:t>年</w:t>
      </w:r>
      <w:r>
        <w:rPr>
          <w:rFonts w:hint="eastAsia"/>
        </w:rPr>
        <w:t>4</w:t>
      </w:r>
      <w:r>
        <w:rPr>
          <w:rFonts w:hint="eastAsia"/>
        </w:rPr>
        <w:t>月起，巴西再保险业务的垄断已被废除，巴西再保险市场向除了</w:t>
      </w:r>
      <w:r>
        <w:rPr>
          <w:rFonts w:hint="eastAsia"/>
        </w:rPr>
        <w:t>IRB</w:t>
      </w:r>
      <w:r>
        <w:rPr>
          <w:rFonts w:hint="eastAsia"/>
        </w:rPr>
        <w:t>之外</w:t>
      </w:r>
      <w:r>
        <w:t>的公司</w:t>
      </w:r>
      <w:r>
        <w:rPr>
          <w:rFonts w:hint="eastAsia"/>
        </w:rPr>
        <w:t>，包括外国公司开放。因此，以下</w:t>
      </w:r>
      <w:r>
        <w:t>类型的</w:t>
      </w:r>
      <w:r>
        <w:rPr>
          <w:rFonts w:hint="eastAsia"/>
        </w:rPr>
        <w:t>再保险公司已经能够向巴西保险公司提供再保险：</w:t>
      </w:r>
    </w:p>
    <w:p w:rsidR="004026F0" w:rsidRDefault="00DB7CA8">
      <w:pPr>
        <w:pStyle w:val="22"/>
        <w:numPr>
          <w:ilvl w:val="0"/>
          <w:numId w:val="2"/>
        </w:numPr>
        <w:ind w:firstLineChars="0"/>
      </w:pPr>
      <w:r>
        <w:rPr>
          <w:rFonts w:hint="eastAsia"/>
        </w:rPr>
        <w:t>本地再保险公司——在巴西注册成立的再保险公司，在巴西保险</w:t>
      </w:r>
      <w:r>
        <w:rPr>
          <w:rFonts w:hint="eastAsia"/>
        </w:rPr>
        <w:t>/</w:t>
      </w:r>
      <w:r>
        <w:rPr>
          <w:rFonts w:hint="eastAsia"/>
        </w:rPr>
        <w:t>再保险</w:t>
      </w:r>
      <w:r>
        <w:rPr>
          <w:rFonts w:hint="eastAsia"/>
        </w:rPr>
        <w:lastRenderedPageBreak/>
        <w:t>监管监督（</w:t>
      </w:r>
      <w:r>
        <w:rPr>
          <w:rFonts w:hint="eastAsia"/>
        </w:rPr>
        <w:t xml:space="preserve">SUSEP </w:t>
      </w:r>
      <w:r>
        <w:rPr>
          <w:rFonts w:hint="eastAsia"/>
        </w:rPr>
        <w:t>，</w:t>
      </w:r>
      <w:r>
        <w:rPr>
          <w:rFonts w:hint="eastAsia"/>
        </w:rPr>
        <w:t xml:space="preserve">Superintendecncia de Seguros Privados </w:t>
      </w:r>
      <w:r>
        <w:rPr>
          <w:rFonts w:hint="eastAsia"/>
        </w:rPr>
        <w:t>）下经营，专门提供再保险和转让保险业务。</w:t>
      </w:r>
    </w:p>
    <w:p w:rsidR="004026F0" w:rsidRDefault="00DB7CA8">
      <w:pPr>
        <w:pStyle w:val="22"/>
        <w:numPr>
          <w:ilvl w:val="0"/>
          <w:numId w:val="2"/>
        </w:numPr>
        <w:ind w:firstLineChars="0"/>
      </w:pPr>
      <w:r>
        <w:rPr>
          <w:rFonts w:hint="eastAsia"/>
        </w:rPr>
        <w:t>获准再保险公司——</w:t>
      </w:r>
      <w:r>
        <w:rPr>
          <w:rFonts w:hint="eastAsia"/>
        </w:rPr>
        <w:t>SUSEP</w:t>
      </w:r>
      <w:r>
        <w:rPr>
          <w:rFonts w:hint="eastAsia"/>
        </w:rPr>
        <w:t>授权的外国再保险公司在巴西提供再保险业务；再保险人必须在巴西设有代表处。该授权允许被允许的再保险公司在巴西持续经营。</w:t>
      </w:r>
    </w:p>
    <w:p w:rsidR="004026F0" w:rsidRDefault="00DB7CA8">
      <w:pPr>
        <w:pStyle w:val="22"/>
        <w:numPr>
          <w:ilvl w:val="0"/>
          <w:numId w:val="2"/>
        </w:numPr>
        <w:ind w:firstLineChars="0"/>
      </w:pPr>
      <w:r>
        <w:rPr>
          <w:rFonts w:hint="eastAsia"/>
        </w:rPr>
        <w:t>最终再保险公司——</w:t>
      </w:r>
      <w:r>
        <w:rPr>
          <w:rFonts w:hint="eastAsia"/>
        </w:rPr>
        <w:t>SUSEP</w:t>
      </w:r>
      <w:r>
        <w:rPr>
          <w:rFonts w:hint="eastAsia"/>
        </w:rPr>
        <w:t>授权的外国再保险公司，在巴西不频繁地提供再保险业务</w:t>
      </w:r>
      <w:r>
        <w:rPr>
          <w:rFonts w:hint="eastAsia"/>
        </w:rPr>
        <w:t xml:space="preserve">; </w:t>
      </w:r>
      <w:r>
        <w:rPr>
          <w:rFonts w:hint="eastAsia"/>
        </w:rPr>
        <w:t>再保险公司不需要在巴西设有代表处。</w:t>
      </w:r>
    </w:p>
    <w:p w:rsidR="004026F0" w:rsidRDefault="00DB7CA8">
      <w:pPr>
        <w:pStyle w:val="ad"/>
      </w:pPr>
      <w:r>
        <w:rPr>
          <w:rFonts w:hint="eastAsia"/>
        </w:rPr>
        <w:t xml:space="preserve">16.1.2.2 </w:t>
      </w:r>
      <w:r>
        <w:t>评价</w:t>
      </w:r>
    </w:p>
    <w:p w:rsidR="004026F0" w:rsidRDefault="00DB7CA8">
      <w:pPr>
        <w:ind w:firstLine="480"/>
      </w:pPr>
      <w:r>
        <w:rPr>
          <w:rFonts w:hint="eastAsia"/>
        </w:rPr>
        <w:t>此前</w:t>
      </w:r>
      <w:r>
        <w:t>，巴西</w:t>
      </w:r>
      <w:r>
        <w:rPr>
          <w:rFonts w:hint="eastAsia"/>
        </w:rPr>
        <w:t>在保险领域，始终维持着比较严格的保护，即使在</w:t>
      </w:r>
      <w:r>
        <w:rPr>
          <w:rFonts w:hint="eastAsia"/>
        </w:rPr>
        <w:t>WTO</w:t>
      </w:r>
      <w:r>
        <w:rPr>
          <w:rFonts w:hint="eastAsia"/>
        </w:rPr>
        <w:t>框架内，国内保险业与国际保险市场的联系也处于政府有力的控制之下</w:t>
      </w:r>
      <w:r>
        <w:rPr>
          <w:rStyle w:val="af8"/>
        </w:rPr>
        <w:footnoteReference w:id="57"/>
      </w:r>
      <w:r>
        <w:rPr>
          <w:rFonts w:hint="eastAsia"/>
        </w:rPr>
        <w:t>，只有</w:t>
      </w:r>
      <w:r>
        <w:rPr>
          <w:rFonts w:hint="eastAsia"/>
        </w:rPr>
        <w:t>IRB</w:t>
      </w:r>
      <w:r>
        <w:rPr>
          <w:rFonts w:hint="eastAsia"/>
        </w:rPr>
        <w:t>才能</w:t>
      </w:r>
      <w:r>
        <w:t>提供再保险业务，</w:t>
      </w:r>
      <w:r>
        <w:rPr>
          <w:rFonts w:hint="eastAsia"/>
        </w:rPr>
        <w:t>因此面向其他</w:t>
      </w:r>
      <w:r>
        <w:t>公司开放再保险</w:t>
      </w:r>
      <w:r>
        <w:rPr>
          <w:rFonts w:hint="eastAsia"/>
        </w:rPr>
        <w:t>市场</w:t>
      </w:r>
      <w:r>
        <w:t>是</w:t>
      </w:r>
      <w:r>
        <w:rPr>
          <w:rFonts w:hint="eastAsia"/>
        </w:rPr>
        <w:t>一项</w:t>
      </w:r>
      <w:r>
        <w:t>重大举措，</w:t>
      </w:r>
      <w:r>
        <w:rPr>
          <w:rFonts w:hint="eastAsia"/>
        </w:rPr>
        <w:t>进一步</w:t>
      </w:r>
      <w:r>
        <w:t>提高了经济的开放度和自由度，</w:t>
      </w:r>
      <w:r>
        <w:rPr>
          <w:rFonts w:hint="eastAsia"/>
        </w:rPr>
        <w:t>促进</w:t>
      </w:r>
      <w:r>
        <w:t>再保险业务</w:t>
      </w:r>
      <w:r>
        <w:rPr>
          <w:rFonts w:hint="eastAsia"/>
        </w:rPr>
        <w:t>的</w:t>
      </w:r>
      <w:r>
        <w:t>竞争和发展。</w:t>
      </w:r>
    </w:p>
    <w:p w:rsidR="004026F0" w:rsidRDefault="004026F0">
      <w:pPr>
        <w:ind w:firstLineChars="0" w:firstLine="0"/>
        <w:rPr>
          <w:rFonts w:eastAsiaTheme="minorEastAsia" w:cs="Times New Roman"/>
        </w:rPr>
      </w:pPr>
    </w:p>
    <w:p w:rsidR="004026F0" w:rsidRDefault="00DB7CA8">
      <w:pPr>
        <w:pStyle w:val="1"/>
      </w:pPr>
      <w:bookmarkStart w:id="52" w:name="_Toc490547069"/>
      <w:r>
        <w:rPr>
          <w:rFonts w:hint="eastAsia"/>
        </w:rPr>
        <w:t>17</w:t>
      </w:r>
      <w:r>
        <w:t xml:space="preserve"> </w:t>
      </w:r>
      <w:r>
        <w:rPr>
          <w:rFonts w:hint="eastAsia"/>
        </w:rPr>
        <w:t>阿根廷</w:t>
      </w:r>
      <w:bookmarkEnd w:id="52"/>
    </w:p>
    <w:p w:rsidR="004026F0" w:rsidRDefault="004026F0">
      <w:pPr>
        <w:ind w:firstLine="480"/>
        <w:rPr>
          <w:rFonts w:eastAsiaTheme="minorEastAsia" w:cs="Times New Roman"/>
        </w:rPr>
      </w:pPr>
    </w:p>
    <w:p w:rsidR="004026F0" w:rsidRDefault="00DB7CA8">
      <w:pPr>
        <w:pStyle w:val="2"/>
      </w:pPr>
      <w:bookmarkStart w:id="53" w:name="_Toc490547070"/>
      <w:r>
        <w:rPr>
          <w:rFonts w:hint="eastAsia"/>
        </w:rPr>
        <w:t>17</w:t>
      </w:r>
      <w:r>
        <w:t xml:space="preserve">.1 </w:t>
      </w:r>
      <w:r>
        <w:rPr>
          <w:rFonts w:hint="eastAsia"/>
        </w:rPr>
        <w:t>阿根廷</w:t>
      </w:r>
      <w:r>
        <w:t>暂停</w:t>
      </w:r>
      <w:r>
        <w:rPr>
          <w:rFonts w:hint="eastAsia"/>
        </w:rPr>
        <w:t>执行</w:t>
      </w:r>
      <w:r>
        <w:t>非居民</w:t>
      </w:r>
      <w:r>
        <w:rPr>
          <w:rFonts w:hint="eastAsia"/>
        </w:rPr>
        <w:t>资本</w:t>
      </w:r>
      <w:r>
        <w:t>利得税的相关规定</w:t>
      </w:r>
      <w:bookmarkEnd w:id="53"/>
    </w:p>
    <w:p w:rsidR="004026F0" w:rsidRDefault="00DB7CA8">
      <w:pPr>
        <w:pStyle w:val="3"/>
      </w:pPr>
      <w:r>
        <w:rPr>
          <w:rFonts w:hint="eastAsia"/>
        </w:rPr>
        <w:t>17</w:t>
      </w:r>
      <w:r>
        <w:t xml:space="preserve">.1.1 </w:t>
      </w:r>
      <w:r>
        <w:t>内容</w:t>
      </w:r>
      <w:r>
        <w:rPr>
          <w:rStyle w:val="af8"/>
          <w:rFonts w:eastAsiaTheme="minorEastAsia" w:cs="Times New Roman"/>
        </w:rPr>
        <w:footnoteReference w:id="58"/>
      </w:r>
    </w:p>
    <w:p w:rsidR="004026F0" w:rsidRDefault="00DB7CA8">
      <w:pPr>
        <w:ind w:firstLine="480"/>
      </w:pPr>
      <w:r>
        <w:t>2017</w:t>
      </w:r>
      <w:r>
        <w:rPr>
          <w:rFonts w:hint="eastAsia"/>
        </w:rPr>
        <w:t>年</w:t>
      </w:r>
      <w:r>
        <w:rPr>
          <w:rFonts w:hint="eastAsia"/>
        </w:rPr>
        <w:t>7</w:t>
      </w:r>
      <w:r>
        <w:rPr>
          <w:rFonts w:hint="eastAsia"/>
        </w:rPr>
        <w:t>月</w:t>
      </w:r>
      <w:r>
        <w:rPr>
          <w:rFonts w:hint="eastAsia"/>
        </w:rPr>
        <w:t>18</w:t>
      </w:r>
      <w:r>
        <w:rPr>
          <w:rFonts w:hint="eastAsia"/>
        </w:rPr>
        <w:t>日</w:t>
      </w:r>
      <w:r>
        <w:t>，</w:t>
      </w:r>
      <w:r>
        <w:rPr>
          <w:rFonts w:hint="eastAsia"/>
        </w:rPr>
        <w:t>决议号为</w:t>
      </w:r>
      <w:r>
        <w:rPr>
          <w:rFonts w:hint="eastAsia"/>
        </w:rPr>
        <w:t>4094-E /2017</w:t>
      </w:r>
      <w:r>
        <w:rPr>
          <w:rFonts w:hint="eastAsia"/>
        </w:rPr>
        <w:t>的一般</w:t>
      </w:r>
      <w:r>
        <w:t>决议建立了</w:t>
      </w:r>
      <w:r>
        <w:rPr>
          <w:rFonts w:hint="eastAsia"/>
        </w:rPr>
        <w:t>对</w:t>
      </w:r>
      <w:r>
        <w:t>非居民</w:t>
      </w:r>
      <w:r>
        <w:rPr>
          <w:rFonts w:hint="eastAsia"/>
        </w:rPr>
        <w:t>在</w:t>
      </w:r>
      <w:r>
        <w:rPr>
          <w:rFonts w:hint="eastAsia"/>
        </w:rPr>
        <w:t>2013</w:t>
      </w:r>
      <w:r>
        <w:rPr>
          <w:rFonts w:hint="eastAsia"/>
        </w:rPr>
        <w:t>年</w:t>
      </w:r>
      <w:r>
        <w:rPr>
          <w:rFonts w:hint="eastAsia"/>
        </w:rPr>
        <w:t>9</w:t>
      </w:r>
      <w:r>
        <w:rPr>
          <w:rFonts w:hint="eastAsia"/>
        </w:rPr>
        <w:t>月</w:t>
      </w:r>
      <w:r>
        <w:rPr>
          <w:rFonts w:hint="eastAsia"/>
        </w:rPr>
        <w:t>23</w:t>
      </w:r>
      <w:r>
        <w:rPr>
          <w:rFonts w:hint="eastAsia"/>
        </w:rPr>
        <w:t>日</w:t>
      </w:r>
      <w:r>
        <w:t>及以后完成</w:t>
      </w:r>
      <w:r>
        <w:rPr>
          <w:rFonts w:hint="eastAsia"/>
        </w:rPr>
        <w:t>的</w:t>
      </w:r>
      <w:r>
        <w:t>所有交易</w:t>
      </w:r>
      <w:r>
        <w:rPr>
          <w:rFonts w:hint="eastAsia"/>
        </w:rPr>
        <w:t>而</w:t>
      </w:r>
      <w:r>
        <w:t>实现的资本利得税</w:t>
      </w:r>
      <w:r>
        <w:rPr>
          <w:rFonts w:hint="eastAsia"/>
        </w:rPr>
        <w:t>征税</w:t>
      </w:r>
      <w:r>
        <w:t>机制</w:t>
      </w:r>
      <w:r>
        <w:rPr>
          <w:rFonts w:hint="eastAsia"/>
        </w:rPr>
        <w:t>。两天后公布</w:t>
      </w:r>
      <w:r>
        <w:t>了</w:t>
      </w:r>
      <w:r>
        <w:rPr>
          <w:rFonts w:hint="eastAsia"/>
        </w:rPr>
        <w:t>4094-E /2017</w:t>
      </w:r>
      <w:r>
        <w:rPr>
          <w:rFonts w:hint="eastAsia"/>
        </w:rPr>
        <w:t>号</w:t>
      </w:r>
      <w:r>
        <w:t>决议</w:t>
      </w:r>
      <w:r>
        <w:rPr>
          <w:rFonts w:hint="eastAsia"/>
        </w:rPr>
        <w:t>的</w:t>
      </w:r>
      <w:r>
        <w:t>暂停</w:t>
      </w:r>
      <w:r>
        <w:rPr>
          <w:rFonts w:hint="eastAsia"/>
        </w:rPr>
        <w:t>决议</w:t>
      </w:r>
      <w:r>
        <w:t>，</w:t>
      </w:r>
      <w:r>
        <w:rPr>
          <w:rFonts w:hint="eastAsia"/>
        </w:rPr>
        <w:t>对于</w:t>
      </w:r>
      <w:r>
        <w:t>此前的</w:t>
      </w:r>
      <w:r>
        <w:rPr>
          <w:rFonts w:hint="eastAsia"/>
        </w:rPr>
        <w:t>征税</w:t>
      </w:r>
      <w:r>
        <w:t>决议暂停</w:t>
      </w:r>
      <w:r>
        <w:rPr>
          <w:rFonts w:hint="eastAsia"/>
        </w:rPr>
        <w:t>180</w:t>
      </w:r>
      <w:r>
        <w:rPr>
          <w:rFonts w:hint="eastAsia"/>
        </w:rPr>
        <w:t>天。阿根廷</w:t>
      </w:r>
      <w:r>
        <w:t>的</w:t>
      </w:r>
      <w:r>
        <w:rPr>
          <w:rFonts w:hint="eastAsia"/>
        </w:rPr>
        <w:t>新闻</w:t>
      </w:r>
      <w:r>
        <w:t>政府官员在发布会上</w:t>
      </w:r>
      <w:r>
        <w:rPr>
          <w:rFonts w:hint="eastAsia"/>
        </w:rPr>
        <w:t>表示</w:t>
      </w:r>
      <w:r>
        <w:t>，在</w:t>
      </w:r>
      <w:r>
        <w:rPr>
          <w:rFonts w:hint="eastAsia"/>
        </w:rPr>
        <w:t>对</w:t>
      </w:r>
      <w:r>
        <w:t>征税决议的</w:t>
      </w:r>
      <w:r>
        <w:rPr>
          <w:rFonts w:hint="eastAsia"/>
        </w:rPr>
        <w:t>潜在</w:t>
      </w:r>
      <w:r>
        <w:t>影响评估</w:t>
      </w:r>
      <w:r>
        <w:rPr>
          <w:rFonts w:hint="eastAsia"/>
        </w:rPr>
        <w:t>报告</w:t>
      </w:r>
      <w:r>
        <w:t>出台之前</w:t>
      </w:r>
      <w:r>
        <w:rPr>
          <w:rFonts w:hint="eastAsia"/>
        </w:rPr>
        <w:t>，</w:t>
      </w:r>
      <w:r>
        <w:t>将暂停执行该项征税决议。</w:t>
      </w:r>
    </w:p>
    <w:p w:rsidR="004026F0" w:rsidRDefault="00DB7CA8">
      <w:pPr>
        <w:pStyle w:val="3"/>
      </w:pPr>
      <w:r>
        <w:rPr>
          <w:rFonts w:hint="eastAsia"/>
        </w:rPr>
        <w:t>17</w:t>
      </w:r>
      <w:r>
        <w:t xml:space="preserve">.1.2 </w:t>
      </w:r>
      <w:r>
        <w:t>背景及评价</w:t>
      </w:r>
    </w:p>
    <w:p w:rsidR="004026F0" w:rsidRDefault="00DB7CA8">
      <w:pPr>
        <w:pStyle w:val="ad"/>
      </w:pPr>
      <w:r>
        <w:rPr>
          <w:rFonts w:hint="eastAsia"/>
        </w:rPr>
        <w:t>17</w:t>
      </w:r>
      <w:r>
        <w:t xml:space="preserve">.1.2.1 </w:t>
      </w:r>
      <w:r>
        <w:t>背景</w:t>
      </w:r>
      <w:r>
        <w:rPr>
          <w:rStyle w:val="af8"/>
          <w:rFonts w:eastAsiaTheme="minorEastAsia" w:cs="Times New Roman"/>
        </w:rPr>
        <w:footnoteReference w:id="59"/>
      </w:r>
    </w:p>
    <w:p w:rsidR="004026F0" w:rsidRDefault="00DB7CA8">
      <w:pPr>
        <w:ind w:firstLine="480"/>
      </w:pPr>
      <w:r>
        <w:rPr>
          <w:rFonts w:hint="eastAsia"/>
        </w:rPr>
        <w:t>2013</w:t>
      </w:r>
      <w:r>
        <w:rPr>
          <w:rFonts w:hint="eastAsia"/>
        </w:rPr>
        <w:t>年</w:t>
      </w:r>
      <w:r>
        <w:rPr>
          <w:rFonts w:hint="eastAsia"/>
        </w:rPr>
        <w:t>9</w:t>
      </w:r>
      <w:r>
        <w:rPr>
          <w:rFonts w:hint="eastAsia"/>
        </w:rPr>
        <w:t>月份阿根廷税收改革规定，非居民直接出售阿根廷股份、股利、债券或衍生证券所产生的资本利得，均需缴纳预提</w:t>
      </w:r>
      <w:r>
        <w:t>所得税</w:t>
      </w:r>
      <w:r>
        <w:rPr>
          <w:rFonts w:hint="eastAsia"/>
        </w:rPr>
        <w:t>。出售方</w:t>
      </w:r>
      <w:r>
        <w:t>可以进行选择</w:t>
      </w:r>
      <w:r>
        <w:rPr>
          <w:rFonts w:hint="eastAsia"/>
        </w:rPr>
        <w:lastRenderedPageBreak/>
        <w:t>其</w:t>
      </w:r>
      <w:r>
        <w:t>收益</w:t>
      </w:r>
      <w:r>
        <w:rPr>
          <w:rFonts w:hint="eastAsia"/>
        </w:rPr>
        <w:t>按照销售价格总额的</w:t>
      </w:r>
      <w:r>
        <w:rPr>
          <w:rFonts w:hint="eastAsia"/>
        </w:rPr>
        <w:t>13.5</w:t>
      </w:r>
      <w:r>
        <w:rPr>
          <w:rFonts w:hint="eastAsia"/>
        </w:rPr>
        <w:t>％或按照净收益的</w:t>
      </w:r>
      <w:r>
        <w:rPr>
          <w:rFonts w:hint="eastAsia"/>
        </w:rPr>
        <w:t>15</w:t>
      </w:r>
      <w:r>
        <w:rPr>
          <w:rFonts w:hint="eastAsia"/>
        </w:rPr>
        <w:t>％的缴纳预提税。法律规定，购买方有义务</w:t>
      </w:r>
      <w:r>
        <w:t>计算</w:t>
      </w:r>
      <w:r>
        <w:rPr>
          <w:rFonts w:hint="eastAsia"/>
        </w:rPr>
        <w:t>并向</w:t>
      </w:r>
      <w:r>
        <w:t>税务机关</w:t>
      </w:r>
      <w:r>
        <w:rPr>
          <w:rFonts w:hint="eastAsia"/>
        </w:rPr>
        <w:t>代缴相关</w:t>
      </w:r>
      <w:r>
        <w:t>税款</w:t>
      </w:r>
      <w:r>
        <w:rPr>
          <w:rFonts w:hint="eastAsia"/>
        </w:rPr>
        <w:t>。</w:t>
      </w:r>
      <w:r>
        <w:rPr>
          <w:rFonts w:hint="eastAsia"/>
        </w:rPr>
        <w:t xml:space="preserve"> </w:t>
      </w:r>
    </w:p>
    <w:p w:rsidR="004026F0" w:rsidRDefault="00DB7CA8">
      <w:pPr>
        <w:ind w:firstLine="480"/>
      </w:pPr>
      <w:r>
        <w:rPr>
          <w:rFonts w:hint="eastAsia"/>
        </w:rPr>
        <w:t>2017</w:t>
      </w:r>
      <w:r>
        <w:rPr>
          <w:rFonts w:hint="eastAsia"/>
        </w:rPr>
        <w:t>年</w:t>
      </w:r>
      <w:r>
        <w:rPr>
          <w:rFonts w:hint="eastAsia"/>
        </w:rPr>
        <w:t>7</w:t>
      </w:r>
      <w:r>
        <w:rPr>
          <w:rFonts w:hint="eastAsia"/>
        </w:rPr>
        <w:t>月的税务决议规定必须记录预扣税的确定和支付情况，并指出，当证券的收购方是阿根廷居民时，以下个人</w:t>
      </w:r>
      <w:r>
        <w:rPr>
          <w:rFonts w:hint="eastAsia"/>
        </w:rPr>
        <w:t>/</w:t>
      </w:r>
      <w:r>
        <w:rPr>
          <w:rFonts w:hint="eastAsia"/>
        </w:rPr>
        <w:t>实体作为扣缴义务人：</w:t>
      </w:r>
    </w:p>
    <w:p w:rsidR="004026F0" w:rsidRDefault="00DB7CA8">
      <w:pPr>
        <w:pStyle w:val="22"/>
        <w:numPr>
          <w:ilvl w:val="0"/>
          <w:numId w:val="3"/>
        </w:numPr>
        <w:ind w:firstLineChars="0"/>
      </w:pPr>
      <w:r>
        <w:rPr>
          <w:rFonts w:hint="eastAsia"/>
        </w:rPr>
        <w:t>在某些授权证券交易所或证券市场进行交易的情况下，代表外国</w:t>
      </w:r>
      <w:r>
        <w:t>居民</w:t>
      </w:r>
      <w:r>
        <w:rPr>
          <w:rFonts w:hint="eastAsia"/>
        </w:rPr>
        <w:t>出售该类证券进行相关交易的结算和清算代理人；</w:t>
      </w:r>
    </w:p>
    <w:p w:rsidR="004026F0" w:rsidRDefault="00DB7CA8">
      <w:pPr>
        <w:pStyle w:val="22"/>
        <w:numPr>
          <w:ilvl w:val="0"/>
          <w:numId w:val="3"/>
        </w:numPr>
        <w:ind w:firstLineChars="0"/>
      </w:pPr>
      <w:r>
        <w:rPr>
          <w:rFonts w:hint="eastAsia"/>
        </w:rPr>
        <w:t>不在任何授权证券交易所或证券市场进行交易的情况下，获得该证券的一方。</w:t>
      </w:r>
    </w:p>
    <w:p w:rsidR="004026F0" w:rsidRDefault="00DB7CA8">
      <w:pPr>
        <w:ind w:firstLine="480"/>
      </w:pPr>
      <w:r>
        <w:rPr>
          <w:rFonts w:hint="eastAsia"/>
        </w:rPr>
        <w:t>此外，当获得证券的一方是外国居民时，该外国居民负责缴纳相关税费。</w:t>
      </w:r>
    </w:p>
    <w:p w:rsidR="004026F0" w:rsidRDefault="00DB7CA8">
      <w:pPr>
        <w:ind w:firstLine="480"/>
      </w:pPr>
      <w:r>
        <w:rPr>
          <w:rFonts w:hint="eastAsia"/>
        </w:rPr>
        <w:t>为了计算基于净利润的</w:t>
      </w:r>
      <w:r>
        <w:rPr>
          <w:rFonts w:hint="eastAsia"/>
        </w:rPr>
        <w:t>15</w:t>
      </w:r>
      <w:r>
        <w:rPr>
          <w:rFonts w:hint="eastAsia"/>
        </w:rPr>
        <w:t>％的税收，税务决议要求卖方向买方提供相关文件，内含证明预提税代理人身份必需的信息，以确定所需税额。征税决议还要求，在转让股份登记后，必须将缴纳资本利得税的收据寄到阿根廷公共登记处。</w:t>
      </w:r>
    </w:p>
    <w:p w:rsidR="004026F0" w:rsidRDefault="00DB7CA8">
      <w:pPr>
        <w:pStyle w:val="ad"/>
      </w:pPr>
      <w:r>
        <w:rPr>
          <w:rFonts w:hint="eastAsia"/>
        </w:rPr>
        <w:t>17</w:t>
      </w:r>
      <w:r>
        <w:t xml:space="preserve">.1.2.2 </w:t>
      </w:r>
      <w:r>
        <w:t>评价</w:t>
      </w:r>
    </w:p>
    <w:p w:rsidR="004026F0" w:rsidRDefault="00DB7CA8">
      <w:pPr>
        <w:ind w:firstLine="480"/>
      </w:pPr>
      <w:r>
        <w:rPr>
          <w:rFonts w:hint="eastAsia"/>
        </w:rPr>
        <w:t>对</w:t>
      </w:r>
      <w:r>
        <w:t>非居民的资本利得征税的措施与阿根廷吸引融资和投资</w:t>
      </w:r>
      <w:r>
        <w:rPr>
          <w:rFonts w:hint="eastAsia"/>
        </w:rPr>
        <w:t>而</w:t>
      </w:r>
      <w:r>
        <w:t>采取的所有措施背道而驰，</w:t>
      </w:r>
      <w:r>
        <w:rPr>
          <w:rFonts w:hint="eastAsia"/>
        </w:rPr>
        <w:t>不仅</w:t>
      </w:r>
      <w:r>
        <w:t>不符合市场预期，</w:t>
      </w:r>
      <w:r>
        <w:rPr>
          <w:rFonts w:hint="eastAsia"/>
        </w:rPr>
        <w:t>短期</w:t>
      </w:r>
      <w:r>
        <w:t>内</w:t>
      </w:r>
      <w:r>
        <w:rPr>
          <w:rFonts w:hint="eastAsia"/>
        </w:rPr>
        <w:t>根本</w:t>
      </w:r>
      <w:r>
        <w:t>无法执行，</w:t>
      </w:r>
      <w:r>
        <w:rPr>
          <w:rFonts w:hint="eastAsia"/>
        </w:rPr>
        <w:t>这</w:t>
      </w:r>
      <w:r>
        <w:t>也是</w:t>
      </w:r>
      <w:r>
        <w:rPr>
          <w:rFonts w:hint="eastAsia"/>
        </w:rPr>
        <w:t>阿根廷</w:t>
      </w:r>
      <w:r>
        <w:t>政府在宣布此项措施后的两天又立即宣布暂停的原因</w:t>
      </w:r>
      <w:r>
        <w:rPr>
          <w:rFonts w:hint="eastAsia"/>
        </w:rPr>
        <w:t>。对于在</w:t>
      </w:r>
      <w:r>
        <w:rPr>
          <w:rFonts w:hint="eastAsia"/>
        </w:rPr>
        <w:t>2013</w:t>
      </w:r>
      <w:r>
        <w:rPr>
          <w:rFonts w:hint="eastAsia"/>
        </w:rPr>
        <w:t>年</w:t>
      </w:r>
      <w:r>
        <w:rPr>
          <w:rFonts w:hint="eastAsia"/>
        </w:rPr>
        <w:t>9</w:t>
      </w:r>
      <w:r>
        <w:rPr>
          <w:rFonts w:hint="eastAsia"/>
        </w:rPr>
        <w:t>月以后购买或出售阿根廷股份，债券和其他衍生证券的非居民而言，根据此项</w:t>
      </w:r>
      <w:r>
        <w:t>措施释放出的</w:t>
      </w:r>
      <w:r>
        <w:rPr>
          <w:rFonts w:hint="eastAsia"/>
        </w:rPr>
        <w:t>政府</w:t>
      </w:r>
      <w:r>
        <w:t>意图，</w:t>
      </w:r>
      <w:r>
        <w:rPr>
          <w:rFonts w:hint="eastAsia"/>
        </w:rPr>
        <w:t>在规划类似交易时需要考虑和评估税务决议的影响，因为类似的或修改后的版本可能在</w:t>
      </w:r>
      <w:r>
        <w:rPr>
          <w:rFonts w:hint="eastAsia"/>
        </w:rPr>
        <w:t>2018</w:t>
      </w:r>
      <w:r>
        <w:rPr>
          <w:rFonts w:hint="eastAsia"/>
        </w:rPr>
        <w:t>年</w:t>
      </w:r>
      <w:r>
        <w:rPr>
          <w:rFonts w:hint="eastAsia"/>
        </w:rPr>
        <w:t>3</w:t>
      </w:r>
      <w:r>
        <w:rPr>
          <w:rFonts w:hint="eastAsia"/>
        </w:rPr>
        <w:t>月后生效。</w:t>
      </w:r>
    </w:p>
    <w:p w:rsidR="004026F0" w:rsidRDefault="004026F0">
      <w:pPr>
        <w:ind w:firstLine="480"/>
        <w:rPr>
          <w:rFonts w:eastAsiaTheme="minorEastAsia" w:cs="Times New Roman"/>
        </w:rPr>
      </w:pPr>
    </w:p>
    <w:p w:rsidR="004026F0" w:rsidRDefault="00DB7CA8">
      <w:pPr>
        <w:pStyle w:val="1"/>
      </w:pPr>
      <w:bookmarkStart w:id="54" w:name="_Toc490547071"/>
      <w:r>
        <w:rPr>
          <w:rFonts w:hint="eastAsia"/>
        </w:rPr>
        <w:t>18</w:t>
      </w:r>
      <w:r>
        <w:t xml:space="preserve"> </w:t>
      </w:r>
      <w:r>
        <w:t>巴</w:t>
      </w:r>
      <w:r>
        <w:rPr>
          <w:rFonts w:hint="eastAsia"/>
        </w:rPr>
        <w:t>拿</w:t>
      </w:r>
      <w:r>
        <w:t>马</w:t>
      </w:r>
      <w:bookmarkEnd w:id="54"/>
    </w:p>
    <w:p w:rsidR="004026F0" w:rsidRDefault="004026F0">
      <w:pPr>
        <w:ind w:firstLine="480"/>
        <w:rPr>
          <w:rFonts w:eastAsiaTheme="minorEastAsia" w:cs="Times New Roman"/>
        </w:rPr>
      </w:pPr>
    </w:p>
    <w:p w:rsidR="004026F0" w:rsidRDefault="00DB7CA8">
      <w:pPr>
        <w:pStyle w:val="2"/>
      </w:pPr>
      <w:bookmarkStart w:id="55" w:name="_Toc490547072"/>
      <w:r>
        <w:rPr>
          <w:rFonts w:hint="eastAsia"/>
        </w:rPr>
        <w:t>18</w:t>
      </w:r>
      <w:r>
        <w:t xml:space="preserve">.1 </w:t>
      </w:r>
      <w:r>
        <w:rPr>
          <w:rFonts w:hint="eastAsia"/>
        </w:rPr>
        <w:t>“法律</w:t>
      </w:r>
      <w:r>
        <w:t>稳定</w:t>
      </w:r>
      <w:r>
        <w:rPr>
          <w:rFonts w:hint="eastAsia"/>
        </w:rPr>
        <w:t>性”制度下的</w:t>
      </w:r>
      <w:r>
        <w:t>投资</w:t>
      </w:r>
      <w:r>
        <w:rPr>
          <w:rFonts w:hint="eastAsia"/>
        </w:rPr>
        <w:t>所</w:t>
      </w:r>
      <w:r>
        <w:t>享有的税收优惠</w:t>
      </w:r>
      <w:bookmarkEnd w:id="55"/>
    </w:p>
    <w:p w:rsidR="004026F0" w:rsidRDefault="00DB7CA8">
      <w:pPr>
        <w:pStyle w:val="3"/>
      </w:pPr>
      <w:r>
        <w:rPr>
          <w:rFonts w:hint="eastAsia"/>
        </w:rPr>
        <w:t>18</w:t>
      </w:r>
      <w:r>
        <w:t xml:space="preserve">.1.1 </w:t>
      </w:r>
      <w:r>
        <w:t>内容</w:t>
      </w:r>
      <w:r>
        <w:rPr>
          <w:rStyle w:val="af8"/>
          <w:rFonts w:eastAsiaTheme="minorEastAsia" w:cs="Times New Roman"/>
        </w:rPr>
        <w:footnoteReference w:id="60"/>
      </w:r>
    </w:p>
    <w:p w:rsidR="004026F0" w:rsidRDefault="00DB7CA8">
      <w:pPr>
        <w:ind w:firstLine="480"/>
      </w:pPr>
      <w:r>
        <w:t>在</w:t>
      </w:r>
      <w:r>
        <w:rPr>
          <w:rFonts w:hint="eastAsia"/>
        </w:rPr>
        <w:t>巴拿马进行</w:t>
      </w:r>
      <w:r>
        <w:t>投资的公司将受益</w:t>
      </w:r>
      <w:r>
        <w:rPr>
          <w:rFonts w:hint="eastAsia"/>
        </w:rPr>
        <w:t>于“法律</w:t>
      </w:r>
      <w:r>
        <w:t>稳定</w:t>
      </w:r>
      <w:r>
        <w:rPr>
          <w:rFonts w:hint="eastAsia"/>
        </w:rPr>
        <w:t>性”制度下的某些</w:t>
      </w:r>
      <w:r>
        <w:t>税收优惠</w:t>
      </w:r>
      <w:r>
        <w:rPr>
          <w:rFonts w:hint="eastAsia"/>
        </w:rPr>
        <w:t>。</w:t>
      </w:r>
    </w:p>
    <w:p w:rsidR="004026F0" w:rsidRDefault="00DB7CA8">
      <w:pPr>
        <w:ind w:firstLine="480"/>
      </w:pPr>
      <w:r>
        <w:rPr>
          <w:rFonts w:hint="eastAsia"/>
        </w:rPr>
        <w:t>享有法律稳定机制利益的资格</w:t>
      </w:r>
      <w:r>
        <w:t>的</w:t>
      </w:r>
      <w:r>
        <w:rPr>
          <w:rFonts w:hint="eastAsia"/>
        </w:rPr>
        <w:t>公司须在巴拿马太平洋地区进行注册。对于符合条件的公司，法律稳定性制度可以提供</w:t>
      </w:r>
      <w:r>
        <w:rPr>
          <w:rFonts w:hint="eastAsia"/>
        </w:rPr>
        <w:t>10</w:t>
      </w:r>
      <w:r>
        <w:rPr>
          <w:rFonts w:hint="eastAsia"/>
        </w:rPr>
        <w:t>年的特定利益，包括：</w:t>
      </w:r>
    </w:p>
    <w:p w:rsidR="004026F0" w:rsidRDefault="00DB7CA8">
      <w:pPr>
        <w:pStyle w:val="22"/>
        <w:numPr>
          <w:ilvl w:val="0"/>
          <w:numId w:val="4"/>
        </w:numPr>
        <w:ind w:firstLineChars="0"/>
      </w:pPr>
      <w:r>
        <w:rPr>
          <w:rFonts w:hint="eastAsia"/>
        </w:rPr>
        <w:t>法律稳定性（公用事业或社会利益除外）；</w:t>
      </w:r>
    </w:p>
    <w:p w:rsidR="004026F0" w:rsidRDefault="00DB7CA8">
      <w:pPr>
        <w:pStyle w:val="22"/>
        <w:numPr>
          <w:ilvl w:val="0"/>
          <w:numId w:val="4"/>
        </w:numPr>
        <w:ind w:firstLineChars="0"/>
      </w:pPr>
      <w:r>
        <w:rPr>
          <w:rFonts w:hint="eastAsia"/>
        </w:rPr>
        <w:lastRenderedPageBreak/>
        <w:t>国家</w:t>
      </w:r>
      <w:r>
        <w:t>层面的</w:t>
      </w:r>
      <w:r>
        <w:rPr>
          <w:rFonts w:hint="eastAsia"/>
        </w:rPr>
        <w:t>税收稳定性（间接税除外）；</w:t>
      </w:r>
    </w:p>
    <w:p w:rsidR="004026F0" w:rsidRDefault="00DB7CA8">
      <w:pPr>
        <w:pStyle w:val="22"/>
        <w:numPr>
          <w:ilvl w:val="0"/>
          <w:numId w:val="4"/>
        </w:numPr>
        <w:ind w:firstLineChars="0"/>
      </w:pPr>
      <w:r>
        <w:rPr>
          <w:rFonts w:hint="eastAsia"/>
        </w:rPr>
        <w:t>关于市政</w:t>
      </w:r>
      <w:r>
        <w:t>建设税</w:t>
      </w:r>
      <w:r>
        <w:rPr>
          <w:rFonts w:hint="eastAsia"/>
        </w:rPr>
        <w:t>的税收稳定性（五年）；</w:t>
      </w:r>
    </w:p>
    <w:p w:rsidR="004026F0" w:rsidRDefault="00DB7CA8">
      <w:pPr>
        <w:pStyle w:val="22"/>
        <w:numPr>
          <w:ilvl w:val="0"/>
          <w:numId w:val="4"/>
        </w:numPr>
        <w:ind w:firstLineChars="0"/>
      </w:pPr>
      <w:r>
        <w:rPr>
          <w:rFonts w:hint="eastAsia"/>
        </w:rPr>
        <w:t>基于特殊法律的海关程序的稳定性；</w:t>
      </w:r>
    </w:p>
    <w:p w:rsidR="004026F0" w:rsidRDefault="00DB7CA8">
      <w:pPr>
        <w:pStyle w:val="22"/>
        <w:numPr>
          <w:ilvl w:val="0"/>
          <w:numId w:val="4"/>
        </w:numPr>
        <w:ind w:firstLineChars="0"/>
      </w:pPr>
      <w:r>
        <w:rPr>
          <w:rFonts w:hint="eastAsia"/>
        </w:rPr>
        <w:t>劳工制度的稳定。</w:t>
      </w:r>
    </w:p>
    <w:p w:rsidR="004026F0" w:rsidRDefault="00DB7CA8">
      <w:pPr>
        <w:pStyle w:val="3"/>
      </w:pPr>
      <w:r>
        <w:rPr>
          <w:rFonts w:hint="eastAsia"/>
        </w:rPr>
        <w:t>18</w:t>
      </w:r>
      <w:r>
        <w:t xml:space="preserve">.1.2 </w:t>
      </w:r>
      <w:r>
        <w:t>背景及评价</w:t>
      </w:r>
    </w:p>
    <w:p w:rsidR="004026F0" w:rsidRDefault="00DB7CA8">
      <w:pPr>
        <w:pStyle w:val="ad"/>
      </w:pPr>
      <w:r>
        <w:rPr>
          <w:rFonts w:hint="eastAsia"/>
        </w:rPr>
        <w:t>18</w:t>
      </w:r>
      <w:r>
        <w:t xml:space="preserve">.1.2.1 </w:t>
      </w:r>
      <w:r>
        <w:t>背景</w:t>
      </w:r>
      <w:r>
        <w:rPr>
          <w:rStyle w:val="af8"/>
          <w:rFonts w:eastAsiaTheme="minorEastAsia" w:cs="Times New Roman"/>
        </w:rPr>
        <w:footnoteReference w:id="61"/>
      </w:r>
    </w:p>
    <w:p w:rsidR="004026F0" w:rsidRDefault="00DB7CA8">
      <w:pPr>
        <w:ind w:firstLine="480"/>
      </w:pPr>
      <w:r>
        <w:rPr>
          <w:rFonts w:hint="eastAsia"/>
        </w:rPr>
        <w:t>巴拿马对外资持开放欢迎的态度，外资企业在巴拿马享受和本国企业同等待遇，外资企业在巴拿马发展兴旺。巴拿马</w:t>
      </w:r>
      <w:r>
        <w:rPr>
          <w:rFonts w:hint="eastAsia"/>
        </w:rPr>
        <w:t>1996</w:t>
      </w:r>
      <w:r>
        <w:rPr>
          <w:rFonts w:hint="eastAsia"/>
        </w:rPr>
        <w:t>年加入了国际投资争端解决中心（</w:t>
      </w:r>
      <w:r>
        <w:rPr>
          <w:rFonts w:hint="eastAsia"/>
        </w:rPr>
        <w:t>ICSID</w:t>
      </w:r>
      <w:r>
        <w:rPr>
          <w:rFonts w:hint="eastAsia"/>
        </w:rPr>
        <w:t>，</w:t>
      </w:r>
      <w:r>
        <w:t>International Center for the Settlement of Investment Disputes</w:t>
      </w:r>
      <w:r>
        <w:rPr>
          <w:rFonts w:hint="eastAsia"/>
        </w:rPr>
        <w:t>），</w:t>
      </w:r>
      <w:r>
        <w:rPr>
          <w:rFonts w:hint="eastAsia"/>
        </w:rPr>
        <w:t>1997</w:t>
      </w:r>
      <w:r>
        <w:rPr>
          <w:rFonts w:hint="eastAsia"/>
        </w:rPr>
        <w:t>年成为世界银行多边投资担保机构（</w:t>
      </w:r>
      <w:r>
        <w:rPr>
          <w:rFonts w:hint="eastAsia"/>
        </w:rPr>
        <w:t>MIGA</w:t>
      </w:r>
      <w:r>
        <w:t xml:space="preserve"> </w:t>
      </w:r>
      <w:r>
        <w:rPr>
          <w:rFonts w:hint="eastAsia"/>
        </w:rPr>
        <w:t>，</w:t>
      </w:r>
      <w:r>
        <w:t>Multilateral Investment Guarantee Agency</w:t>
      </w:r>
      <w:r>
        <w:rPr>
          <w:rFonts w:hint="eastAsia"/>
        </w:rPr>
        <w:t>）成员。巴拿马没有针对外资管理的专项法律，现有制度适用于本国公民和外国人。巴宪法保护私有财产和知识产权，保障企业自有经营，外资享受国民待遇和非歧视原则，但法律可以因为工作、健康、公共安全、国民经济等原因限制外国人从事特定经济活动。</w:t>
      </w:r>
    </w:p>
    <w:p w:rsidR="004026F0" w:rsidRDefault="00DB7CA8">
      <w:pPr>
        <w:ind w:firstLine="480"/>
      </w:pPr>
      <w:r>
        <w:rPr>
          <w:rFonts w:hint="eastAsia"/>
        </w:rPr>
        <w:t>巴拿马工商部是负责促进和保护在巴拿马投资的管理部门。根据这部法律，“投资”是指，以货币或信贷的形式处置资本、资本资产或在以下领域里的用于生产和服务的资产转让：旅游、工业、出口农业、林业、矿业、出口加工区、贸易和石油自由区、通信、建筑、港口和铁路的发展、发电、灌溉项目和有效利用水力资源。在巴拿马进行投资的自然人或法人，在</w:t>
      </w:r>
      <w:r>
        <w:rPr>
          <w:rFonts w:hint="eastAsia"/>
        </w:rPr>
        <w:t>10</w:t>
      </w:r>
      <w:r>
        <w:rPr>
          <w:rFonts w:hint="eastAsia"/>
        </w:rPr>
        <w:t>年期间里享受稳定的法律，稳定的国家税收，稳定的市政税收以及稳定的海关规则，稳定的劳工规则。为了这个目的，在巴工商部内设立了由巴拿马不同企业的代表组成的投资法律稳定咨询处。在巴拿马进行投资的自然人或法人，投资额必须不小于</w:t>
      </w:r>
      <w:r>
        <w:rPr>
          <w:rFonts w:hint="eastAsia"/>
        </w:rPr>
        <w:t>200</w:t>
      </w:r>
      <w:r>
        <w:rPr>
          <w:rFonts w:hint="eastAsia"/>
        </w:rPr>
        <w:t>万巴尔波亚（等同于美元），方可以享受这些优惠政策。有关于投资的原则和特殊的调整见诸于巴拿马宪法和其他法律</w:t>
      </w:r>
    </w:p>
    <w:p w:rsidR="004026F0" w:rsidRDefault="00DB7CA8">
      <w:pPr>
        <w:pStyle w:val="ad"/>
      </w:pPr>
      <w:r>
        <w:rPr>
          <w:rFonts w:hint="eastAsia"/>
        </w:rPr>
        <w:t>18</w:t>
      </w:r>
      <w:r>
        <w:t xml:space="preserve">.1.2.2 </w:t>
      </w:r>
      <w:r>
        <w:t>评价</w:t>
      </w:r>
    </w:p>
    <w:p w:rsidR="004026F0" w:rsidRDefault="00DB7CA8">
      <w:pPr>
        <w:ind w:firstLine="480"/>
      </w:pPr>
      <w:r>
        <w:rPr>
          <w:rFonts w:hint="eastAsia"/>
        </w:rPr>
        <w:t>巴拿马吸引</w:t>
      </w:r>
      <w:r>
        <w:t>外商的</w:t>
      </w:r>
      <w:r>
        <w:rPr>
          <w:rFonts w:hint="eastAsia"/>
        </w:rPr>
        <w:t>优势</w:t>
      </w:r>
      <w:r>
        <w:t>十分明显，不仅</w:t>
      </w:r>
      <w:r>
        <w:rPr>
          <w:rFonts w:hint="eastAsia"/>
        </w:rPr>
        <w:t>地理位置</w:t>
      </w:r>
      <w:r>
        <w:t>优越，海陆空交通便利，</w:t>
      </w:r>
      <w:r>
        <w:rPr>
          <w:rFonts w:hint="eastAsia"/>
        </w:rPr>
        <w:t>政局稳定</w:t>
      </w:r>
      <w:r>
        <w:t>，</w:t>
      </w:r>
      <w:r>
        <w:rPr>
          <w:rFonts w:hint="eastAsia"/>
        </w:rPr>
        <w:t>社会</w:t>
      </w:r>
      <w:r>
        <w:t>治安状况良好</w:t>
      </w:r>
      <w:r>
        <w:rPr>
          <w:rFonts w:hint="eastAsia"/>
        </w:rPr>
        <w:t>也是</w:t>
      </w:r>
      <w:r>
        <w:t>十分重要的因素。</w:t>
      </w:r>
      <w:r>
        <w:rPr>
          <w:rFonts w:hint="eastAsia"/>
        </w:rPr>
        <w:t>法律</w:t>
      </w:r>
      <w:r>
        <w:t>稳定制度下，外商投资能享受到</w:t>
      </w:r>
      <w:r>
        <w:rPr>
          <w:rFonts w:hint="eastAsia"/>
        </w:rPr>
        <w:t>国家</w:t>
      </w:r>
      <w:r>
        <w:t>层面，市政层面，海关方面以及劳工方面的税收稳定，</w:t>
      </w:r>
      <w:r>
        <w:rPr>
          <w:rFonts w:hint="eastAsia"/>
        </w:rPr>
        <w:t>企业</w:t>
      </w:r>
      <w:r>
        <w:t>因此能够</w:t>
      </w:r>
      <w:r>
        <w:lastRenderedPageBreak/>
        <w:t>很好的</w:t>
      </w:r>
      <w:r>
        <w:rPr>
          <w:rFonts w:hint="eastAsia"/>
        </w:rPr>
        <w:t>对</w:t>
      </w:r>
      <w:r>
        <w:t>公司的发展做出预期和</w:t>
      </w:r>
      <w:r>
        <w:rPr>
          <w:rFonts w:hint="eastAsia"/>
        </w:rPr>
        <w:t>规划</w:t>
      </w:r>
      <w:r>
        <w:t>，</w:t>
      </w:r>
      <w:r>
        <w:rPr>
          <w:rFonts w:hint="eastAsia"/>
        </w:rPr>
        <w:t>对于</w:t>
      </w:r>
      <w:r>
        <w:t>公司的稳定发展</w:t>
      </w:r>
      <w:r>
        <w:rPr>
          <w:rFonts w:hint="eastAsia"/>
        </w:rPr>
        <w:t>具有</w:t>
      </w:r>
      <w:r>
        <w:t>十分重要的意义，</w:t>
      </w:r>
      <w:r>
        <w:rPr>
          <w:rFonts w:hint="eastAsia"/>
        </w:rPr>
        <w:t>在此</w:t>
      </w:r>
      <w:r>
        <w:t>措施</w:t>
      </w:r>
      <w:r>
        <w:rPr>
          <w:rFonts w:hint="eastAsia"/>
        </w:rPr>
        <w:t>推动</w:t>
      </w:r>
      <w:r>
        <w:t>下，能为巴拿马吸引到更多的外商投资。</w:t>
      </w:r>
    </w:p>
    <w:p w:rsidR="004026F0" w:rsidRDefault="00DB7CA8">
      <w:pPr>
        <w:pStyle w:val="2"/>
      </w:pPr>
      <w:bookmarkStart w:id="56" w:name="_Toc490547073"/>
      <w:r>
        <w:rPr>
          <w:rFonts w:hint="eastAsia"/>
        </w:rPr>
        <w:t>18</w:t>
      </w:r>
      <w:r>
        <w:t xml:space="preserve">.2 </w:t>
      </w:r>
      <w:r>
        <w:rPr>
          <w:rFonts w:hint="eastAsia"/>
        </w:rPr>
        <w:t>商品</w:t>
      </w:r>
      <w:r>
        <w:t>和服务采购满足</w:t>
      </w:r>
      <w:r>
        <w:rPr>
          <w:rFonts w:hint="eastAsia"/>
        </w:rPr>
        <w:t>年度限额需</w:t>
      </w:r>
      <w:r>
        <w:t>缴纳</w:t>
      </w:r>
      <w:r>
        <w:rPr>
          <w:rFonts w:hint="eastAsia"/>
        </w:rPr>
        <w:t>预扣税</w:t>
      </w:r>
      <w:bookmarkEnd w:id="56"/>
    </w:p>
    <w:p w:rsidR="004026F0" w:rsidRDefault="00DB7CA8">
      <w:pPr>
        <w:pStyle w:val="3"/>
      </w:pPr>
      <w:r>
        <w:rPr>
          <w:rFonts w:hint="eastAsia"/>
        </w:rPr>
        <w:t>18</w:t>
      </w:r>
      <w:r>
        <w:t xml:space="preserve">.2.1 </w:t>
      </w:r>
      <w:r>
        <w:t>内容</w:t>
      </w:r>
      <w:r>
        <w:rPr>
          <w:rStyle w:val="af8"/>
          <w:rFonts w:eastAsiaTheme="minorEastAsia" w:cs="Times New Roman"/>
        </w:rPr>
        <w:footnoteReference w:id="62"/>
      </w:r>
    </w:p>
    <w:p w:rsidR="004026F0" w:rsidRDefault="00DB7CA8">
      <w:pPr>
        <w:ind w:firstLine="480"/>
      </w:pPr>
      <w:r>
        <w:rPr>
          <w:rFonts w:hint="eastAsia"/>
        </w:rPr>
        <w:t>巴拿马经济财政部宣布对涉及货物和服务转让税（</w:t>
      </w:r>
      <w:r>
        <w:rPr>
          <w:rFonts w:hint="eastAsia"/>
        </w:rPr>
        <w:t>ITBMS</w:t>
      </w:r>
      <w:r>
        <w:rPr>
          <w:rFonts w:hint="eastAsia"/>
        </w:rPr>
        <w:t>，</w:t>
      </w:r>
      <w:r>
        <w:rPr>
          <w:rFonts w:hint="eastAsia"/>
        </w:rPr>
        <w:t>Impuesto a la Transferencia de Bienes Corporales Muebles y laPrestaci</w:t>
      </w:r>
      <w:r>
        <w:rPr>
          <w:rFonts w:hint="eastAsia"/>
        </w:rPr>
        <w:t>ó</w:t>
      </w:r>
      <w:r>
        <w:rPr>
          <w:rFonts w:hint="eastAsia"/>
        </w:rPr>
        <w:t>nde Servicios</w:t>
      </w:r>
      <w:r>
        <w:rPr>
          <w:rFonts w:hint="eastAsia"/>
        </w:rPr>
        <w:t>）代扣代缴义务人的责任的法规有所修改。</w:t>
      </w:r>
    </w:p>
    <w:p w:rsidR="004026F0" w:rsidRDefault="00DB7CA8">
      <w:pPr>
        <w:ind w:firstLine="480"/>
      </w:pPr>
      <w:r>
        <w:t>2017</w:t>
      </w:r>
      <w:r>
        <w:rPr>
          <w:rFonts w:hint="eastAsia"/>
        </w:rPr>
        <w:t>年</w:t>
      </w:r>
      <w:r>
        <w:rPr>
          <w:rFonts w:hint="eastAsia"/>
        </w:rPr>
        <w:t>5</w:t>
      </w:r>
      <w:r>
        <w:rPr>
          <w:rFonts w:hint="eastAsia"/>
        </w:rPr>
        <w:t>月</w:t>
      </w:r>
      <w:r>
        <w:rPr>
          <w:rFonts w:hint="eastAsia"/>
        </w:rPr>
        <w:t>29</w:t>
      </w:r>
      <w:r>
        <w:rPr>
          <w:rFonts w:hint="eastAsia"/>
        </w:rPr>
        <w:t>日</w:t>
      </w:r>
      <w:r>
        <w:t>颁布的</w:t>
      </w:r>
      <w:r>
        <w:rPr>
          <w:rFonts w:hint="eastAsia"/>
        </w:rPr>
        <w:t>第</w:t>
      </w:r>
      <w:r>
        <w:rPr>
          <w:rFonts w:hint="eastAsia"/>
        </w:rPr>
        <w:t>128</w:t>
      </w:r>
      <w:r>
        <w:rPr>
          <w:rFonts w:hint="eastAsia"/>
        </w:rPr>
        <w:t>号行政法令规定，在上一财政期间，每年采购等于或大于</w:t>
      </w:r>
      <w:r>
        <w:rPr>
          <w:rFonts w:hint="eastAsia"/>
        </w:rPr>
        <w:t>500</w:t>
      </w:r>
      <w:r>
        <w:rPr>
          <w:rFonts w:hint="eastAsia"/>
        </w:rPr>
        <w:t>万巴波亚</w:t>
      </w:r>
      <w:r>
        <w:rPr>
          <w:rStyle w:val="af8"/>
          <w:rFonts w:eastAsiaTheme="minorEastAsia" w:cs="Times New Roman"/>
        </w:rPr>
        <w:footnoteReference w:id="63"/>
      </w:r>
      <w:r>
        <w:rPr>
          <w:rFonts w:hint="eastAsia"/>
        </w:rPr>
        <w:t>的货物和服务须缴纳预提税，要预扣的税款等于供应商发票或同类收据中包含的</w:t>
      </w:r>
      <w:r>
        <w:rPr>
          <w:rFonts w:hint="eastAsia"/>
        </w:rPr>
        <w:t>ITBMS</w:t>
      </w:r>
      <w:r>
        <w:rPr>
          <w:rFonts w:hint="eastAsia"/>
        </w:rPr>
        <w:t>的</w:t>
      </w:r>
      <w:r>
        <w:rPr>
          <w:rFonts w:hint="eastAsia"/>
        </w:rPr>
        <w:t>50</w:t>
      </w:r>
      <w:r>
        <w:rPr>
          <w:rFonts w:hint="eastAsia"/>
        </w:rPr>
        <w:t>％，</w:t>
      </w:r>
      <w:r>
        <w:t>即</w:t>
      </w:r>
      <w:r>
        <w:rPr>
          <w:rFonts w:hint="eastAsia"/>
        </w:rPr>
        <w:t>每年购买价值</w:t>
      </w:r>
      <w:r>
        <w:rPr>
          <w:rFonts w:hint="eastAsia"/>
        </w:rPr>
        <w:t>500</w:t>
      </w:r>
      <w:r>
        <w:rPr>
          <w:rFonts w:hint="eastAsia"/>
        </w:rPr>
        <w:t>万美元以上的商品和服务的公司必须扣除货物和服务转让税的</w:t>
      </w:r>
      <w:r>
        <w:rPr>
          <w:rFonts w:hint="eastAsia"/>
        </w:rPr>
        <w:t>50</w:t>
      </w:r>
      <w:r>
        <w:rPr>
          <w:rFonts w:hint="eastAsia"/>
        </w:rPr>
        <w:t>％</w:t>
      </w:r>
    </w:p>
    <w:p w:rsidR="004026F0" w:rsidRDefault="00DB7CA8">
      <w:pPr>
        <w:ind w:firstLine="480"/>
      </w:pPr>
      <w:r>
        <w:rPr>
          <w:rFonts w:hint="eastAsia"/>
        </w:rPr>
        <w:t>税务机关每年将在每年</w:t>
      </w:r>
      <w:r>
        <w:rPr>
          <w:rFonts w:hint="eastAsia"/>
        </w:rPr>
        <w:t>9</w:t>
      </w:r>
      <w:r>
        <w:rPr>
          <w:rFonts w:hint="eastAsia"/>
        </w:rPr>
        <w:t>月</w:t>
      </w:r>
      <w:r>
        <w:rPr>
          <w:rFonts w:hint="eastAsia"/>
        </w:rPr>
        <w:t>1</w:t>
      </w:r>
      <w:r>
        <w:rPr>
          <w:rFonts w:hint="eastAsia"/>
        </w:rPr>
        <w:t>日之前公布符合标准的人员扣缴或代扣代理人名单。列表</w:t>
      </w:r>
      <w:r>
        <w:t>中</w:t>
      </w:r>
      <w:r>
        <w:rPr>
          <w:rFonts w:hint="eastAsia"/>
        </w:rPr>
        <w:t>的代理人必须在次年</w:t>
      </w:r>
      <w:r>
        <w:rPr>
          <w:rFonts w:hint="eastAsia"/>
        </w:rPr>
        <w:t>1</w:t>
      </w:r>
      <w:r>
        <w:rPr>
          <w:rFonts w:hint="eastAsia"/>
        </w:rPr>
        <w:t>月开始扣缴，</w:t>
      </w:r>
      <w:r>
        <w:t>需</w:t>
      </w:r>
      <w:r>
        <w:rPr>
          <w:rFonts w:hint="eastAsia"/>
        </w:rPr>
        <w:t>满足</w:t>
      </w:r>
      <w:r>
        <w:rPr>
          <w:rFonts w:hint="eastAsia"/>
        </w:rPr>
        <w:t>2017</w:t>
      </w:r>
      <w:r>
        <w:rPr>
          <w:rFonts w:hint="eastAsia"/>
        </w:rPr>
        <w:t>年</w:t>
      </w:r>
      <w:r>
        <w:rPr>
          <w:rFonts w:hint="eastAsia"/>
        </w:rPr>
        <w:t>6</w:t>
      </w:r>
      <w:r>
        <w:rPr>
          <w:rFonts w:hint="eastAsia"/>
        </w:rPr>
        <w:t>月颁布的指导意见（</w:t>
      </w:r>
      <w:r>
        <w:rPr>
          <w:rFonts w:hint="eastAsia"/>
        </w:rPr>
        <w:t>201-3651</w:t>
      </w:r>
      <w:r>
        <w:rPr>
          <w:rFonts w:hint="eastAsia"/>
        </w:rPr>
        <w:t>）的要求。</w:t>
      </w:r>
    </w:p>
    <w:p w:rsidR="004026F0" w:rsidRDefault="00DB7CA8">
      <w:pPr>
        <w:pStyle w:val="3"/>
      </w:pPr>
      <w:r>
        <w:rPr>
          <w:rFonts w:hint="eastAsia"/>
        </w:rPr>
        <w:t>18</w:t>
      </w:r>
      <w:r>
        <w:t xml:space="preserve">.2.2 </w:t>
      </w:r>
      <w:r>
        <w:t>背景及评价</w:t>
      </w:r>
    </w:p>
    <w:p w:rsidR="004026F0" w:rsidRDefault="00DB7CA8">
      <w:pPr>
        <w:pStyle w:val="ad"/>
      </w:pPr>
      <w:r>
        <w:rPr>
          <w:rFonts w:hint="eastAsia"/>
        </w:rPr>
        <w:t>18</w:t>
      </w:r>
      <w:r>
        <w:t xml:space="preserve">.2.2.1 </w:t>
      </w:r>
      <w:r>
        <w:t>背景</w:t>
      </w:r>
    </w:p>
    <w:p w:rsidR="004026F0" w:rsidRDefault="00DB7CA8">
      <w:pPr>
        <w:ind w:firstLine="480"/>
      </w:pPr>
      <w:r>
        <w:rPr>
          <w:rFonts w:hint="eastAsia"/>
        </w:rPr>
        <w:t>巴拿马</w:t>
      </w:r>
      <w:r>
        <w:t>的</w:t>
      </w:r>
      <w:r>
        <w:rPr>
          <w:rFonts w:hint="eastAsia"/>
        </w:rPr>
        <w:t>IT</w:t>
      </w:r>
      <w:r>
        <w:t>B</w:t>
      </w:r>
      <w:r>
        <w:rPr>
          <w:rFonts w:hint="eastAsia"/>
        </w:rPr>
        <w:t>MS</w:t>
      </w:r>
      <w:r>
        <w:rPr>
          <w:rFonts w:hint="eastAsia"/>
        </w:rPr>
        <w:t>相当于</w:t>
      </w:r>
      <w:r>
        <w:t>我国的</w:t>
      </w:r>
      <w:r>
        <w:rPr>
          <w:rFonts w:hint="eastAsia"/>
        </w:rPr>
        <w:t>增值税，普通商品增值税为</w:t>
      </w:r>
      <w:r>
        <w:rPr>
          <w:rFonts w:hint="eastAsia"/>
        </w:rPr>
        <w:t>7%</w:t>
      </w:r>
      <w:r>
        <w:rPr>
          <w:rFonts w:hint="eastAsia"/>
        </w:rPr>
        <w:t>，酒类为</w:t>
      </w:r>
      <w:r>
        <w:rPr>
          <w:rFonts w:hint="eastAsia"/>
        </w:rPr>
        <w:t>10%</w:t>
      </w:r>
      <w:r>
        <w:rPr>
          <w:rFonts w:hint="eastAsia"/>
        </w:rPr>
        <w:t>，香烟为</w:t>
      </w:r>
      <w:r>
        <w:rPr>
          <w:rFonts w:hint="eastAsia"/>
        </w:rPr>
        <w:t>15%</w:t>
      </w:r>
      <w:r>
        <w:rPr>
          <w:rFonts w:hint="eastAsia"/>
        </w:rPr>
        <w:t>。在所有销售环节均需征收，</w:t>
      </w:r>
      <w:r>
        <w:t>包括进口环节</w:t>
      </w:r>
      <w:r>
        <w:rPr>
          <w:rFonts w:hint="eastAsia"/>
        </w:rPr>
        <w:t>。出售土地、楼房以及雇员提供的服务不适用增值税。出口无需缴税，并且可能形成退税。销售药品、食品和特定的婴儿产品免税，并且可能可以抵扣部分增值税。医疗服务、交通服务无需缴纳增值税。出租房屋等应缴纳增值税</w:t>
      </w:r>
      <w:r>
        <w:rPr>
          <w:rStyle w:val="af8"/>
          <w:rFonts w:eastAsiaTheme="minorEastAsia" w:cs="Times New Roman"/>
        </w:rPr>
        <w:footnoteReference w:id="64"/>
      </w:r>
      <w:r>
        <w:rPr>
          <w:rFonts w:hint="eastAsia"/>
        </w:rPr>
        <w:t>。</w:t>
      </w:r>
    </w:p>
    <w:p w:rsidR="004026F0" w:rsidRDefault="00DB7CA8">
      <w:pPr>
        <w:pStyle w:val="ad"/>
      </w:pPr>
      <w:r>
        <w:rPr>
          <w:rFonts w:hint="eastAsia"/>
        </w:rPr>
        <w:t>18</w:t>
      </w:r>
      <w:r>
        <w:t xml:space="preserve">.2.2.2 </w:t>
      </w:r>
      <w:r>
        <w:t>评价</w:t>
      </w:r>
    </w:p>
    <w:p w:rsidR="004026F0" w:rsidRDefault="00DB7CA8">
      <w:pPr>
        <w:ind w:firstLine="480"/>
      </w:pPr>
      <w:r>
        <w:rPr>
          <w:rFonts w:hint="eastAsia"/>
        </w:rPr>
        <w:t>近年来</w:t>
      </w:r>
      <w:r>
        <w:t>巴拿马对于</w:t>
      </w:r>
      <w:r>
        <w:rPr>
          <w:rFonts w:hint="eastAsia"/>
        </w:rPr>
        <w:t>ITBMS</w:t>
      </w:r>
      <w:r>
        <w:rPr>
          <w:rFonts w:hint="eastAsia"/>
        </w:rPr>
        <w:t>的</w:t>
      </w:r>
      <w:r>
        <w:t>预</w:t>
      </w:r>
      <w:r>
        <w:rPr>
          <w:rFonts w:hint="eastAsia"/>
        </w:rPr>
        <w:t>扣</w:t>
      </w:r>
      <w:r>
        <w:t>比例</w:t>
      </w:r>
      <w:r>
        <w:rPr>
          <w:rFonts w:hint="eastAsia"/>
        </w:rPr>
        <w:t>的</w:t>
      </w:r>
      <w:r>
        <w:t>争论很多，</w:t>
      </w:r>
      <w:r>
        <w:rPr>
          <w:rFonts w:hint="eastAsia"/>
        </w:rPr>
        <w:t>事实上</w:t>
      </w:r>
      <w:r>
        <w:t>这是</w:t>
      </w:r>
      <w:r>
        <w:rPr>
          <w:rFonts w:hint="eastAsia"/>
        </w:rPr>
        <w:t>一种部分企业及商家逃漏加值税，</w:t>
      </w:r>
      <w:r>
        <w:t>为了防止企业逃漏税而预先征收的税收</w:t>
      </w:r>
      <w:r>
        <w:rPr>
          <w:rFonts w:hint="eastAsia"/>
        </w:rPr>
        <w:t>。</w:t>
      </w:r>
      <w:r>
        <w:t>该比例是否得当，需要与</w:t>
      </w:r>
      <w:r>
        <w:rPr>
          <w:rFonts w:hint="eastAsia"/>
        </w:rPr>
        <w:t>巴拿马</w:t>
      </w:r>
      <w:r>
        <w:t>的</w:t>
      </w:r>
      <w:r>
        <w:rPr>
          <w:rFonts w:hint="eastAsia"/>
        </w:rPr>
        <w:t>政府追缴</w:t>
      </w:r>
      <w:r>
        <w:t>税款</w:t>
      </w:r>
      <w:r>
        <w:rPr>
          <w:rFonts w:hint="eastAsia"/>
        </w:rPr>
        <w:t>方式</w:t>
      </w:r>
      <w:r>
        <w:t>和效率</w:t>
      </w:r>
      <w:r>
        <w:rPr>
          <w:rFonts w:hint="eastAsia"/>
        </w:rPr>
        <w:t>，</w:t>
      </w:r>
      <w:r>
        <w:t>税收征管效率等挂钩，同时也需要与巴拿马的经济增长</w:t>
      </w:r>
      <w:r>
        <w:rPr>
          <w:rFonts w:hint="eastAsia"/>
        </w:rPr>
        <w:t>相</w:t>
      </w:r>
      <w:r>
        <w:t>适应。</w:t>
      </w:r>
    </w:p>
    <w:p w:rsidR="004026F0" w:rsidRDefault="004026F0">
      <w:pPr>
        <w:ind w:firstLine="480"/>
        <w:rPr>
          <w:rFonts w:eastAsiaTheme="minorEastAsia" w:cs="Times New Roman"/>
        </w:rPr>
      </w:pPr>
    </w:p>
    <w:p w:rsidR="004026F0" w:rsidRDefault="004026F0">
      <w:pPr>
        <w:pStyle w:val="af1"/>
        <w:widowControl/>
        <w:shd w:val="clear" w:color="auto" w:fill="FFFFFF"/>
        <w:spacing w:beforeAutospacing="0" w:afterAutospacing="0"/>
        <w:ind w:firstLine="480"/>
      </w:pPr>
    </w:p>
    <w:p w:rsidR="004026F0" w:rsidRDefault="004026F0">
      <w:pPr>
        <w:ind w:firstLine="480"/>
        <w:rPr>
          <w:rFonts w:cs="Times New Roman"/>
        </w:rPr>
      </w:pPr>
    </w:p>
    <w:p w:rsidR="004026F0" w:rsidRDefault="004026F0">
      <w:pPr>
        <w:ind w:firstLine="480"/>
        <w:rPr>
          <w:rFonts w:cs="Times New Roman"/>
        </w:rPr>
      </w:pPr>
    </w:p>
    <w:p w:rsidR="004026F0" w:rsidRDefault="004026F0">
      <w:pPr>
        <w:pStyle w:val="af1"/>
        <w:widowControl/>
        <w:shd w:val="clear" w:color="auto" w:fill="FFFFFF"/>
        <w:spacing w:beforeAutospacing="0" w:afterAutospacing="0"/>
        <w:ind w:firstLine="480"/>
        <w:rPr>
          <w:kern w:val="2"/>
        </w:rPr>
      </w:pPr>
    </w:p>
    <w:p w:rsidR="004026F0" w:rsidRDefault="004026F0">
      <w:pPr>
        <w:pStyle w:val="af1"/>
        <w:widowControl/>
        <w:shd w:val="clear" w:color="auto" w:fill="FFFFFF"/>
        <w:spacing w:beforeAutospacing="0" w:afterAutospacing="0"/>
        <w:ind w:firstLine="480"/>
        <w:rPr>
          <w:shd w:val="clear" w:color="auto" w:fill="FFFFFF"/>
        </w:rPr>
      </w:pPr>
    </w:p>
    <w:p w:rsidR="004026F0" w:rsidRDefault="004026F0">
      <w:pPr>
        <w:pStyle w:val="af1"/>
        <w:widowControl/>
        <w:shd w:val="clear" w:color="auto" w:fill="FFFFFF"/>
        <w:spacing w:beforeAutospacing="0" w:afterAutospacing="0"/>
        <w:ind w:firstLine="480"/>
        <w:rPr>
          <w:kern w:val="2"/>
        </w:rPr>
      </w:pPr>
    </w:p>
    <w:p w:rsidR="004026F0" w:rsidRDefault="004026F0">
      <w:pPr>
        <w:pStyle w:val="af1"/>
        <w:widowControl/>
        <w:shd w:val="clear" w:color="auto" w:fill="FFFFFF"/>
        <w:spacing w:beforeAutospacing="0" w:afterAutospacing="0"/>
        <w:rPr>
          <w:kern w:val="2"/>
        </w:rPr>
      </w:pPr>
    </w:p>
    <w:p w:rsidR="004026F0" w:rsidRDefault="004026F0">
      <w:pPr>
        <w:pStyle w:val="af1"/>
        <w:widowControl/>
        <w:spacing w:before="452" w:beforeAutospacing="0" w:after="376" w:afterAutospacing="0"/>
        <w:ind w:firstLine="480"/>
      </w:pPr>
    </w:p>
    <w:p w:rsidR="004026F0" w:rsidRDefault="004026F0">
      <w:pPr>
        <w:pStyle w:val="af1"/>
        <w:widowControl/>
        <w:spacing w:before="452" w:beforeAutospacing="0" w:after="376" w:afterAutospacing="0"/>
        <w:ind w:firstLine="480"/>
      </w:pPr>
    </w:p>
    <w:p w:rsidR="004026F0" w:rsidRDefault="004026F0">
      <w:pPr>
        <w:pStyle w:val="af1"/>
        <w:widowControl/>
        <w:shd w:val="clear" w:color="auto" w:fill="FFFFFF"/>
        <w:spacing w:beforeAutospacing="0" w:afterAutospacing="0"/>
        <w:rPr>
          <w:kern w:val="2"/>
        </w:rPr>
      </w:pPr>
    </w:p>
    <w:p w:rsidR="004026F0" w:rsidRDefault="004026F0">
      <w:pPr>
        <w:ind w:firstLine="480"/>
        <w:rPr>
          <w:rFonts w:cs="Times New Roman"/>
        </w:rPr>
      </w:pPr>
    </w:p>
    <w:p w:rsidR="004026F0" w:rsidRDefault="004026F0">
      <w:pPr>
        <w:pStyle w:val="af1"/>
        <w:widowControl/>
        <w:shd w:val="clear" w:color="auto" w:fill="FFFFFF"/>
        <w:spacing w:beforeAutospacing="0" w:afterAutospacing="0"/>
        <w:ind w:firstLine="480"/>
      </w:pPr>
    </w:p>
    <w:p w:rsidR="004026F0" w:rsidRDefault="004026F0">
      <w:pPr>
        <w:pStyle w:val="1"/>
      </w:pPr>
    </w:p>
    <w:bookmarkEnd w:id="1"/>
    <w:p w:rsidR="004026F0" w:rsidRDefault="004026F0">
      <w:pPr>
        <w:pStyle w:val="af1"/>
        <w:widowControl/>
        <w:shd w:val="clear" w:color="auto" w:fill="FFFFFF"/>
        <w:ind w:firstLine="480"/>
        <w:rPr>
          <w:rFonts w:ascii="宋体" w:hAnsi="宋体" w:cs="宋体"/>
          <w:kern w:val="2"/>
        </w:rPr>
      </w:pPr>
    </w:p>
    <w:p w:rsidR="004026F0" w:rsidRDefault="004026F0">
      <w:pPr>
        <w:widowControl/>
        <w:spacing w:line="240" w:lineRule="auto"/>
        <w:ind w:firstLineChars="0" w:firstLine="0"/>
        <w:jc w:val="left"/>
        <w:sectPr w:rsidR="004026F0">
          <w:footerReference w:type="default" r:id="rId16"/>
          <w:footnotePr>
            <w:numFmt w:val="decimalEnclosedCircleChinese"/>
            <w:numRestart w:val="eachPage"/>
          </w:footnotePr>
          <w:pgSz w:w="11906" w:h="16838"/>
          <w:pgMar w:top="1440" w:right="1800" w:bottom="1440" w:left="1800" w:header="851" w:footer="992" w:gutter="0"/>
          <w:pgNumType w:start="1"/>
          <w:cols w:space="425"/>
          <w:docGrid w:type="lines" w:linePitch="312"/>
        </w:sectPr>
      </w:pPr>
    </w:p>
    <w:p w:rsidR="004026F0" w:rsidRDefault="004026F0">
      <w:pPr>
        <w:widowControl/>
        <w:spacing w:line="240" w:lineRule="auto"/>
        <w:ind w:firstLineChars="0" w:firstLine="0"/>
        <w:jc w:val="left"/>
      </w:pPr>
    </w:p>
    <w:p w:rsidR="004026F0" w:rsidRDefault="00DB7CA8">
      <w:pPr>
        <w:widowControl/>
        <w:spacing w:line="240" w:lineRule="auto"/>
        <w:ind w:firstLineChars="0" w:firstLine="0"/>
        <w:jc w:val="left"/>
        <w:rPr>
          <w:rFonts w:ascii="楷体_GB2312" w:eastAsia="楷体_GB2312"/>
          <w:b/>
          <w:color w:val="002060"/>
          <w:sz w:val="32"/>
          <w:szCs w:val="32"/>
        </w:rPr>
      </w:pPr>
      <w:r>
        <w:rPr>
          <w:rFonts w:ascii="楷体_GB2312" w:eastAsia="楷体_GB2312" w:hint="eastAsia"/>
          <w:b/>
          <w:color w:val="002060"/>
          <w:sz w:val="32"/>
          <w:szCs w:val="32"/>
        </w:rPr>
        <w:t>智库视野</w:t>
      </w:r>
    </w:p>
    <w:p w:rsidR="004026F0" w:rsidRDefault="00DB7CA8">
      <w:pPr>
        <w:spacing w:line="360" w:lineRule="atLeast"/>
        <w:ind w:leftChars="-67" w:left="-161" w:firstLine="480"/>
        <w:rPr>
          <w:color w:val="002060"/>
        </w:rPr>
      </w:pPr>
      <w:r>
        <w:rPr>
          <w:noProof/>
          <w:color w:val="002060"/>
        </w:rPr>
        <w:drawing>
          <wp:inline distT="0" distB="0" distL="0" distR="0">
            <wp:extent cx="1028700" cy="1028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r>
        <w:rPr>
          <w:noProof/>
          <w:color w:val="002060"/>
        </w:rPr>
        <w:drawing>
          <wp:inline distT="0" distB="0" distL="0" distR="0">
            <wp:extent cx="1019175" cy="10191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inline>
        </w:drawing>
      </w:r>
    </w:p>
    <w:p w:rsidR="004026F0" w:rsidRDefault="00DB7CA8">
      <w:pPr>
        <w:spacing w:line="360" w:lineRule="atLeast"/>
        <w:ind w:firstLineChars="67" w:firstLine="161"/>
        <w:rPr>
          <w:b/>
          <w:color w:val="002060"/>
        </w:rPr>
      </w:pPr>
      <w:r>
        <w:rPr>
          <w:b/>
          <w:color w:val="002060"/>
        </w:rPr>
        <w:t>研究院微信</w:t>
      </w:r>
      <w:r>
        <w:rPr>
          <w:b/>
          <w:color w:val="002060"/>
        </w:rPr>
        <w:t xml:space="preserve">    </w:t>
      </w:r>
      <w:r>
        <w:rPr>
          <w:rFonts w:hint="eastAsia"/>
          <w:b/>
          <w:color w:val="002060"/>
        </w:rPr>
        <w:t xml:space="preserve"> </w:t>
      </w:r>
      <w:r>
        <w:rPr>
          <w:b/>
          <w:color w:val="002060"/>
        </w:rPr>
        <w:t>研究院微博</w:t>
      </w:r>
    </w:p>
    <w:p w:rsidR="004026F0" w:rsidRDefault="004026F0">
      <w:pPr>
        <w:autoSpaceDE w:val="0"/>
        <w:autoSpaceDN w:val="0"/>
        <w:adjustRightInd w:val="0"/>
        <w:spacing w:line="360" w:lineRule="atLeast"/>
        <w:ind w:firstLine="560"/>
        <w:rPr>
          <w:rFonts w:ascii="宋体" w:cs="宋体"/>
          <w:color w:val="002060"/>
          <w:sz w:val="28"/>
          <w:szCs w:val="28"/>
        </w:rPr>
      </w:pPr>
    </w:p>
    <w:p w:rsidR="004026F0" w:rsidRDefault="004026F0">
      <w:pPr>
        <w:autoSpaceDE w:val="0"/>
        <w:autoSpaceDN w:val="0"/>
        <w:adjustRightInd w:val="0"/>
        <w:spacing w:line="360" w:lineRule="atLeast"/>
        <w:ind w:firstLine="560"/>
        <w:rPr>
          <w:rFonts w:ascii="宋体" w:cs="宋体"/>
          <w:color w:val="002060"/>
          <w:sz w:val="28"/>
          <w:szCs w:val="28"/>
        </w:rPr>
      </w:pPr>
    </w:p>
    <w:p w:rsidR="004026F0" w:rsidRDefault="004026F0">
      <w:pPr>
        <w:autoSpaceDE w:val="0"/>
        <w:autoSpaceDN w:val="0"/>
        <w:adjustRightInd w:val="0"/>
        <w:spacing w:line="360" w:lineRule="atLeast"/>
        <w:ind w:firstLine="560"/>
        <w:rPr>
          <w:rFonts w:ascii="宋体" w:cs="宋体"/>
          <w:color w:val="002060"/>
          <w:sz w:val="28"/>
          <w:szCs w:val="28"/>
        </w:rPr>
      </w:pPr>
    </w:p>
    <w:p w:rsidR="004026F0" w:rsidRDefault="00DB7CA8">
      <w:pPr>
        <w:autoSpaceDE w:val="0"/>
        <w:autoSpaceDN w:val="0"/>
        <w:adjustRightInd w:val="0"/>
        <w:spacing w:line="360" w:lineRule="atLeast"/>
        <w:ind w:firstLine="480"/>
        <w:jc w:val="center"/>
        <w:rPr>
          <w:rFonts w:ascii="宋体" w:cs="宋体"/>
          <w:color w:val="002060"/>
          <w:sz w:val="28"/>
          <w:szCs w:val="28"/>
        </w:rPr>
      </w:pPr>
      <w:r>
        <w:rPr>
          <w:rFonts w:ascii="楷体_GB2312" w:eastAsia="楷体_GB2312" w:hint="eastAsia"/>
          <w:noProof/>
        </w:rPr>
        <w:drawing>
          <wp:inline distT="0" distB="0" distL="0" distR="0">
            <wp:extent cx="103441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62408" cy="864832"/>
                    </a:xfrm>
                    <a:prstGeom prst="rect">
                      <a:avLst/>
                    </a:prstGeom>
                  </pic:spPr>
                </pic:pic>
              </a:graphicData>
            </a:graphic>
          </wp:inline>
        </w:drawing>
      </w:r>
    </w:p>
    <w:p w:rsidR="004026F0" w:rsidRDefault="004026F0">
      <w:pPr>
        <w:autoSpaceDE w:val="0"/>
        <w:autoSpaceDN w:val="0"/>
        <w:adjustRightInd w:val="0"/>
        <w:spacing w:line="360" w:lineRule="atLeast"/>
        <w:ind w:firstLine="560"/>
        <w:rPr>
          <w:rFonts w:ascii="宋体" w:cs="宋体"/>
          <w:color w:val="002060"/>
          <w:sz w:val="28"/>
          <w:szCs w:val="28"/>
        </w:rPr>
      </w:pPr>
    </w:p>
    <w:p w:rsidR="004026F0" w:rsidRDefault="004026F0">
      <w:pPr>
        <w:autoSpaceDE w:val="0"/>
        <w:autoSpaceDN w:val="0"/>
        <w:adjustRightInd w:val="0"/>
        <w:spacing w:line="360" w:lineRule="atLeast"/>
        <w:ind w:firstLine="560"/>
        <w:rPr>
          <w:rFonts w:ascii="宋体" w:cs="宋体"/>
          <w:color w:val="002060"/>
          <w:sz w:val="28"/>
          <w:szCs w:val="28"/>
        </w:rPr>
      </w:pPr>
    </w:p>
    <w:p w:rsidR="004026F0" w:rsidRDefault="004026F0">
      <w:pPr>
        <w:autoSpaceDE w:val="0"/>
        <w:autoSpaceDN w:val="0"/>
        <w:adjustRightInd w:val="0"/>
        <w:spacing w:line="360" w:lineRule="atLeast"/>
        <w:ind w:firstLine="562"/>
        <w:rPr>
          <w:rFonts w:ascii="宋体" w:cs="宋体"/>
          <w:b/>
          <w:color w:val="002060"/>
          <w:sz w:val="28"/>
          <w:szCs w:val="28"/>
        </w:rPr>
      </w:pPr>
    </w:p>
    <w:p w:rsidR="004026F0" w:rsidRDefault="00DB7CA8">
      <w:pPr>
        <w:autoSpaceDE w:val="0"/>
        <w:autoSpaceDN w:val="0"/>
        <w:adjustRightInd w:val="0"/>
        <w:spacing w:line="360" w:lineRule="atLeast"/>
        <w:ind w:firstLine="482"/>
        <w:jc w:val="right"/>
        <w:rPr>
          <w:rFonts w:ascii="仿宋" w:hAnsi="仿宋" w:cs="宋体"/>
          <w:b/>
          <w:color w:val="002060"/>
        </w:rPr>
      </w:pPr>
      <w:r>
        <w:rPr>
          <w:rFonts w:ascii="仿宋" w:hAnsi="仿宋" w:cs="宋体" w:hint="eastAsia"/>
          <w:b/>
          <w:color w:val="002060"/>
        </w:rPr>
        <w:t>主办</w:t>
      </w:r>
    </w:p>
    <w:p w:rsidR="004026F0" w:rsidRDefault="00DB7CA8">
      <w:pPr>
        <w:autoSpaceDE w:val="0"/>
        <w:autoSpaceDN w:val="0"/>
        <w:adjustRightInd w:val="0"/>
        <w:spacing w:line="360" w:lineRule="atLeast"/>
        <w:ind w:firstLine="482"/>
        <w:jc w:val="right"/>
        <w:rPr>
          <w:rFonts w:ascii="仿宋" w:hAnsi="仿宋" w:cs="宋体"/>
          <w:b/>
          <w:color w:val="002060"/>
        </w:rPr>
      </w:pPr>
      <w:r>
        <w:rPr>
          <w:rFonts w:ascii="仿宋" w:hAnsi="仿宋" w:cs="宋体" w:hint="eastAsia"/>
          <w:b/>
          <w:color w:val="002060"/>
        </w:rPr>
        <w:t>上</w:t>
      </w:r>
      <w:r>
        <w:rPr>
          <w:rFonts w:ascii="仿宋" w:hAnsi="仿宋" w:cs="宋体"/>
          <w:b/>
          <w:color w:val="002060"/>
        </w:rPr>
        <w:t>海财经大学公共政策与治理研究院</w:t>
      </w:r>
    </w:p>
    <w:p w:rsidR="004026F0" w:rsidRDefault="00DB7CA8">
      <w:pPr>
        <w:autoSpaceDE w:val="0"/>
        <w:autoSpaceDN w:val="0"/>
        <w:adjustRightInd w:val="0"/>
        <w:spacing w:line="360" w:lineRule="atLeast"/>
        <w:ind w:firstLine="482"/>
        <w:jc w:val="right"/>
        <w:rPr>
          <w:rFonts w:ascii="仿宋" w:hAnsi="仿宋" w:cs="宋体"/>
          <w:b/>
          <w:color w:val="002060"/>
        </w:rPr>
      </w:pPr>
      <w:r>
        <w:rPr>
          <w:rFonts w:ascii="仿宋" w:hAnsi="仿宋" w:cs="宋体" w:hint="eastAsia"/>
          <w:b/>
          <w:color w:val="002060"/>
        </w:rPr>
        <w:t>上海市国定路</w:t>
      </w:r>
      <w:r>
        <w:rPr>
          <w:rFonts w:ascii="仿宋" w:hAnsi="仿宋"/>
          <w:b/>
          <w:color w:val="002060"/>
        </w:rPr>
        <w:t xml:space="preserve">777 </w:t>
      </w:r>
      <w:r>
        <w:rPr>
          <w:rFonts w:ascii="仿宋" w:hAnsi="仿宋" w:cs="宋体" w:hint="eastAsia"/>
          <w:b/>
          <w:color w:val="002060"/>
        </w:rPr>
        <w:t>号</w:t>
      </w:r>
    </w:p>
    <w:p w:rsidR="004026F0" w:rsidRDefault="00DB7CA8">
      <w:pPr>
        <w:autoSpaceDE w:val="0"/>
        <w:autoSpaceDN w:val="0"/>
        <w:adjustRightInd w:val="0"/>
        <w:spacing w:line="360" w:lineRule="atLeast"/>
        <w:ind w:firstLine="482"/>
        <w:jc w:val="right"/>
        <w:rPr>
          <w:rFonts w:ascii="仿宋" w:hAnsi="仿宋" w:cs="Calibri"/>
          <w:b/>
          <w:color w:val="002060"/>
        </w:rPr>
      </w:pPr>
      <w:r>
        <w:rPr>
          <w:rFonts w:ascii="仿宋" w:hAnsi="仿宋" w:cs="宋体" w:hint="eastAsia"/>
          <w:b/>
          <w:color w:val="002060"/>
        </w:rPr>
        <w:t>邮政编码：</w:t>
      </w:r>
      <w:r>
        <w:rPr>
          <w:rFonts w:ascii="仿宋" w:hAnsi="仿宋" w:cs="Calibri"/>
          <w:b/>
          <w:color w:val="002060"/>
        </w:rPr>
        <w:t>200433</w:t>
      </w:r>
    </w:p>
    <w:p w:rsidR="004026F0" w:rsidRDefault="00DB7CA8">
      <w:pPr>
        <w:autoSpaceDE w:val="0"/>
        <w:autoSpaceDN w:val="0"/>
        <w:adjustRightInd w:val="0"/>
        <w:spacing w:line="360" w:lineRule="atLeast"/>
        <w:ind w:firstLine="482"/>
        <w:jc w:val="right"/>
        <w:rPr>
          <w:rFonts w:ascii="仿宋" w:hAnsi="仿宋"/>
          <w:b/>
          <w:color w:val="002060"/>
        </w:rPr>
      </w:pPr>
      <w:r>
        <w:rPr>
          <w:rFonts w:ascii="仿宋" w:hAnsi="仿宋" w:cs="宋体" w:hint="eastAsia"/>
          <w:b/>
          <w:color w:val="002060"/>
        </w:rPr>
        <w:t>电话</w:t>
      </w:r>
      <w:r>
        <w:rPr>
          <w:rFonts w:ascii="仿宋" w:hAnsi="仿宋"/>
          <w:b/>
          <w:color w:val="002060"/>
        </w:rPr>
        <w:t>:</w:t>
      </w:r>
      <w:r>
        <w:rPr>
          <w:rFonts w:ascii="仿宋" w:hAnsi="仿宋" w:cs="宋体" w:hint="eastAsia"/>
          <w:b/>
          <w:color w:val="002060"/>
        </w:rPr>
        <w:t>（</w:t>
      </w:r>
      <w:r>
        <w:rPr>
          <w:rFonts w:ascii="仿宋" w:hAnsi="仿宋"/>
          <w:b/>
          <w:color w:val="002060"/>
        </w:rPr>
        <w:t>021</w:t>
      </w:r>
      <w:r>
        <w:rPr>
          <w:rFonts w:ascii="仿宋" w:hAnsi="仿宋" w:cs="宋体" w:hint="eastAsia"/>
          <w:b/>
          <w:color w:val="002060"/>
        </w:rPr>
        <w:t>）</w:t>
      </w:r>
      <w:r>
        <w:rPr>
          <w:rFonts w:ascii="仿宋" w:hAnsi="仿宋"/>
          <w:b/>
          <w:color w:val="002060"/>
        </w:rPr>
        <w:t>6590 8706</w:t>
      </w:r>
    </w:p>
    <w:p w:rsidR="004026F0" w:rsidRDefault="00DB7CA8">
      <w:pPr>
        <w:autoSpaceDE w:val="0"/>
        <w:autoSpaceDN w:val="0"/>
        <w:adjustRightInd w:val="0"/>
        <w:spacing w:line="360" w:lineRule="atLeast"/>
        <w:ind w:firstLine="482"/>
        <w:jc w:val="right"/>
        <w:rPr>
          <w:rFonts w:ascii="仿宋" w:hAnsi="仿宋" w:cs="宋体"/>
          <w:b/>
          <w:color w:val="002060"/>
        </w:rPr>
      </w:pPr>
      <w:r>
        <w:rPr>
          <w:rFonts w:ascii="仿宋" w:hAnsi="仿宋"/>
          <w:b/>
          <w:color w:val="002060"/>
        </w:rPr>
        <w:t>86 158 2174 6491</w:t>
      </w:r>
      <w:r>
        <w:rPr>
          <w:rFonts w:ascii="仿宋" w:hAnsi="仿宋" w:cs="宋体" w:hint="eastAsia"/>
          <w:b/>
          <w:color w:val="002060"/>
        </w:rPr>
        <w:t>（田</w:t>
      </w:r>
      <w:r>
        <w:rPr>
          <w:rFonts w:ascii="仿宋" w:hAnsi="仿宋" w:cs="宋体"/>
          <w:b/>
          <w:color w:val="002060"/>
        </w:rPr>
        <w:t>志伟</w:t>
      </w:r>
      <w:r>
        <w:rPr>
          <w:rFonts w:ascii="仿宋" w:hAnsi="仿宋" w:cs="宋体" w:hint="eastAsia"/>
          <w:b/>
          <w:color w:val="002060"/>
        </w:rPr>
        <w:t>）</w:t>
      </w:r>
    </w:p>
    <w:p w:rsidR="004026F0" w:rsidRDefault="00DB7CA8">
      <w:pPr>
        <w:spacing w:line="360" w:lineRule="atLeast"/>
        <w:ind w:firstLine="482"/>
        <w:jc w:val="right"/>
        <w:rPr>
          <w:b/>
          <w:color w:val="002060"/>
        </w:rPr>
      </w:pPr>
      <w:r>
        <w:rPr>
          <w:rFonts w:ascii="仿宋" w:hAnsi="仿宋" w:cs="宋体" w:hint="eastAsia"/>
          <w:b/>
          <w:color w:val="002060"/>
        </w:rPr>
        <w:t>官方微博</w:t>
      </w:r>
      <w:r>
        <w:rPr>
          <w:rFonts w:ascii="仿宋" w:hAnsi="仿宋"/>
          <w:b/>
          <w:color w:val="002060"/>
        </w:rPr>
        <w:t>:e.weibo.com/u/3932265304</w:t>
      </w:r>
    </w:p>
    <w:p w:rsidR="004026F0" w:rsidRDefault="00DB7CA8">
      <w:pPr>
        <w:spacing w:line="360" w:lineRule="atLeast"/>
        <w:ind w:firstLine="482"/>
        <w:jc w:val="right"/>
        <w:rPr>
          <w:rFonts w:ascii="仿宋" w:hAnsi="仿宋"/>
          <w:b/>
          <w:color w:val="002060"/>
        </w:rPr>
      </w:pPr>
      <w:r>
        <w:rPr>
          <w:rFonts w:ascii="仿宋" w:hAnsi="仿宋"/>
          <w:b/>
          <w:color w:val="002060"/>
        </w:rPr>
        <w:t xml:space="preserve"> </w:t>
      </w:r>
      <w:r>
        <w:rPr>
          <w:rFonts w:ascii="仿宋" w:hAnsi="仿宋" w:hint="eastAsia"/>
          <w:b/>
          <w:color w:val="002060"/>
        </w:rPr>
        <w:t>邮箱：</w:t>
      </w:r>
      <w:r>
        <w:rPr>
          <w:b/>
          <w:color w:val="002060"/>
        </w:rPr>
        <w:t>120286069@qq.com</w:t>
      </w:r>
    </w:p>
    <w:p w:rsidR="004026F0" w:rsidRDefault="004026F0">
      <w:pPr>
        <w:ind w:firstLine="480"/>
      </w:pPr>
    </w:p>
    <w:p w:rsidR="004026F0" w:rsidRDefault="004026F0">
      <w:pPr>
        <w:ind w:firstLine="480"/>
      </w:pPr>
    </w:p>
    <w:sectPr w:rsidR="004026F0">
      <w:footerReference w:type="default" r:id="rId20"/>
      <w:footnotePr>
        <w:numFmt w:val="decimalEnclosedCircleChinese"/>
        <w:numRestart w:val="eachPage"/>
      </w:foot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9BA" w:rsidRDefault="003F39BA">
      <w:pPr>
        <w:spacing w:line="240" w:lineRule="auto"/>
        <w:ind w:firstLine="480"/>
      </w:pPr>
      <w:r>
        <w:separator/>
      </w:r>
    </w:p>
  </w:endnote>
  <w:endnote w:type="continuationSeparator" w:id="0">
    <w:p w:rsidR="003F39BA" w:rsidRDefault="003F39B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6F0" w:rsidRDefault="004026F0">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6F0" w:rsidRDefault="004026F0">
    <w:pPr>
      <w:pStyle w:val="a9"/>
      <w:ind w:firstLine="360"/>
      <w:jc w:val="center"/>
    </w:pPr>
  </w:p>
  <w:p w:rsidR="004026F0" w:rsidRDefault="004026F0">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6F0" w:rsidRDefault="004026F0">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477428"/>
    </w:sdtPr>
    <w:sdtEndPr/>
    <w:sdtContent>
      <w:p w:rsidR="004026F0" w:rsidRDefault="00DB7CA8">
        <w:pPr>
          <w:pStyle w:val="a9"/>
          <w:ind w:firstLine="360"/>
          <w:jc w:val="center"/>
        </w:pPr>
        <w:r>
          <w:fldChar w:fldCharType="begin"/>
        </w:r>
        <w:r>
          <w:instrText>PAGE   \* MERGEFORMAT</w:instrText>
        </w:r>
        <w:r>
          <w:fldChar w:fldCharType="separate"/>
        </w:r>
        <w:r w:rsidR="001C3F9D" w:rsidRPr="001C3F9D">
          <w:rPr>
            <w:noProof/>
            <w:lang w:val="zh-CN"/>
          </w:rPr>
          <w:t>34</w:t>
        </w:r>
        <w:r>
          <w:fldChar w:fldCharType="end"/>
        </w:r>
      </w:p>
    </w:sdtContent>
  </w:sdt>
  <w:p w:rsidR="004026F0" w:rsidRDefault="004026F0">
    <w:pPr>
      <w:pStyle w:val="a9"/>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070711"/>
    </w:sdtPr>
    <w:sdtEndPr/>
    <w:sdtContent>
      <w:p w:rsidR="004026F0" w:rsidRDefault="003F39BA">
        <w:pPr>
          <w:pStyle w:val="a9"/>
          <w:ind w:firstLine="360"/>
          <w:jc w:val="center"/>
        </w:pPr>
      </w:p>
    </w:sdtContent>
  </w:sdt>
  <w:p w:rsidR="004026F0" w:rsidRDefault="004026F0">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9BA" w:rsidRDefault="003F39BA">
      <w:pPr>
        <w:spacing w:line="240" w:lineRule="auto"/>
        <w:ind w:firstLine="480"/>
      </w:pPr>
      <w:r>
        <w:separator/>
      </w:r>
    </w:p>
  </w:footnote>
  <w:footnote w:type="continuationSeparator" w:id="0">
    <w:p w:rsidR="003F39BA" w:rsidRDefault="003F39BA">
      <w:pPr>
        <w:spacing w:line="240" w:lineRule="auto"/>
        <w:ind w:firstLine="480"/>
      </w:pPr>
      <w:r>
        <w:continuationSeparator/>
      </w:r>
    </w:p>
  </w:footnote>
  <w:footnote w:id="1">
    <w:p w:rsidR="004026F0" w:rsidRDefault="00DB7CA8">
      <w:pPr>
        <w:pStyle w:val="afa"/>
      </w:pPr>
      <w:r>
        <w:rPr>
          <w:rStyle w:val="af8"/>
        </w:rPr>
        <w:footnoteRef/>
      </w:r>
      <w:r>
        <w:t xml:space="preserve"> </w:t>
      </w:r>
      <w:r>
        <w:rPr>
          <w:rFonts w:hint="eastAsia"/>
        </w:rPr>
        <w:t>闲文税语，【每日税讯</w:t>
      </w:r>
      <w:r>
        <w:rPr>
          <w:rFonts w:hint="eastAsia"/>
        </w:rPr>
        <w:t>99</w:t>
      </w:r>
      <w:r>
        <w:rPr>
          <w:rFonts w:hint="eastAsia"/>
        </w:rPr>
        <w:t>（总</w:t>
      </w:r>
      <w:r>
        <w:rPr>
          <w:rFonts w:hint="eastAsia"/>
        </w:rPr>
        <w:t>307</w:t>
      </w:r>
      <w:r>
        <w:rPr>
          <w:rFonts w:hint="eastAsia"/>
        </w:rPr>
        <w:t>）】（</w:t>
      </w:r>
      <w:r>
        <w:rPr>
          <w:rFonts w:hint="eastAsia"/>
        </w:rPr>
        <w:t>2017-7-19</w:t>
      </w:r>
      <w:r>
        <w:rPr>
          <w:rFonts w:hint="eastAsia"/>
        </w:rPr>
        <w:t>），</w:t>
      </w:r>
      <w:r>
        <w:rPr>
          <w:rFonts w:hint="eastAsia"/>
        </w:rPr>
        <w:t>http://mp.weixin.qq.com/s/9Zom3qk1WfO3ADKAPkzfUQ</w:t>
      </w:r>
    </w:p>
  </w:footnote>
  <w:footnote w:id="2">
    <w:p w:rsidR="004026F0" w:rsidRDefault="00DB7CA8">
      <w:pPr>
        <w:pStyle w:val="afa"/>
      </w:pPr>
      <w:r>
        <w:rPr>
          <w:rStyle w:val="af8"/>
        </w:rPr>
        <w:footnoteRef/>
      </w:r>
      <w:r>
        <w:t xml:space="preserve"> </w:t>
      </w:r>
      <w:r>
        <w:rPr>
          <w:rFonts w:hint="eastAsia"/>
        </w:rPr>
        <w:t>住宅房地产转让、租金收入将免征增值税，</w:t>
      </w:r>
      <w:r>
        <w:rPr>
          <w:rFonts w:hint="eastAsia"/>
        </w:rPr>
        <w:t>https://mini.eastday.com/a/170410043114797.html</w:t>
      </w:r>
    </w:p>
  </w:footnote>
  <w:footnote w:id="3">
    <w:p w:rsidR="004026F0" w:rsidRDefault="00DB7CA8">
      <w:pPr>
        <w:pStyle w:val="afa"/>
      </w:pPr>
      <w:r>
        <w:rPr>
          <w:rStyle w:val="af8"/>
        </w:rPr>
        <w:footnoteRef/>
      </w:r>
      <w:r>
        <w:rPr>
          <w:rFonts w:hint="eastAsia"/>
        </w:rPr>
        <w:t xml:space="preserve"> </w:t>
      </w:r>
      <w:r>
        <w:rPr>
          <w:rFonts w:hint="eastAsia"/>
        </w:rPr>
        <w:t>阿联酋财政部宣布增值税豁免及零税率项目，</w:t>
      </w:r>
      <w:r>
        <w:rPr>
          <w:rFonts w:hint="eastAsia"/>
        </w:rPr>
        <w:t>http://ae.mofcom.gov.cn/article/jmxw/201707/20170702608383.shtml</w:t>
      </w:r>
    </w:p>
  </w:footnote>
  <w:footnote w:id="4">
    <w:p w:rsidR="004026F0" w:rsidRDefault="00DB7CA8">
      <w:pPr>
        <w:pStyle w:val="afa"/>
      </w:pPr>
      <w:r>
        <w:rPr>
          <w:rStyle w:val="af8"/>
        </w:rPr>
        <w:footnoteRef/>
      </w:r>
      <w:r>
        <w:t xml:space="preserve"> </w:t>
      </w:r>
      <w:r>
        <w:rPr>
          <w:rFonts w:hint="eastAsia"/>
        </w:rPr>
        <w:t>海合会国家将同步实施增值税</w:t>
      </w:r>
      <w:r>
        <w:rPr>
          <w:rFonts w:hint="eastAsia"/>
        </w:rPr>
        <w:t xml:space="preserve"> </w:t>
      </w:r>
      <w:r>
        <w:rPr>
          <w:rFonts w:hint="eastAsia"/>
        </w:rPr>
        <w:t>增值税对阿联酋经济负面影响有限</w:t>
      </w:r>
      <w:r>
        <w:rPr>
          <w:rFonts w:hint="eastAsia"/>
        </w:rPr>
        <w:t>http://finance.sina.com.cn/roll/2017-03-20/doc-ifycnikk1312621.shtml</w:t>
      </w:r>
    </w:p>
  </w:footnote>
  <w:footnote w:id="5">
    <w:p w:rsidR="004026F0" w:rsidRDefault="00DB7CA8" w:rsidP="00504BE0">
      <w:pPr>
        <w:pStyle w:val="af"/>
        <w:spacing w:line="240" w:lineRule="auto"/>
        <w:ind w:firstLineChars="0" w:firstLine="0"/>
      </w:pPr>
      <w:r>
        <w:rPr>
          <w:rStyle w:val="af8"/>
        </w:rPr>
        <w:footnoteRef/>
      </w:r>
      <w:r>
        <w:t xml:space="preserve"> </w:t>
      </w:r>
      <w:r>
        <w:rPr>
          <w:rFonts w:hint="eastAsia"/>
        </w:rPr>
        <w:t>海合会统一增值税和选择性消费税协议生效</w:t>
      </w:r>
      <w:r>
        <w:rPr>
          <w:rFonts w:hint="eastAsia"/>
        </w:rPr>
        <w:t>http://www.mofcom.gov.cn/article/i/jyjl/k/201705/20170502583313.shtml</w:t>
      </w:r>
    </w:p>
  </w:footnote>
  <w:footnote w:id="6">
    <w:p w:rsidR="004026F0" w:rsidRDefault="00DB7CA8">
      <w:pPr>
        <w:pStyle w:val="afa"/>
      </w:pPr>
      <w:r>
        <w:rPr>
          <w:rStyle w:val="af8"/>
        </w:rPr>
        <w:footnoteRef/>
      </w:r>
      <w:r>
        <w:rPr>
          <w:rFonts w:hint="eastAsia"/>
        </w:rPr>
        <w:t xml:space="preserve"> </w:t>
      </w:r>
      <w:r>
        <w:rPr>
          <w:rFonts w:hint="eastAsia"/>
        </w:rPr>
        <w:t>阿联酋财政部宣布增值税豁免及零税率项目，</w:t>
      </w:r>
      <w:r>
        <w:rPr>
          <w:rFonts w:hint="eastAsia"/>
        </w:rPr>
        <w:t>http://ae.mofcom.gov.cn/article/jmxw/201707/20170702608383.shtml</w:t>
      </w:r>
    </w:p>
  </w:footnote>
  <w:footnote w:id="7">
    <w:p w:rsidR="004026F0" w:rsidRDefault="00DB7CA8">
      <w:pPr>
        <w:pStyle w:val="afa"/>
      </w:pPr>
      <w:r>
        <w:rPr>
          <w:rStyle w:val="af8"/>
        </w:rPr>
        <w:footnoteRef/>
      </w:r>
      <w:r>
        <w:t xml:space="preserve"> </w:t>
      </w:r>
      <w:r>
        <w:rPr>
          <w:rFonts w:hint="eastAsia"/>
        </w:rPr>
        <w:t>闲文税语，【每日税讯</w:t>
      </w:r>
      <w:r>
        <w:rPr>
          <w:rFonts w:hint="eastAsia"/>
        </w:rPr>
        <w:t>97</w:t>
      </w:r>
      <w:r>
        <w:rPr>
          <w:rFonts w:hint="eastAsia"/>
        </w:rPr>
        <w:t>（总</w:t>
      </w:r>
      <w:r>
        <w:rPr>
          <w:rFonts w:hint="eastAsia"/>
        </w:rPr>
        <w:t>305</w:t>
      </w:r>
      <w:r>
        <w:rPr>
          <w:rFonts w:hint="eastAsia"/>
        </w:rPr>
        <w:t>）】（</w:t>
      </w:r>
      <w:r>
        <w:rPr>
          <w:rFonts w:hint="eastAsia"/>
        </w:rPr>
        <w:t>2017-7-15</w:t>
      </w:r>
      <w:r>
        <w:rPr>
          <w:rFonts w:hint="eastAsia"/>
        </w:rPr>
        <w:t>），</w:t>
      </w:r>
      <w:r>
        <w:rPr>
          <w:rFonts w:hint="eastAsia"/>
        </w:rPr>
        <w:t>http://mp.weixin.qq.com/s/bg6LaomM1LYxPfs9Y0LjnA</w:t>
      </w:r>
    </w:p>
  </w:footnote>
  <w:footnote w:id="8">
    <w:p w:rsidR="004026F0" w:rsidRDefault="00DB7CA8">
      <w:pPr>
        <w:pStyle w:val="afa"/>
      </w:pPr>
      <w:r>
        <w:rPr>
          <w:rStyle w:val="af8"/>
        </w:rPr>
        <w:footnoteRef/>
      </w:r>
      <w:r>
        <w:t xml:space="preserve"> </w:t>
      </w:r>
      <w:r>
        <w:rPr>
          <w:rFonts w:hint="eastAsia"/>
        </w:rPr>
        <w:t>阿塞拜疆</w:t>
      </w:r>
      <w:r>
        <w:rPr>
          <w:rFonts w:hint="eastAsia"/>
        </w:rPr>
        <w:t>_360</w:t>
      </w:r>
      <w:r>
        <w:rPr>
          <w:rFonts w:hint="eastAsia"/>
        </w:rPr>
        <w:t>百科，</w:t>
      </w:r>
      <w:r>
        <w:rPr>
          <w:rFonts w:hint="eastAsia"/>
        </w:rPr>
        <w:t>https://baike.so.com/doc/5612145-5824755.html</w:t>
      </w:r>
    </w:p>
  </w:footnote>
  <w:footnote w:id="9">
    <w:p w:rsidR="004026F0" w:rsidRDefault="00DB7CA8">
      <w:pPr>
        <w:pStyle w:val="afa"/>
      </w:pPr>
      <w:r>
        <w:rPr>
          <w:rStyle w:val="af8"/>
          <w:rFonts w:cs="Times New Roman"/>
        </w:rPr>
        <w:footnoteRef/>
      </w:r>
      <w:r>
        <w:t xml:space="preserve"> </w:t>
      </w:r>
      <w:r>
        <w:t>【国际税讯】澳大利亚要开征转移利润税</w:t>
      </w:r>
      <w:r>
        <w:t>_</w:t>
      </w:r>
      <w:r>
        <w:t>财税资讯</w:t>
      </w:r>
      <w:r>
        <w:t>_</w:t>
      </w:r>
      <w:r>
        <w:t>博智税通</w:t>
      </w:r>
    </w:p>
    <w:p w:rsidR="004026F0" w:rsidRDefault="00DB7CA8">
      <w:pPr>
        <w:pStyle w:val="afa"/>
      </w:pPr>
      <w:r>
        <w:t>http://www.boztax.com/article/index/detail/id/43666</w:t>
      </w:r>
    </w:p>
  </w:footnote>
  <w:footnote w:id="10">
    <w:p w:rsidR="004026F0" w:rsidRDefault="00DB7CA8">
      <w:pPr>
        <w:pStyle w:val="afa"/>
      </w:pPr>
      <w:r>
        <w:rPr>
          <w:rStyle w:val="af8"/>
        </w:rPr>
        <w:footnoteRef/>
      </w:r>
      <w:r>
        <w:t xml:space="preserve"> </w:t>
      </w:r>
      <w:r>
        <w:rPr>
          <w:rFonts w:hint="eastAsia"/>
        </w:rPr>
        <w:t>澳大利亚发布转移利润税法案</w:t>
      </w:r>
    </w:p>
    <w:p w:rsidR="004026F0" w:rsidRDefault="00DB7CA8">
      <w:pPr>
        <w:pStyle w:val="af"/>
        <w:spacing w:line="240" w:lineRule="auto"/>
        <w:ind w:firstLineChars="0" w:firstLine="0"/>
      </w:pPr>
      <w:r>
        <w:rPr>
          <w:rFonts w:hint="eastAsia"/>
        </w:rPr>
        <w:t>http://www.cctaa.cn/hyxw/wkqqsx/2017-02-24/CCON17900000016050.html</w:t>
      </w:r>
    </w:p>
  </w:footnote>
  <w:footnote w:id="11">
    <w:p w:rsidR="004026F0" w:rsidRDefault="00DB7CA8">
      <w:pPr>
        <w:pStyle w:val="afa"/>
      </w:pPr>
      <w:r>
        <w:rPr>
          <w:rStyle w:val="af8"/>
          <w:rFonts w:cs="Times New Roman"/>
        </w:rPr>
        <w:footnoteRef/>
      </w:r>
      <w:r>
        <w:t xml:space="preserve"> </w:t>
      </w:r>
      <w:r>
        <w:t>澳大利亚发布转移利润税法案，</w:t>
      </w:r>
    </w:p>
    <w:p w:rsidR="004026F0" w:rsidRDefault="00DB7CA8">
      <w:pPr>
        <w:pStyle w:val="afa"/>
      </w:pPr>
      <w:r>
        <w:t>http://www.cctaa.cn/hyxw/wkqqsx/2017-02-24/CCON17900000016050.html</w:t>
      </w:r>
      <w:r>
        <w:t></w:t>
      </w:r>
    </w:p>
  </w:footnote>
  <w:footnote w:id="12">
    <w:p w:rsidR="004026F0" w:rsidRDefault="00DB7CA8">
      <w:pPr>
        <w:pStyle w:val="afa"/>
      </w:pPr>
      <w:r>
        <w:rPr>
          <w:rStyle w:val="af8"/>
          <w:rFonts w:cs="Times New Roman"/>
        </w:rPr>
        <w:footnoteRef/>
      </w:r>
      <w:r>
        <w:t xml:space="preserve"> </w:t>
      </w:r>
      <w:r>
        <w:t>澳大利亚税务办公室：要加强对跨国避税的管制</w:t>
      </w:r>
    </w:p>
    <w:p w:rsidR="004026F0" w:rsidRDefault="00DB7CA8">
      <w:pPr>
        <w:pStyle w:val="afa"/>
      </w:pPr>
      <w:r>
        <w:t>http://finance.ifeng.com/a/20160427/14351005_0.shtml</w:t>
      </w:r>
    </w:p>
  </w:footnote>
  <w:footnote w:id="13">
    <w:p w:rsidR="004026F0" w:rsidRDefault="00DB7CA8">
      <w:pPr>
        <w:pStyle w:val="afa"/>
      </w:pPr>
      <w:r>
        <w:rPr>
          <w:rStyle w:val="af8"/>
        </w:rPr>
        <w:footnoteRef/>
      </w:r>
      <w:r>
        <w:t xml:space="preserve"> </w:t>
      </w:r>
      <w:r>
        <w:rPr>
          <w:rFonts w:hint="eastAsia"/>
        </w:rPr>
        <w:t>澳大利亚转移利润税：</w:t>
      </w:r>
      <w:r>
        <w:rPr>
          <w:rFonts w:hint="eastAsia"/>
        </w:rPr>
        <w:t xml:space="preserve"> </w:t>
      </w:r>
      <w:r>
        <w:rPr>
          <w:rFonts w:hint="eastAsia"/>
        </w:rPr>
        <w:t>给税负错配一个判断标准，</w:t>
      </w:r>
      <w:r>
        <w:rPr>
          <w:rFonts w:hint="eastAsia"/>
        </w:rPr>
        <w:t>http://www.e521.com/news/hwxw/489026.shtml</w:t>
      </w:r>
    </w:p>
  </w:footnote>
  <w:footnote w:id="14">
    <w:p w:rsidR="004026F0" w:rsidRDefault="00DB7CA8">
      <w:pPr>
        <w:pStyle w:val="afa"/>
      </w:pPr>
      <w:r>
        <w:rPr>
          <w:rStyle w:val="af8"/>
        </w:rPr>
        <w:footnoteRef/>
      </w:r>
      <w:r>
        <w:t xml:space="preserve"> </w:t>
      </w:r>
      <w:r>
        <w:rPr>
          <w:rFonts w:hint="eastAsia"/>
        </w:rPr>
        <w:t>巴国民议会通过</w:t>
      </w:r>
      <w:r>
        <w:rPr>
          <w:rFonts w:hint="eastAsia"/>
        </w:rPr>
        <w:t>2017</w:t>
      </w:r>
      <w:r>
        <w:rPr>
          <w:rFonts w:hint="eastAsia"/>
        </w:rPr>
        <w:t>财政法案，努力遏制出口下滑趋势</w:t>
      </w:r>
    </w:p>
    <w:p w:rsidR="004026F0" w:rsidRDefault="00DB7CA8">
      <w:pPr>
        <w:pStyle w:val="afa"/>
      </w:pPr>
      <w:r>
        <w:rPr>
          <w:rFonts w:hint="eastAsia"/>
        </w:rPr>
        <w:t>http://news.eastday.com/eastday/13news/auto/news/world/20170615/u7ai6853934.html</w:t>
      </w:r>
    </w:p>
  </w:footnote>
  <w:footnote w:id="15">
    <w:p w:rsidR="004026F0" w:rsidRDefault="00DB7CA8">
      <w:pPr>
        <w:pStyle w:val="afa"/>
      </w:pPr>
      <w:r>
        <w:rPr>
          <w:rStyle w:val="af8"/>
        </w:rPr>
        <w:footnoteRef/>
      </w:r>
      <w:r>
        <w:t xml:space="preserve"> </w:t>
      </w:r>
      <w:r>
        <w:rPr>
          <w:rFonts w:hint="eastAsia"/>
        </w:rPr>
        <w:t>哈萨克斯坦将提高税款征收量至</w:t>
      </w:r>
      <w:r>
        <w:rPr>
          <w:rFonts w:hint="eastAsia"/>
        </w:rPr>
        <w:t>GDP</w:t>
      </w:r>
      <w:r>
        <w:rPr>
          <w:rFonts w:hint="eastAsia"/>
        </w:rPr>
        <w:t>的</w:t>
      </w:r>
      <w:r>
        <w:rPr>
          <w:rFonts w:hint="eastAsia"/>
        </w:rPr>
        <w:t>25%</w:t>
      </w:r>
      <w:r>
        <w:rPr>
          <w:rFonts w:hint="eastAsia"/>
        </w:rPr>
        <w:t>，</w:t>
      </w:r>
    </w:p>
    <w:p w:rsidR="004026F0" w:rsidRDefault="00DB7CA8">
      <w:pPr>
        <w:pStyle w:val="afa"/>
      </w:pPr>
      <w:r>
        <w:rPr>
          <w:rFonts w:hint="eastAsia"/>
        </w:rPr>
        <w:t>http://kz.mofcom.gov.cn/article/jmxw/201707/20170702607855.shtml</w:t>
      </w:r>
    </w:p>
  </w:footnote>
  <w:footnote w:id="16">
    <w:p w:rsidR="004026F0" w:rsidRDefault="00DB7CA8">
      <w:pPr>
        <w:pStyle w:val="afa"/>
      </w:pPr>
      <w:r>
        <w:rPr>
          <w:rStyle w:val="af8"/>
        </w:rPr>
        <w:footnoteRef/>
      </w:r>
      <w:r>
        <w:t xml:space="preserve"> </w:t>
      </w:r>
      <w:r>
        <w:rPr>
          <w:rFonts w:hint="eastAsia"/>
        </w:rPr>
        <w:t>大公下调哈萨克斯坦评级展望至负面</w:t>
      </w:r>
      <w:r>
        <w:rPr>
          <w:rFonts w:hint="eastAsia"/>
        </w:rPr>
        <w:t>_</w:t>
      </w:r>
      <w:r>
        <w:rPr>
          <w:rFonts w:hint="eastAsia"/>
        </w:rPr>
        <w:t>债券资讯</w:t>
      </w:r>
      <w:r>
        <w:rPr>
          <w:rFonts w:hint="eastAsia"/>
        </w:rPr>
        <w:t>_</w:t>
      </w:r>
      <w:r>
        <w:rPr>
          <w:rFonts w:hint="eastAsia"/>
        </w:rPr>
        <w:t>理财</w:t>
      </w:r>
      <w:r>
        <w:rPr>
          <w:rFonts w:hint="eastAsia"/>
        </w:rPr>
        <w:t>_</w:t>
      </w:r>
      <w:r>
        <w:rPr>
          <w:rFonts w:hint="eastAsia"/>
        </w:rPr>
        <w:t>中金在线</w:t>
      </w:r>
    </w:p>
    <w:p w:rsidR="004026F0" w:rsidRDefault="00DB7CA8">
      <w:pPr>
        <w:pStyle w:val="afa"/>
      </w:pPr>
      <w:r>
        <w:rPr>
          <w:rFonts w:hint="eastAsia"/>
        </w:rPr>
        <w:t>http://money.cnfol.com/zqzixun/20170210/24271991.shtml</w:t>
      </w:r>
    </w:p>
  </w:footnote>
  <w:footnote w:id="17">
    <w:p w:rsidR="004026F0" w:rsidRDefault="00DB7CA8">
      <w:pPr>
        <w:pStyle w:val="afa"/>
      </w:pPr>
      <w:r>
        <w:rPr>
          <w:rStyle w:val="af8"/>
        </w:rPr>
        <w:footnoteRef/>
      </w:r>
      <w:r>
        <w:t xml:space="preserve"> </w:t>
      </w:r>
      <w:r>
        <w:rPr>
          <w:rFonts w:hint="eastAsia"/>
        </w:rPr>
        <w:t>柬政府发布《</w:t>
      </w:r>
      <w:r>
        <w:rPr>
          <w:rFonts w:hint="eastAsia"/>
        </w:rPr>
        <w:t>2016</w:t>
      </w:r>
      <w:r>
        <w:rPr>
          <w:rFonts w:hint="eastAsia"/>
        </w:rPr>
        <w:t>－</w:t>
      </w:r>
      <w:r>
        <w:rPr>
          <w:rFonts w:hint="eastAsia"/>
        </w:rPr>
        <w:t>2025</w:t>
      </w:r>
      <w:r>
        <w:rPr>
          <w:rFonts w:hint="eastAsia"/>
        </w:rPr>
        <w:t>年社会保障国家政策战略》</w:t>
      </w:r>
    </w:p>
    <w:p w:rsidR="004026F0" w:rsidRDefault="00DB7CA8">
      <w:pPr>
        <w:pStyle w:val="afa"/>
      </w:pPr>
      <w:r>
        <w:rPr>
          <w:rFonts w:hint="eastAsia"/>
        </w:rPr>
        <w:t>http://www.mofcom.gov.cn/article/i/jyjl/j/201707/20170702614887.shtml</w:t>
      </w:r>
    </w:p>
  </w:footnote>
  <w:footnote w:id="18">
    <w:p w:rsidR="004026F0" w:rsidRDefault="00DB7CA8">
      <w:pPr>
        <w:pStyle w:val="afa"/>
      </w:pPr>
      <w:r>
        <w:rPr>
          <w:rStyle w:val="af8"/>
        </w:rPr>
        <w:footnoteRef/>
      </w:r>
      <w:r>
        <w:t xml:space="preserve"> </w:t>
      </w:r>
      <w:r>
        <w:rPr>
          <w:rFonts w:hint="eastAsia"/>
        </w:rPr>
        <w:t>马来西亚将对外国游客征旅游税</w:t>
      </w:r>
      <w:r>
        <w:rPr>
          <w:rFonts w:hint="eastAsia"/>
        </w:rPr>
        <w:t xml:space="preserve"> </w:t>
      </w:r>
      <w:r>
        <w:rPr>
          <w:rFonts w:hint="eastAsia"/>
        </w:rPr>
        <w:t>落实日期待定</w:t>
      </w:r>
      <w:r>
        <w:rPr>
          <w:rFonts w:hint="eastAsia"/>
        </w:rPr>
        <w:t>_</w:t>
      </w:r>
      <w:r>
        <w:rPr>
          <w:rFonts w:hint="eastAsia"/>
        </w:rPr>
        <w:t>大成网</w:t>
      </w:r>
      <w:r>
        <w:rPr>
          <w:rFonts w:hint="eastAsia"/>
        </w:rPr>
        <w:t>_</w:t>
      </w:r>
      <w:r>
        <w:rPr>
          <w:rFonts w:hint="eastAsia"/>
        </w:rPr>
        <w:t>腾讯网</w:t>
      </w:r>
    </w:p>
    <w:p w:rsidR="004026F0" w:rsidRDefault="00DB7CA8">
      <w:pPr>
        <w:pStyle w:val="afa"/>
      </w:pPr>
      <w:r>
        <w:rPr>
          <w:rFonts w:hint="eastAsia"/>
        </w:rPr>
        <w:t>http://cd.qq.com/a/20170707/015436.htm</w:t>
      </w:r>
    </w:p>
  </w:footnote>
  <w:footnote w:id="19">
    <w:p w:rsidR="004026F0" w:rsidRDefault="00DB7CA8">
      <w:pPr>
        <w:pStyle w:val="afa"/>
      </w:pPr>
      <w:r>
        <w:rPr>
          <w:rStyle w:val="af8"/>
        </w:rPr>
        <w:footnoteRef/>
      </w:r>
      <w:r>
        <w:t xml:space="preserve"> </w:t>
      </w:r>
      <w:r>
        <w:rPr>
          <w:rFonts w:hint="eastAsia"/>
        </w:rPr>
        <w:t>马来西亚酒店</w:t>
      </w:r>
      <w:r>
        <w:rPr>
          <w:rFonts w:hint="eastAsia"/>
        </w:rPr>
        <w:t>8</w:t>
      </w:r>
      <w:r>
        <w:rPr>
          <w:rFonts w:hint="eastAsia"/>
        </w:rPr>
        <w:t>月起征旅游税</w:t>
      </w:r>
      <w:r>
        <w:rPr>
          <w:rFonts w:hint="eastAsia"/>
        </w:rPr>
        <w:t xml:space="preserve"> </w:t>
      </w:r>
      <w:r>
        <w:rPr>
          <w:rFonts w:hint="eastAsia"/>
        </w:rPr>
        <w:t>游客不缴税禁止离境</w:t>
      </w:r>
      <w:r>
        <w:rPr>
          <w:rFonts w:hint="eastAsia"/>
        </w:rPr>
        <w:t>_</w:t>
      </w:r>
      <w:r>
        <w:rPr>
          <w:rFonts w:hint="eastAsia"/>
        </w:rPr>
        <w:t>网易财经</w:t>
      </w:r>
    </w:p>
    <w:p w:rsidR="004026F0" w:rsidRDefault="00DB7CA8">
      <w:pPr>
        <w:pStyle w:val="afa"/>
      </w:pPr>
      <w:r>
        <w:rPr>
          <w:rFonts w:hint="eastAsia"/>
        </w:rPr>
        <w:t>http://money.163.com/17/0608/07/CMD3IPPS002580T4.html</w:t>
      </w:r>
    </w:p>
  </w:footnote>
  <w:footnote w:id="20">
    <w:p w:rsidR="004026F0" w:rsidRDefault="00DB7CA8">
      <w:pPr>
        <w:pStyle w:val="afa"/>
      </w:pPr>
      <w:r>
        <w:rPr>
          <w:rStyle w:val="af8"/>
        </w:rPr>
        <w:footnoteRef/>
      </w:r>
      <w:r>
        <w:t xml:space="preserve"> </w:t>
      </w:r>
      <w:r>
        <w:rPr>
          <w:rFonts w:hint="eastAsia"/>
        </w:rPr>
        <w:t>沙特将开征增值税和特殊商品消费税</w:t>
      </w:r>
      <w:r>
        <w:rPr>
          <w:rFonts w:hint="eastAsia"/>
        </w:rPr>
        <w:t>-</w:t>
      </w:r>
      <w:r>
        <w:rPr>
          <w:rFonts w:hint="eastAsia"/>
        </w:rPr>
        <w:t>新闻频道</w:t>
      </w:r>
      <w:r>
        <w:rPr>
          <w:rFonts w:hint="eastAsia"/>
        </w:rPr>
        <w:t>-</w:t>
      </w:r>
      <w:r>
        <w:rPr>
          <w:rFonts w:hint="eastAsia"/>
        </w:rPr>
        <w:t>和讯网</w:t>
      </w:r>
    </w:p>
    <w:p w:rsidR="004026F0" w:rsidRDefault="00DB7CA8">
      <w:pPr>
        <w:pStyle w:val="afa"/>
      </w:pPr>
      <w:r>
        <w:rPr>
          <w:rFonts w:hint="eastAsia"/>
        </w:rPr>
        <w:t>http://news.hexun.com/2017-06-06/189503914.html</w:t>
      </w:r>
    </w:p>
  </w:footnote>
  <w:footnote w:id="21">
    <w:p w:rsidR="004026F0" w:rsidRDefault="00DB7CA8">
      <w:pPr>
        <w:pStyle w:val="afa"/>
      </w:pPr>
      <w:r>
        <w:rPr>
          <w:rStyle w:val="af8"/>
        </w:rPr>
        <w:footnoteRef/>
      </w:r>
      <w:r>
        <w:t xml:space="preserve"> </w:t>
      </w:r>
      <w:r>
        <w:rPr>
          <w:rFonts w:hint="eastAsia"/>
        </w:rPr>
        <w:t>日本欲对外国游客收“离境税”</w:t>
      </w:r>
      <w:r>
        <w:rPr>
          <w:rFonts w:hint="eastAsia"/>
        </w:rPr>
        <w:t xml:space="preserve"> </w:t>
      </w:r>
      <w:r>
        <w:rPr>
          <w:rFonts w:hint="eastAsia"/>
        </w:rPr>
        <w:t>，遭航空旅游业反对</w:t>
      </w:r>
      <w:r>
        <w:rPr>
          <w:rFonts w:hint="eastAsia"/>
        </w:rPr>
        <w:t>_</w:t>
      </w:r>
      <w:r>
        <w:rPr>
          <w:rFonts w:hint="eastAsia"/>
        </w:rPr>
        <w:t>凤凰资讯</w:t>
      </w:r>
    </w:p>
    <w:p w:rsidR="004026F0" w:rsidRDefault="00DB7CA8">
      <w:pPr>
        <w:pStyle w:val="afa"/>
      </w:pPr>
      <w:r>
        <w:rPr>
          <w:rFonts w:hint="eastAsia"/>
        </w:rPr>
        <w:t>http://news.ifeng.com/a/20170802/51547919_0.shtml</w:t>
      </w:r>
    </w:p>
  </w:footnote>
  <w:footnote w:id="22">
    <w:p w:rsidR="004026F0" w:rsidRDefault="00DB7CA8">
      <w:pPr>
        <w:pStyle w:val="afa"/>
      </w:pPr>
      <w:r>
        <w:rPr>
          <w:rStyle w:val="af8"/>
        </w:rPr>
        <w:footnoteRef/>
      </w:r>
      <w:r>
        <w:t xml:space="preserve"> </w:t>
      </w:r>
      <w:r>
        <w:rPr>
          <w:rFonts w:hint="eastAsia"/>
        </w:rPr>
        <w:t>日本欲对外国游客收“离境税”</w:t>
      </w:r>
      <w:r>
        <w:rPr>
          <w:rFonts w:hint="eastAsia"/>
        </w:rPr>
        <w:t xml:space="preserve"> </w:t>
      </w:r>
      <w:r>
        <w:rPr>
          <w:rFonts w:hint="eastAsia"/>
        </w:rPr>
        <w:t>，遭航空旅游业反对</w:t>
      </w:r>
      <w:r>
        <w:rPr>
          <w:rFonts w:hint="eastAsia"/>
        </w:rPr>
        <w:t>_</w:t>
      </w:r>
      <w:r>
        <w:rPr>
          <w:rFonts w:hint="eastAsia"/>
        </w:rPr>
        <w:t>凤凰资讯</w:t>
      </w:r>
    </w:p>
    <w:p w:rsidR="004026F0" w:rsidRDefault="00DB7CA8">
      <w:pPr>
        <w:pStyle w:val="afa"/>
      </w:pPr>
      <w:r>
        <w:rPr>
          <w:rFonts w:hint="eastAsia"/>
        </w:rPr>
        <w:t>http://news.ifeng.com/a/20170802/51547919_0.shtml</w:t>
      </w:r>
    </w:p>
  </w:footnote>
  <w:footnote w:id="23">
    <w:p w:rsidR="004026F0" w:rsidRDefault="00DB7CA8">
      <w:pPr>
        <w:pStyle w:val="afa"/>
      </w:pPr>
      <w:r>
        <w:rPr>
          <w:rStyle w:val="af8"/>
        </w:rPr>
        <w:footnoteRef/>
      </w:r>
      <w:r>
        <w:t xml:space="preserve"> </w:t>
      </w:r>
      <w:r>
        <w:rPr>
          <w:rFonts w:hint="eastAsia"/>
        </w:rPr>
        <w:t>闲文税语，【每日税讯</w:t>
      </w:r>
      <w:r>
        <w:rPr>
          <w:rFonts w:hint="eastAsia"/>
        </w:rPr>
        <w:t>93</w:t>
      </w:r>
      <w:r>
        <w:rPr>
          <w:rFonts w:hint="eastAsia"/>
        </w:rPr>
        <w:t>（总</w:t>
      </w:r>
      <w:r>
        <w:rPr>
          <w:rFonts w:hint="eastAsia"/>
        </w:rPr>
        <w:t>301</w:t>
      </w:r>
      <w:r>
        <w:rPr>
          <w:rFonts w:hint="eastAsia"/>
        </w:rPr>
        <w:t>）】（</w:t>
      </w:r>
      <w:r>
        <w:rPr>
          <w:rFonts w:hint="eastAsia"/>
        </w:rPr>
        <w:t>2017-7-7</w:t>
      </w:r>
      <w:r>
        <w:rPr>
          <w:rFonts w:hint="eastAsia"/>
        </w:rPr>
        <w:t>），</w:t>
      </w:r>
      <w:r>
        <w:rPr>
          <w:rFonts w:hint="eastAsia"/>
        </w:rPr>
        <w:t>https://mp.weixin.qq.com/s?__biz=MzI5NDE0MTQwMw%3D%3D&amp;idx=1&amp;mid=2649949866&amp;sn=5088664e5387504ea04ff424eb2fcf9f</w:t>
      </w:r>
    </w:p>
  </w:footnote>
  <w:footnote w:id="24">
    <w:p w:rsidR="004026F0" w:rsidRDefault="00DB7CA8">
      <w:pPr>
        <w:pStyle w:val="afa"/>
      </w:pPr>
      <w:r>
        <w:rPr>
          <w:rStyle w:val="af8"/>
        </w:rPr>
        <w:footnoteRef/>
      </w:r>
      <w:r>
        <w:t xml:space="preserve"> </w:t>
      </w:r>
      <w:r>
        <w:rPr>
          <w:rFonts w:ascii="宋体" w:hAnsi="宋体" w:cs="宋体" w:hint="eastAsia"/>
        </w:rPr>
        <w:t>泰国税务厅将提议征收电子商务税，</w:t>
      </w:r>
      <w:r>
        <w:rPr>
          <w:rFonts w:hint="eastAsia"/>
        </w:rPr>
        <w:t>http://www.mofcom.gov.cn/article/i/jyjl/j/201707/20170702612291.shtml</w:t>
      </w:r>
    </w:p>
  </w:footnote>
  <w:footnote w:id="25">
    <w:p w:rsidR="004026F0" w:rsidRDefault="00DB7CA8">
      <w:pPr>
        <w:pStyle w:val="afa"/>
      </w:pPr>
      <w:r>
        <w:rPr>
          <w:rStyle w:val="af8"/>
        </w:rPr>
        <w:footnoteRef/>
      </w:r>
      <w:r>
        <w:t xml:space="preserve"> </w:t>
      </w:r>
      <w:r>
        <w:rPr>
          <w:rFonts w:hint="eastAsia"/>
        </w:rPr>
        <w:t>【每日税讯</w:t>
      </w:r>
      <w:r>
        <w:rPr>
          <w:rFonts w:hint="eastAsia"/>
        </w:rPr>
        <w:t>94(</w:t>
      </w:r>
      <w:r>
        <w:rPr>
          <w:rFonts w:hint="eastAsia"/>
        </w:rPr>
        <w:t>总</w:t>
      </w:r>
      <w:r>
        <w:rPr>
          <w:rFonts w:hint="eastAsia"/>
        </w:rPr>
        <w:t>302)</w:t>
      </w:r>
      <w:r>
        <w:rPr>
          <w:rFonts w:hint="eastAsia"/>
        </w:rPr>
        <w:t>】（</w:t>
      </w:r>
      <w:r>
        <w:rPr>
          <w:rFonts w:hint="eastAsia"/>
        </w:rPr>
        <w:t>2017-7-10</w:t>
      </w:r>
      <w:r>
        <w:rPr>
          <w:rFonts w:hint="eastAsia"/>
        </w:rPr>
        <w:t>）</w:t>
      </w:r>
    </w:p>
    <w:p w:rsidR="004026F0" w:rsidRDefault="00DB7CA8">
      <w:pPr>
        <w:pStyle w:val="afa"/>
      </w:pPr>
      <w:r>
        <w:rPr>
          <w:rFonts w:hint="eastAsia"/>
        </w:rPr>
        <w:t>http://mp.weixin.qq.com/s/FmHQ6z59QuQ3fBCUT656eQ</w:t>
      </w:r>
    </w:p>
  </w:footnote>
  <w:footnote w:id="26">
    <w:p w:rsidR="004026F0" w:rsidRDefault="00DB7CA8">
      <w:pPr>
        <w:pStyle w:val="afa"/>
      </w:pPr>
      <w:r>
        <w:rPr>
          <w:rStyle w:val="af8"/>
        </w:rPr>
        <w:footnoteRef/>
      </w:r>
      <w:r>
        <w:t xml:space="preserve"> </w:t>
      </w:r>
      <w:r>
        <w:rPr>
          <w:rFonts w:hint="eastAsia"/>
        </w:rPr>
        <w:t>颇具争议的</w:t>
      </w:r>
      <w:r>
        <w:rPr>
          <w:rFonts w:hint="eastAsia"/>
        </w:rPr>
        <w:t>GST</w:t>
      </w:r>
      <w:r>
        <w:rPr>
          <w:rFonts w:hint="eastAsia"/>
        </w:rPr>
        <w:t>法案通过了，印度进入全国统一税制时代</w:t>
      </w:r>
      <w:r>
        <w:rPr>
          <w:rFonts w:hint="eastAsia"/>
        </w:rPr>
        <w:t>,http://www.tmtpost.com/2431378.html</w:t>
      </w:r>
    </w:p>
  </w:footnote>
  <w:footnote w:id="27">
    <w:p w:rsidR="004026F0" w:rsidRDefault="00DB7CA8">
      <w:pPr>
        <w:pStyle w:val="afa"/>
      </w:pPr>
      <w:r>
        <w:rPr>
          <w:rStyle w:val="af8"/>
        </w:rPr>
        <w:footnoteRef/>
      </w:r>
      <w:r>
        <w:t xml:space="preserve"> </w:t>
      </w:r>
      <w:r>
        <w:rPr>
          <w:rFonts w:hint="eastAsia"/>
        </w:rPr>
        <w:t>【每日税讯</w:t>
      </w:r>
      <w:r>
        <w:rPr>
          <w:rFonts w:hint="eastAsia"/>
        </w:rPr>
        <w:t>101(</w:t>
      </w:r>
      <w:r>
        <w:rPr>
          <w:rFonts w:hint="eastAsia"/>
        </w:rPr>
        <w:t>总</w:t>
      </w:r>
      <w:r>
        <w:rPr>
          <w:rFonts w:hint="eastAsia"/>
        </w:rPr>
        <w:t>309)</w:t>
      </w:r>
      <w:r>
        <w:rPr>
          <w:rFonts w:hint="eastAsia"/>
        </w:rPr>
        <w:t>】（</w:t>
      </w:r>
      <w:r>
        <w:rPr>
          <w:rFonts w:hint="eastAsia"/>
        </w:rPr>
        <w:t>2017-7-21</w:t>
      </w:r>
      <w:r>
        <w:rPr>
          <w:rFonts w:hint="eastAsia"/>
        </w:rPr>
        <w:t>）</w:t>
      </w:r>
    </w:p>
    <w:p w:rsidR="004026F0" w:rsidRDefault="00DB7CA8">
      <w:pPr>
        <w:pStyle w:val="afa"/>
      </w:pPr>
      <w:r>
        <w:rPr>
          <w:rFonts w:hint="eastAsia"/>
        </w:rPr>
        <w:t>http://mp.weixin.qq.com/s/VoQexVQVzeY_WcT0yxpSGw</w:t>
      </w:r>
    </w:p>
  </w:footnote>
  <w:footnote w:id="28">
    <w:p w:rsidR="004026F0" w:rsidRDefault="00DB7CA8">
      <w:pPr>
        <w:pStyle w:val="afa"/>
      </w:pPr>
      <w:r>
        <w:rPr>
          <w:rStyle w:val="af8"/>
        </w:rPr>
        <w:footnoteRef/>
      </w:r>
      <w:r>
        <w:t xml:space="preserve"> </w:t>
      </w:r>
      <w:r>
        <w:rPr>
          <w:rFonts w:hint="eastAsia"/>
        </w:rPr>
        <w:t>印度：烟草税为亚太地区最低</w:t>
      </w:r>
    </w:p>
    <w:p w:rsidR="004026F0" w:rsidRDefault="00DB7CA8">
      <w:pPr>
        <w:pStyle w:val="afa"/>
      </w:pPr>
      <w:r>
        <w:rPr>
          <w:rFonts w:hint="eastAsia"/>
        </w:rPr>
        <w:t>http://www.chinaacc.com/new/253_263_201010/20wa846238536.shtml</w:t>
      </w:r>
    </w:p>
  </w:footnote>
  <w:footnote w:id="29">
    <w:p w:rsidR="004026F0" w:rsidRDefault="00DB7CA8">
      <w:pPr>
        <w:pStyle w:val="afa"/>
      </w:pPr>
      <w:r>
        <w:rPr>
          <w:rStyle w:val="af8"/>
        </w:rPr>
        <w:footnoteRef/>
      </w:r>
      <w:r>
        <w:t xml:space="preserve"> </w:t>
      </w:r>
      <w:r>
        <w:rPr>
          <w:rFonts w:hint="eastAsia"/>
        </w:rPr>
        <w:t>【每日税讯</w:t>
      </w:r>
      <w:r>
        <w:rPr>
          <w:rFonts w:hint="eastAsia"/>
        </w:rPr>
        <w:t>102(</w:t>
      </w:r>
      <w:r>
        <w:rPr>
          <w:rFonts w:hint="eastAsia"/>
        </w:rPr>
        <w:t>总</w:t>
      </w:r>
      <w:r>
        <w:rPr>
          <w:rFonts w:hint="eastAsia"/>
        </w:rPr>
        <w:t>310)</w:t>
      </w:r>
      <w:r>
        <w:rPr>
          <w:rFonts w:hint="eastAsia"/>
        </w:rPr>
        <w:t>】（</w:t>
      </w:r>
      <w:r>
        <w:rPr>
          <w:rFonts w:hint="eastAsia"/>
        </w:rPr>
        <w:t>2017-7-24</w:t>
      </w:r>
      <w:r>
        <w:rPr>
          <w:rFonts w:hint="eastAsia"/>
        </w:rPr>
        <w:t>）</w:t>
      </w:r>
    </w:p>
    <w:p w:rsidR="004026F0" w:rsidRDefault="00DB7CA8">
      <w:pPr>
        <w:pStyle w:val="afa"/>
      </w:pPr>
      <w:r>
        <w:rPr>
          <w:rFonts w:hint="eastAsia"/>
        </w:rPr>
        <w:t>http://mp.weixin.qq.com/s/eEDqWTBXb0Z0DFTKKdbaPw</w:t>
      </w:r>
    </w:p>
  </w:footnote>
  <w:footnote w:id="30">
    <w:p w:rsidR="004026F0" w:rsidRDefault="00DB7CA8">
      <w:pPr>
        <w:pStyle w:val="afa"/>
      </w:pPr>
      <w:r>
        <w:rPr>
          <w:rStyle w:val="af8"/>
        </w:rPr>
        <w:footnoteRef/>
      </w:r>
      <w:r>
        <w:t xml:space="preserve"> </w:t>
      </w:r>
      <w:r>
        <w:rPr>
          <w:rFonts w:hint="eastAsia"/>
        </w:rPr>
        <w:t>印度黄金商品服务税确定为</w:t>
      </w:r>
      <w:r>
        <w:rPr>
          <w:rFonts w:hint="eastAsia"/>
        </w:rPr>
        <w:t>3%_</w:t>
      </w:r>
      <w:r>
        <w:rPr>
          <w:rFonts w:hint="eastAsia"/>
        </w:rPr>
        <w:t>搜狐财经</w:t>
      </w:r>
      <w:r>
        <w:rPr>
          <w:rFonts w:hint="eastAsia"/>
        </w:rPr>
        <w:t>_</w:t>
      </w:r>
      <w:r>
        <w:rPr>
          <w:rFonts w:hint="eastAsia"/>
        </w:rPr>
        <w:t>搜狐网</w:t>
      </w:r>
    </w:p>
    <w:p w:rsidR="004026F0" w:rsidRDefault="00DB7CA8">
      <w:pPr>
        <w:pStyle w:val="afa"/>
      </w:pPr>
      <w:r>
        <w:rPr>
          <w:rFonts w:hint="eastAsia"/>
        </w:rPr>
        <w:t>http://www.sohu.com/a/155948731_169427</w:t>
      </w:r>
    </w:p>
  </w:footnote>
  <w:footnote w:id="31">
    <w:p w:rsidR="004026F0" w:rsidRDefault="00DB7CA8">
      <w:pPr>
        <w:pStyle w:val="afa"/>
      </w:pPr>
      <w:r>
        <w:rPr>
          <w:rStyle w:val="af8"/>
        </w:rPr>
        <w:footnoteRef/>
      </w:r>
      <w:r>
        <w:t xml:space="preserve"> </w:t>
      </w:r>
      <w:r>
        <w:rPr>
          <w:rFonts w:hint="eastAsia"/>
        </w:rPr>
        <w:t>【每日税讯</w:t>
      </w:r>
      <w:r>
        <w:rPr>
          <w:rFonts w:hint="eastAsia"/>
        </w:rPr>
        <w:t>105(</w:t>
      </w:r>
      <w:r>
        <w:rPr>
          <w:rFonts w:hint="eastAsia"/>
        </w:rPr>
        <w:t>总</w:t>
      </w:r>
      <w:r>
        <w:rPr>
          <w:rFonts w:hint="eastAsia"/>
        </w:rPr>
        <w:t>313)</w:t>
      </w:r>
      <w:r>
        <w:rPr>
          <w:rFonts w:hint="eastAsia"/>
        </w:rPr>
        <w:t>】（</w:t>
      </w:r>
      <w:r>
        <w:rPr>
          <w:rFonts w:hint="eastAsia"/>
        </w:rPr>
        <w:t>2017-7-28</w:t>
      </w:r>
      <w:r>
        <w:rPr>
          <w:rFonts w:hint="eastAsia"/>
        </w:rPr>
        <w:t>）</w:t>
      </w:r>
    </w:p>
    <w:p w:rsidR="004026F0" w:rsidRDefault="00DB7CA8">
      <w:pPr>
        <w:pStyle w:val="afa"/>
      </w:pPr>
      <w:r>
        <w:rPr>
          <w:rFonts w:hint="eastAsia"/>
        </w:rPr>
        <w:t>http://mp.weixin.qq.com/s/h8-NlhK5s2i1f5hAwkZWew</w:t>
      </w:r>
    </w:p>
  </w:footnote>
  <w:footnote w:id="32">
    <w:p w:rsidR="004026F0" w:rsidRDefault="00DB7CA8">
      <w:pPr>
        <w:pStyle w:val="afa"/>
      </w:pPr>
      <w:r>
        <w:rPr>
          <w:rStyle w:val="af8"/>
        </w:rPr>
        <w:footnoteRef/>
      </w:r>
      <w:r>
        <w:t xml:space="preserve"> </w:t>
      </w:r>
      <w:r>
        <w:rPr>
          <w:rFonts w:hint="eastAsia"/>
        </w:rPr>
        <w:t>连平：预计房地产税将分时分批逐步落地</w:t>
      </w:r>
      <w:r>
        <w:rPr>
          <w:rFonts w:hint="eastAsia"/>
        </w:rPr>
        <w:t xml:space="preserve"> _</w:t>
      </w:r>
      <w:r>
        <w:rPr>
          <w:rFonts w:hint="eastAsia"/>
        </w:rPr>
        <w:t>国内财经</w:t>
      </w:r>
      <w:r>
        <w:rPr>
          <w:rFonts w:hint="eastAsia"/>
        </w:rPr>
        <w:t>_</w:t>
      </w:r>
      <w:r>
        <w:rPr>
          <w:rFonts w:hint="eastAsia"/>
        </w:rPr>
        <w:t>财经</w:t>
      </w:r>
      <w:r>
        <w:rPr>
          <w:rFonts w:hint="eastAsia"/>
        </w:rPr>
        <w:t>_</w:t>
      </w:r>
      <w:r>
        <w:rPr>
          <w:rFonts w:hint="eastAsia"/>
        </w:rPr>
        <w:t>中金在线</w:t>
      </w:r>
    </w:p>
    <w:p w:rsidR="004026F0" w:rsidRDefault="00DB7CA8">
      <w:pPr>
        <w:pStyle w:val="afa"/>
      </w:pPr>
      <w:r>
        <w:rPr>
          <w:rFonts w:hint="eastAsia"/>
        </w:rPr>
        <w:t>http://news.cnfol.com/guoneicaijing/20170706/24954997.shtml</w:t>
      </w:r>
    </w:p>
  </w:footnote>
  <w:footnote w:id="33">
    <w:p w:rsidR="004026F0" w:rsidRDefault="00DB7CA8">
      <w:pPr>
        <w:pStyle w:val="afa"/>
      </w:pPr>
      <w:r>
        <w:rPr>
          <w:rStyle w:val="af8"/>
        </w:rPr>
        <w:footnoteRef/>
      </w:r>
      <w:r>
        <w:t xml:space="preserve"> </w:t>
      </w:r>
      <w:r>
        <w:rPr>
          <w:rFonts w:hint="eastAsia"/>
        </w:rPr>
        <w:t>物流业酝酿减税降费</w:t>
      </w:r>
      <w:r>
        <w:rPr>
          <w:rFonts w:hint="eastAsia"/>
        </w:rPr>
        <w:t>"</w:t>
      </w:r>
      <w:r>
        <w:rPr>
          <w:rFonts w:hint="eastAsia"/>
        </w:rPr>
        <w:t>大红包</w:t>
      </w:r>
      <w:r>
        <w:rPr>
          <w:rFonts w:hint="eastAsia"/>
        </w:rPr>
        <w:t xml:space="preserve">" </w:t>
      </w:r>
      <w:r>
        <w:rPr>
          <w:rFonts w:hint="eastAsia"/>
        </w:rPr>
        <w:t>企业发展再添动力</w:t>
      </w:r>
      <w:r>
        <w:rPr>
          <w:rFonts w:hint="eastAsia"/>
        </w:rPr>
        <w:t>-</w:t>
      </w:r>
      <w:r>
        <w:rPr>
          <w:rFonts w:hint="eastAsia"/>
        </w:rPr>
        <w:t>北京时间</w:t>
      </w:r>
    </w:p>
    <w:p w:rsidR="004026F0" w:rsidRDefault="00DB7CA8">
      <w:pPr>
        <w:pStyle w:val="afa"/>
      </w:pPr>
      <w:r>
        <w:rPr>
          <w:rFonts w:hint="eastAsia"/>
        </w:rPr>
        <w:t>http://item.btime.com/032nhavlpvnodks4us6i3eb6cfn</w:t>
      </w:r>
    </w:p>
  </w:footnote>
  <w:footnote w:id="34">
    <w:p w:rsidR="004026F0" w:rsidRDefault="00DB7CA8">
      <w:pPr>
        <w:pStyle w:val="afa"/>
      </w:pPr>
      <w:r>
        <w:rPr>
          <w:rStyle w:val="af8"/>
        </w:rPr>
        <w:footnoteRef/>
      </w:r>
      <w:r>
        <w:t xml:space="preserve"> </w:t>
      </w:r>
      <w:r>
        <w:rPr>
          <w:rFonts w:hint="eastAsia"/>
        </w:rPr>
        <w:t>金砖国家在华签署首个税务合作备忘录</w:t>
      </w:r>
      <w:r>
        <w:rPr>
          <w:rFonts w:hint="eastAsia"/>
        </w:rPr>
        <w:t>--</w:t>
      </w:r>
      <w:r>
        <w:rPr>
          <w:rFonts w:hint="eastAsia"/>
        </w:rPr>
        <w:t>国际</w:t>
      </w:r>
      <w:r>
        <w:rPr>
          <w:rFonts w:hint="eastAsia"/>
        </w:rPr>
        <w:t>--</w:t>
      </w:r>
      <w:r>
        <w:rPr>
          <w:rFonts w:hint="eastAsia"/>
        </w:rPr>
        <w:t>人民网</w:t>
      </w:r>
    </w:p>
    <w:p w:rsidR="004026F0" w:rsidRDefault="00DB7CA8">
      <w:pPr>
        <w:pStyle w:val="afa"/>
      </w:pPr>
      <w:r>
        <w:rPr>
          <w:rFonts w:hint="eastAsia"/>
        </w:rPr>
        <w:t>http://world.people.com.cn/GB/n1/2017/0804/c412976-29450513.html</w:t>
      </w:r>
    </w:p>
  </w:footnote>
  <w:footnote w:id="35">
    <w:p w:rsidR="004026F0" w:rsidRDefault="00DB7CA8">
      <w:pPr>
        <w:pStyle w:val="afa"/>
      </w:pPr>
      <w:r>
        <w:rPr>
          <w:rStyle w:val="af8"/>
        </w:rPr>
        <w:footnoteRef/>
      </w:r>
      <w:r>
        <w:t xml:space="preserve"> </w:t>
      </w:r>
      <w:r>
        <w:rPr>
          <w:rFonts w:hint="eastAsia"/>
        </w:rPr>
        <w:t>国务院</w:t>
      </w:r>
      <w:r>
        <w:rPr>
          <w:rFonts w:hint="eastAsia"/>
        </w:rPr>
        <w:t>5</w:t>
      </w:r>
      <w:r>
        <w:rPr>
          <w:rFonts w:hint="eastAsia"/>
        </w:rPr>
        <w:t>次常务会议部署减轻企业负担超</w:t>
      </w:r>
      <w:r>
        <w:rPr>
          <w:rFonts w:hint="eastAsia"/>
        </w:rPr>
        <w:t>1</w:t>
      </w:r>
      <w:r>
        <w:rPr>
          <w:rFonts w:hint="eastAsia"/>
        </w:rPr>
        <w:t>万亿元—凤凰网</w:t>
      </w:r>
    </w:p>
    <w:p w:rsidR="004026F0" w:rsidRDefault="00DB7CA8">
      <w:pPr>
        <w:pStyle w:val="afa"/>
      </w:pPr>
      <w:r>
        <w:rPr>
          <w:rFonts w:hint="eastAsia"/>
        </w:rPr>
        <w:t>http://house.ifeng.com/detail/2017_06_19/51114779_0.shtml</w:t>
      </w:r>
    </w:p>
  </w:footnote>
  <w:footnote w:id="36">
    <w:p w:rsidR="004026F0" w:rsidRDefault="00DB7CA8">
      <w:pPr>
        <w:pStyle w:val="afa"/>
      </w:pPr>
      <w:r>
        <w:rPr>
          <w:rStyle w:val="af8"/>
        </w:rPr>
        <w:footnoteRef/>
      </w:r>
      <w:r>
        <w:t xml:space="preserve"> </w:t>
      </w:r>
      <w:r>
        <w:rPr>
          <w:rFonts w:hint="eastAsia"/>
        </w:rPr>
        <w:t>国务院办公厅关于加快发展商业养老保险的若干意见（国办发〔</w:t>
      </w:r>
      <w:r>
        <w:rPr>
          <w:rFonts w:hint="eastAsia"/>
        </w:rPr>
        <w:t>2017</w:t>
      </w:r>
      <w:r>
        <w:rPr>
          <w:rFonts w:hint="eastAsia"/>
        </w:rPr>
        <w:t>〕</w:t>
      </w:r>
      <w:r>
        <w:rPr>
          <w:rFonts w:hint="eastAsia"/>
        </w:rPr>
        <w:t>59</w:t>
      </w:r>
      <w:r>
        <w:rPr>
          <w:rFonts w:hint="eastAsia"/>
        </w:rPr>
        <w:t>号）</w:t>
      </w:r>
      <w:r>
        <w:rPr>
          <w:rFonts w:hint="eastAsia"/>
        </w:rPr>
        <w:t>_</w:t>
      </w:r>
      <w:r>
        <w:rPr>
          <w:rFonts w:hint="eastAsia"/>
        </w:rPr>
        <w:t>政府信息公开专栏</w:t>
      </w:r>
    </w:p>
    <w:p w:rsidR="004026F0" w:rsidRDefault="00DB7CA8">
      <w:pPr>
        <w:pStyle w:val="afa"/>
      </w:pPr>
      <w:r>
        <w:rPr>
          <w:rFonts w:hint="eastAsia"/>
        </w:rPr>
        <w:t>http://www.gov.cn/zhengce/content/2017-07/04/content_5207926.htm</w:t>
      </w:r>
    </w:p>
  </w:footnote>
  <w:footnote w:id="37">
    <w:p w:rsidR="004026F0" w:rsidRDefault="00DB7CA8">
      <w:pPr>
        <w:pStyle w:val="afa"/>
      </w:pPr>
      <w:r>
        <w:rPr>
          <w:rStyle w:val="af8"/>
        </w:rPr>
        <w:footnoteRef/>
      </w:r>
      <w:r>
        <w:t xml:space="preserve"> </w:t>
      </w:r>
      <w:r>
        <w:rPr>
          <w:rFonts w:hint="eastAsia"/>
        </w:rPr>
        <w:t>北京</w:t>
      </w:r>
      <w:r>
        <w:rPr>
          <w:rFonts w:hint="eastAsia"/>
        </w:rPr>
        <w:t>2022</w:t>
      </w:r>
      <w:r>
        <w:rPr>
          <w:rFonts w:hint="eastAsia"/>
        </w:rPr>
        <w:t>年冬奥会和冬残奥会税收政策明确</w:t>
      </w:r>
      <w:r>
        <w:rPr>
          <w:rFonts w:hint="eastAsia"/>
        </w:rPr>
        <w:t xml:space="preserve"> _</w:t>
      </w:r>
      <w:r>
        <w:rPr>
          <w:rFonts w:hint="eastAsia"/>
        </w:rPr>
        <w:t>光明日报</w:t>
      </w:r>
      <w:r>
        <w:rPr>
          <w:rFonts w:hint="eastAsia"/>
        </w:rPr>
        <w:t xml:space="preserve"> _</w:t>
      </w:r>
      <w:r>
        <w:rPr>
          <w:rFonts w:hint="eastAsia"/>
        </w:rPr>
        <w:t>光明网</w:t>
      </w:r>
    </w:p>
    <w:p w:rsidR="004026F0" w:rsidRDefault="00DB7CA8">
      <w:pPr>
        <w:pStyle w:val="afa"/>
      </w:pPr>
      <w:r>
        <w:rPr>
          <w:rFonts w:hint="eastAsia"/>
        </w:rPr>
        <w:t>http://news.gmw.cn/2017-07/19/content_25123884.htm</w:t>
      </w:r>
    </w:p>
  </w:footnote>
  <w:footnote w:id="38">
    <w:p w:rsidR="004026F0" w:rsidRDefault="00DB7CA8">
      <w:pPr>
        <w:pStyle w:val="afa"/>
      </w:pPr>
      <w:r>
        <w:rPr>
          <w:rStyle w:val="af8"/>
        </w:rPr>
        <w:footnoteRef/>
      </w:r>
      <w:r>
        <w:t xml:space="preserve"> </w:t>
      </w:r>
      <w:r>
        <w:rPr>
          <w:rFonts w:hint="eastAsia"/>
        </w:rPr>
        <w:t>证监会发布创投基金税收试点政策标准等多项新规</w:t>
      </w:r>
      <w:r>
        <w:rPr>
          <w:rFonts w:hint="eastAsia"/>
        </w:rPr>
        <w:t>-</w:t>
      </w:r>
      <w:r>
        <w:rPr>
          <w:rFonts w:hint="eastAsia"/>
        </w:rPr>
        <w:t>财经频道</w:t>
      </w:r>
      <w:r>
        <w:rPr>
          <w:rFonts w:hint="eastAsia"/>
        </w:rPr>
        <w:t>-</w:t>
      </w:r>
      <w:r>
        <w:rPr>
          <w:rFonts w:hint="eastAsia"/>
        </w:rPr>
        <w:t>金融界</w:t>
      </w:r>
    </w:p>
    <w:p w:rsidR="004026F0" w:rsidRDefault="00DB7CA8">
      <w:pPr>
        <w:pStyle w:val="afa"/>
      </w:pPr>
      <w:r>
        <w:rPr>
          <w:rFonts w:hint="eastAsia"/>
        </w:rPr>
        <w:t>http://finance.jrj.com.cn/2017/07/07231922718257.shtml</w:t>
      </w:r>
    </w:p>
  </w:footnote>
  <w:footnote w:id="39">
    <w:p w:rsidR="004026F0" w:rsidRDefault="00DB7CA8">
      <w:pPr>
        <w:pStyle w:val="afa"/>
      </w:pPr>
      <w:r>
        <w:rPr>
          <w:rStyle w:val="af8"/>
        </w:rPr>
        <w:footnoteRef/>
      </w:r>
      <w:r>
        <w:t xml:space="preserve"> </w:t>
      </w:r>
      <w:r>
        <w:rPr>
          <w:rFonts w:hint="eastAsia"/>
        </w:rPr>
        <w:t>KPMG 2017</w:t>
      </w:r>
      <w:r>
        <w:rPr>
          <w:rFonts w:hint="eastAsia"/>
        </w:rPr>
        <w:t>年</w:t>
      </w:r>
      <w:r>
        <w:t>7</w:t>
      </w:r>
      <w:r>
        <w:rPr>
          <w:rFonts w:hint="eastAsia"/>
        </w:rPr>
        <w:t>月报告</w:t>
      </w:r>
      <w:r>
        <w:t>https://assets.kpmg.com/content/dam/kpmg/ca/pdf/tnf/2017/ca-tax-accounting-q2-2017-update.pdf</w:t>
      </w:r>
    </w:p>
  </w:footnote>
  <w:footnote w:id="40">
    <w:p w:rsidR="004026F0" w:rsidRDefault="00DB7CA8">
      <w:pPr>
        <w:pStyle w:val="afa"/>
      </w:pPr>
      <w:r>
        <w:rPr>
          <w:rStyle w:val="af8"/>
        </w:rPr>
        <w:footnoteRef/>
      </w:r>
      <w:r>
        <w:t xml:space="preserve"> </w:t>
      </w:r>
      <w:r>
        <w:rPr>
          <w:rFonts w:hint="eastAsia"/>
        </w:rPr>
        <w:t>台州市</w:t>
      </w:r>
      <w:r>
        <w:t>国家税务局</w:t>
      </w:r>
      <w:r>
        <w:rPr>
          <w:rFonts w:hint="eastAsia"/>
        </w:rPr>
        <w:t>：</w:t>
      </w:r>
      <w:r>
        <w:t>http://www.zjtax.gov.cn/pub/tzgs/swxc/sszt/ydyl/201608/t20160812_687544.html</w:t>
      </w:r>
    </w:p>
  </w:footnote>
  <w:footnote w:id="41">
    <w:p w:rsidR="004026F0" w:rsidRDefault="00DB7CA8">
      <w:pPr>
        <w:pStyle w:val="afa"/>
      </w:pPr>
      <w:r>
        <w:rPr>
          <w:rStyle w:val="af8"/>
        </w:rPr>
        <w:footnoteRef/>
      </w:r>
      <w:r>
        <w:t xml:space="preserve"> </w:t>
      </w:r>
      <w:r>
        <w:rPr>
          <w:rFonts w:hint="eastAsia"/>
        </w:rPr>
        <w:t>KPMG 2017</w:t>
      </w:r>
      <w:r>
        <w:rPr>
          <w:rFonts w:hint="eastAsia"/>
        </w:rPr>
        <w:t>年</w:t>
      </w:r>
      <w:r>
        <w:t>7</w:t>
      </w:r>
      <w:r>
        <w:rPr>
          <w:rFonts w:hint="eastAsia"/>
        </w:rPr>
        <w:t>月报告</w:t>
      </w:r>
      <w:r>
        <w:t>https://assets.kpmg.com/content/dam/kpmg/ca/pdf/tnf/2017/ca-tax-accounting-q2-2017-update.pdf</w:t>
      </w:r>
    </w:p>
  </w:footnote>
  <w:footnote w:id="42">
    <w:p w:rsidR="004026F0" w:rsidRDefault="00DB7CA8">
      <w:pPr>
        <w:pStyle w:val="afa"/>
      </w:pPr>
      <w:r>
        <w:rPr>
          <w:rStyle w:val="af8"/>
        </w:rPr>
        <w:footnoteRef/>
      </w:r>
      <w:r>
        <w:t xml:space="preserve"> </w:t>
      </w:r>
      <w:r>
        <w:rPr>
          <w:rFonts w:hint="eastAsia"/>
        </w:rPr>
        <w:t>KPMG 2017</w:t>
      </w:r>
      <w:r>
        <w:rPr>
          <w:rFonts w:hint="eastAsia"/>
        </w:rPr>
        <w:t>年</w:t>
      </w:r>
      <w:r>
        <w:t>7</w:t>
      </w:r>
      <w:r>
        <w:rPr>
          <w:rFonts w:hint="eastAsia"/>
        </w:rPr>
        <w:t>月报告</w:t>
      </w:r>
      <w:r>
        <w:t>https://home.kpmg.com/xx/en/home/insights/2017/07/canada-eliminating-most-tariffs-with-eu-fall-2017.html</w:t>
      </w:r>
    </w:p>
  </w:footnote>
  <w:footnote w:id="43">
    <w:p w:rsidR="004026F0" w:rsidRDefault="00DB7CA8">
      <w:pPr>
        <w:pStyle w:val="afa"/>
      </w:pPr>
      <w:r>
        <w:rPr>
          <w:rStyle w:val="af8"/>
        </w:rPr>
        <w:footnoteRef/>
      </w:r>
      <w:r>
        <w:t xml:space="preserve"> http://finance.jrj.com.cn/2016/10/31144021642936.shtml</w:t>
      </w:r>
    </w:p>
  </w:footnote>
  <w:footnote w:id="44">
    <w:p w:rsidR="004026F0" w:rsidRDefault="00DB7CA8">
      <w:pPr>
        <w:pStyle w:val="afa"/>
      </w:pPr>
      <w:r>
        <w:rPr>
          <w:rStyle w:val="af8"/>
        </w:rPr>
        <w:footnoteRef/>
      </w:r>
      <w:r>
        <w:t xml:space="preserve"> </w:t>
      </w:r>
      <w:r>
        <w:rPr>
          <w:rFonts w:hint="eastAsia"/>
        </w:rPr>
        <w:t>KPMG 2017</w:t>
      </w:r>
      <w:r>
        <w:rPr>
          <w:rFonts w:hint="eastAsia"/>
        </w:rPr>
        <w:t>年</w:t>
      </w:r>
      <w:r>
        <w:t>7</w:t>
      </w:r>
      <w:r>
        <w:rPr>
          <w:rFonts w:hint="eastAsia"/>
        </w:rPr>
        <w:t>月报告</w:t>
      </w:r>
      <w:r>
        <w:t>https://home.kpmg.com/xx/en/home/insights/2017/07/canada-eliminating-most-tariffs-with-eu-fall-2017.html</w:t>
      </w:r>
    </w:p>
  </w:footnote>
  <w:footnote w:id="45">
    <w:p w:rsidR="004026F0" w:rsidRDefault="00DB7CA8">
      <w:pPr>
        <w:pStyle w:val="afa"/>
      </w:pPr>
      <w:r>
        <w:rPr>
          <w:rStyle w:val="af8"/>
        </w:rPr>
        <w:footnoteRef/>
      </w:r>
      <w:r>
        <w:t xml:space="preserve"> </w:t>
      </w:r>
      <w:r>
        <w:rPr>
          <w:rFonts w:hint="eastAsia"/>
        </w:rPr>
        <w:t>G7</w:t>
      </w:r>
      <w:r>
        <w:rPr>
          <w:rFonts w:hint="eastAsia"/>
        </w:rPr>
        <w:t>集团，即七国集团</w:t>
      </w:r>
      <w:r>
        <w:rPr>
          <w:rFonts w:hint="eastAsia"/>
        </w:rPr>
        <w:t>(GroupofSeven,G7)</w:t>
      </w:r>
      <w:r>
        <w:rPr>
          <w:rFonts w:hint="eastAsia"/>
        </w:rPr>
        <w:t>，是八国集团</w:t>
      </w:r>
      <w:r>
        <w:rPr>
          <w:rFonts w:hint="eastAsia"/>
        </w:rPr>
        <w:t>(Group-8</w:t>
      </w:r>
      <w:r>
        <w:rPr>
          <w:rFonts w:hint="eastAsia"/>
        </w:rPr>
        <w:t>，</w:t>
      </w:r>
      <w:r>
        <w:rPr>
          <w:rFonts w:hint="eastAsia"/>
        </w:rPr>
        <w:t>G8)</w:t>
      </w:r>
      <w:r>
        <w:rPr>
          <w:rFonts w:hint="eastAsia"/>
        </w:rPr>
        <w:t>的前身，是主要工业国家会晤和讨论政策的论坛，成员国包括加拿大、法国、德国、意大利、日本、英国和美国。</w:t>
      </w:r>
    </w:p>
    <w:p w:rsidR="004026F0" w:rsidRDefault="00DB7CA8">
      <w:pPr>
        <w:pStyle w:val="afa"/>
      </w:pPr>
      <w:r>
        <w:rPr>
          <w:rFonts w:hint="eastAsia"/>
        </w:rPr>
        <w:t>http://www.baike.com/wiki/</w:t>
      </w:r>
      <w:r>
        <w:rPr>
          <w:rFonts w:hint="eastAsia"/>
        </w:rPr>
        <w:t>七国集团</w:t>
      </w:r>
    </w:p>
  </w:footnote>
  <w:footnote w:id="46">
    <w:p w:rsidR="004026F0" w:rsidRDefault="00DB7CA8">
      <w:pPr>
        <w:pStyle w:val="afa"/>
      </w:pPr>
      <w:r>
        <w:rPr>
          <w:rStyle w:val="af8"/>
        </w:rPr>
        <w:footnoteRef/>
      </w:r>
      <w:r>
        <w:t xml:space="preserve"> </w:t>
      </w:r>
      <w:r>
        <w:rPr>
          <w:rFonts w:hint="eastAsia"/>
        </w:rPr>
        <w:t>KPMG 2017</w:t>
      </w:r>
      <w:r>
        <w:rPr>
          <w:rFonts w:hint="eastAsia"/>
        </w:rPr>
        <w:t>年</w:t>
      </w:r>
      <w:r>
        <w:rPr>
          <w:rFonts w:hint="eastAsia"/>
        </w:rPr>
        <w:t>6</w:t>
      </w:r>
      <w:r>
        <w:rPr>
          <w:rFonts w:hint="eastAsia"/>
        </w:rPr>
        <w:t>月报告</w:t>
      </w:r>
      <w:r>
        <w:t>https://home.kpmg.com/xx/en/home/insights/2017/07/albertas-10-capital-investment-tax-credit-get-in-line.html</w:t>
      </w:r>
    </w:p>
  </w:footnote>
  <w:footnote w:id="47">
    <w:p w:rsidR="004026F0" w:rsidRDefault="00DB7CA8">
      <w:pPr>
        <w:pStyle w:val="afa"/>
      </w:pPr>
      <w:r>
        <w:rPr>
          <w:rStyle w:val="af8"/>
        </w:rPr>
        <w:footnoteRef/>
      </w:r>
      <w:r>
        <w:t xml:space="preserve"> </w:t>
      </w:r>
      <w:r>
        <w:rPr>
          <w:rFonts w:hint="eastAsia"/>
        </w:rPr>
        <w:t>KPMG 2017</w:t>
      </w:r>
      <w:r>
        <w:rPr>
          <w:rFonts w:hint="eastAsia"/>
        </w:rPr>
        <w:t>年</w:t>
      </w:r>
      <w:r>
        <w:t>7</w:t>
      </w:r>
      <w:r>
        <w:rPr>
          <w:rFonts w:hint="eastAsia"/>
        </w:rPr>
        <w:t>月报告</w:t>
      </w:r>
      <w:r>
        <w:t>https://home.kpmg.com/xx/en/home/insights/2017/07/changes-to-saskatchewan-venture-capital-tax-credit.html</w:t>
      </w:r>
    </w:p>
  </w:footnote>
  <w:footnote w:id="48">
    <w:p w:rsidR="004026F0" w:rsidRDefault="00DB7CA8">
      <w:pPr>
        <w:pStyle w:val="afa"/>
      </w:pPr>
      <w:r>
        <w:rPr>
          <w:rStyle w:val="af8"/>
        </w:rPr>
        <w:footnoteRef/>
      </w:r>
      <w:r>
        <w:t xml:space="preserve"> http://newstar.superlife.ca</w:t>
      </w:r>
      <w:r>
        <w:rPr>
          <w:rFonts w:hint="eastAsia"/>
        </w:rPr>
        <w:t>/2009/07/07/</w:t>
      </w:r>
      <w:r>
        <w:rPr>
          <w:rFonts w:hint="eastAsia"/>
        </w:rPr>
        <w:t>延税和避税之劳工基金</w:t>
      </w:r>
      <w:r>
        <w:rPr>
          <w:rFonts w:hint="eastAsia"/>
        </w:rPr>
        <w:t>/</w:t>
      </w:r>
    </w:p>
  </w:footnote>
  <w:footnote w:id="49">
    <w:p w:rsidR="004026F0" w:rsidRDefault="00DB7CA8">
      <w:pPr>
        <w:pStyle w:val="afa"/>
      </w:pPr>
      <w:r>
        <w:rPr>
          <w:rStyle w:val="af8"/>
        </w:rPr>
        <w:footnoteRef/>
      </w:r>
      <w:r>
        <w:rPr>
          <w:rFonts w:hint="eastAsia"/>
        </w:rPr>
        <w:t>KPMG 2017</w:t>
      </w:r>
      <w:r>
        <w:rPr>
          <w:rFonts w:hint="eastAsia"/>
        </w:rPr>
        <w:t>年</w:t>
      </w:r>
      <w:r>
        <w:t>7</w:t>
      </w:r>
      <w:r>
        <w:rPr>
          <w:rFonts w:hint="eastAsia"/>
        </w:rPr>
        <w:t>月报告</w:t>
      </w:r>
      <w:r>
        <w:t>https://assets.kpmg.com/content/dam/kpmg/cl/pdf/2017-07-kpmg-chile-tax-news.pdf</w:t>
      </w:r>
    </w:p>
  </w:footnote>
  <w:footnote w:id="50">
    <w:p w:rsidR="004026F0" w:rsidRDefault="00DB7CA8">
      <w:pPr>
        <w:pStyle w:val="afa"/>
      </w:pPr>
      <w:r>
        <w:rPr>
          <w:rStyle w:val="af8"/>
        </w:rPr>
        <w:footnoteRef/>
      </w:r>
      <w:r>
        <w:rPr>
          <w:rFonts w:hint="eastAsia"/>
        </w:rPr>
        <w:t>KPMG 2017</w:t>
      </w:r>
      <w:r>
        <w:rPr>
          <w:rFonts w:hint="eastAsia"/>
        </w:rPr>
        <w:t>年</w:t>
      </w:r>
      <w:r>
        <w:rPr>
          <w:rFonts w:hint="eastAsia"/>
        </w:rPr>
        <w:t>7</w:t>
      </w:r>
      <w:r>
        <w:rPr>
          <w:rFonts w:hint="eastAsia"/>
        </w:rPr>
        <w:t>月报告</w:t>
      </w:r>
      <w:r>
        <w:t>https://home.kpmg.com/xx/en/home/insights/2017/07/tnf-chile-technology-systems-mli-implications-vat-credits.html</w:t>
      </w:r>
    </w:p>
  </w:footnote>
  <w:footnote w:id="51">
    <w:p w:rsidR="004026F0" w:rsidRDefault="00DB7CA8">
      <w:pPr>
        <w:pStyle w:val="afa"/>
      </w:pPr>
      <w:r>
        <w:rPr>
          <w:rStyle w:val="af8"/>
        </w:rPr>
        <w:footnoteRef/>
      </w:r>
      <w:r>
        <w:t xml:space="preserve"> </w:t>
      </w:r>
      <w:r>
        <w:rPr>
          <w:rFonts w:hint="eastAsia"/>
        </w:rPr>
        <w:t>OECD</w:t>
      </w:r>
      <w:r>
        <w:rPr>
          <w:rFonts w:hint="eastAsia"/>
        </w:rPr>
        <w:t>官网税收新闻</w:t>
      </w:r>
      <w:r>
        <w:rPr>
          <w:rFonts w:hint="eastAsia"/>
        </w:rPr>
        <w:t>http://www.oecd.org/tax/ground-breaking-multilateral-beps-convention-will-close-tax-treaty-loopholes.htm</w:t>
      </w:r>
    </w:p>
  </w:footnote>
  <w:footnote w:id="52">
    <w:p w:rsidR="004026F0" w:rsidRDefault="00DB7CA8">
      <w:pPr>
        <w:pStyle w:val="af"/>
        <w:ind w:firstLineChars="0" w:firstLine="0"/>
      </w:pPr>
      <w:r>
        <w:rPr>
          <w:rStyle w:val="af8"/>
        </w:rPr>
        <w:footnoteRef/>
      </w:r>
      <w:r>
        <w:rPr>
          <w:rFonts w:hint="eastAsia"/>
        </w:rPr>
        <w:t>UF</w:t>
      </w:r>
      <w:r>
        <w:rPr>
          <w:rFonts w:hint="eastAsia"/>
        </w:rPr>
        <w:t>值</w:t>
      </w:r>
      <w:r>
        <w:rPr>
          <w:rFonts w:hint="eastAsia"/>
        </w:rPr>
        <w:t>(Unidad de Fomento)</w:t>
      </w:r>
      <w:r>
        <w:rPr>
          <w:rFonts w:hint="eastAsia"/>
        </w:rPr>
        <w:t>，是智利政府根据本国每年通货膨胀率的不同而做出相应调整的金融单位。其认证编号为</w:t>
      </w:r>
      <w:r>
        <w:rPr>
          <w:rFonts w:hint="eastAsia"/>
        </w:rPr>
        <w:t>ISO,4217</w:t>
      </w:r>
      <w:r>
        <w:rPr>
          <w:rFonts w:hint="eastAsia"/>
        </w:rPr>
        <w:t>始创于前智利财政部长萨尔迪瓦拉腊因，并根据智利财政部</w:t>
      </w:r>
      <w:r>
        <w:rPr>
          <w:rFonts w:hint="eastAsia"/>
        </w:rPr>
        <w:t>1967</w:t>
      </w:r>
      <w:r>
        <w:rPr>
          <w:rFonts w:hint="eastAsia"/>
        </w:rPr>
        <w:t>年</w:t>
      </w:r>
      <w:r>
        <w:rPr>
          <w:rFonts w:hint="eastAsia"/>
        </w:rPr>
        <w:t>1</w:t>
      </w:r>
      <w:r>
        <w:rPr>
          <w:rFonts w:hint="eastAsia"/>
        </w:rPr>
        <w:t>月</w:t>
      </w:r>
      <w:r>
        <w:rPr>
          <w:rFonts w:hint="eastAsia"/>
        </w:rPr>
        <w:t>20</w:t>
      </w:r>
      <w:r>
        <w:rPr>
          <w:rFonts w:hint="eastAsia"/>
        </w:rPr>
        <w:t>日的第</w:t>
      </w:r>
      <w:r>
        <w:rPr>
          <w:rFonts w:hint="eastAsia"/>
        </w:rPr>
        <w:t>40</w:t>
      </w:r>
      <w:r>
        <w:rPr>
          <w:rFonts w:hint="eastAsia"/>
        </w:rPr>
        <w:t>号法令下发使用，在使用初期主要用于评估针对各类抵押贷款因通胀而引起的价值变化。</w:t>
      </w:r>
      <w:r>
        <w:t>http://www.baike.com/wiki/UF%E5%80%BC</w:t>
      </w:r>
    </w:p>
  </w:footnote>
  <w:footnote w:id="53">
    <w:p w:rsidR="004026F0" w:rsidRDefault="00DB7CA8">
      <w:pPr>
        <w:pStyle w:val="afa"/>
      </w:pPr>
      <w:r>
        <w:rPr>
          <w:rStyle w:val="af8"/>
        </w:rPr>
        <w:footnoteRef/>
      </w:r>
      <w:r>
        <w:t xml:space="preserve"> http://www.vccoo.com/v/d908da</w:t>
      </w:r>
    </w:p>
  </w:footnote>
  <w:footnote w:id="54">
    <w:p w:rsidR="004026F0" w:rsidRDefault="00DB7CA8">
      <w:pPr>
        <w:pStyle w:val="afa"/>
      </w:pPr>
      <w:r>
        <w:rPr>
          <w:rStyle w:val="af8"/>
        </w:rPr>
        <w:footnoteRef/>
      </w:r>
      <w:r>
        <w:rPr>
          <w:rFonts w:hint="eastAsia"/>
        </w:rPr>
        <w:t>KPMG 2017</w:t>
      </w:r>
      <w:r>
        <w:rPr>
          <w:rFonts w:hint="eastAsia"/>
        </w:rPr>
        <w:t>年</w:t>
      </w:r>
      <w:r>
        <w:t>7</w:t>
      </w:r>
      <w:r>
        <w:rPr>
          <w:rFonts w:hint="eastAsia"/>
        </w:rPr>
        <w:t>月报告</w:t>
      </w:r>
      <w:r>
        <w:t>https://home.kpmg.com/xx/en/home/insights/2017/07/tnf-brazil-ruling-on-tax-rates-applicable-to-reinsurers.html</w:t>
      </w:r>
    </w:p>
  </w:footnote>
  <w:footnote w:id="55">
    <w:p w:rsidR="004026F0" w:rsidRDefault="00DB7CA8">
      <w:pPr>
        <w:pStyle w:val="afa"/>
      </w:pPr>
      <w:r>
        <w:rPr>
          <w:rStyle w:val="af8"/>
        </w:rPr>
        <w:footnoteRef/>
      </w:r>
      <w:r>
        <w:rPr>
          <w:rFonts w:hint="eastAsia"/>
        </w:rPr>
        <w:t>中国</w:t>
      </w:r>
      <w:r>
        <w:t>国际贸易促进</w:t>
      </w:r>
      <w:r>
        <w:rPr>
          <w:rFonts w:hint="eastAsia"/>
        </w:rPr>
        <w:t>委员会驻巴西代表处</w:t>
      </w:r>
      <w:r>
        <w:t xml:space="preserve"> http://www.ccpit.org/Contents/Channel_4139/2016/0519/646229/content_646229.htm</w:t>
      </w:r>
    </w:p>
  </w:footnote>
  <w:footnote w:id="56">
    <w:p w:rsidR="004026F0" w:rsidRDefault="00DB7CA8">
      <w:pPr>
        <w:pStyle w:val="afa"/>
      </w:pPr>
      <w:r>
        <w:rPr>
          <w:rStyle w:val="af8"/>
        </w:rPr>
        <w:footnoteRef/>
      </w:r>
      <w:r>
        <w:rPr>
          <w:rFonts w:hint="eastAsia"/>
        </w:rPr>
        <w:t>中华会计网校</w:t>
      </w:r>
      <w:r>
        <w:rPr>
          <w:rFonts w:hint="eastAsia"/>
        </w:rPr>
        <w:t xml:space="preserve"> </w:t>
      </w:r>
      <w:r>
        <w:rPr>
          <w:rFonts w:hint="eastAsia"/>
        </w:rPr>
        <w:t>国际税讯</w:t>
      </w:r>
      <w:r>
        <w:t xml:space="preserve"> http://www.chinaacc.com/shuishou/gjsx/zh2014031209202599067020.shtml</w:t>
      </w:r>
    </w:p>
  </w:footnote>
  <w:footnote w:id="57">
    <w:p w:rsidR="004026F0" w:rsidRDefault="00DB7CA8">
      <w:pPr>
        <w:pStyle w:val="afa"/>
      </w:pPr>
      <w:r>
        <w:rPr>
          <w:rStyle w:val="af8"/>
        </w:rPr>
        <w:footnoteRef/>
      </w:r>
      <w:r>
        <w:t xml:space="preserve"> http://china.findlaw.cn/info/baoxian/bxgs/zbxs/122531.html</w:t>
      </w:r>
    </w:p>
  </w:footnote>
  <w:footnote w:id="58">
    <w:p w:rsidR="004026F0" w:rsidRDefault="00DB7CA8">
      <w:pPr>
        <w:pStyle w:val="afa"/>
      </w:pPr>
      <w:r>
        <w:rPr>
          <w:rStyle w:val="af8"/>
        </w:rPr>
        <w:footnoteRef/>
      </w:r>
      <w:r>
        <w:t xml:space="preserve"> </w:t>
      </w:r>
      <w:r>
        <w:rPr>
          <w:rFonts w:hint="eastAsia"/>
        </w:rPr>
        <w:t>KPMG 2017</w:t>
      </w:r>
      <w:r>
        <w:rPr>
          <w:rFonts w:hint="eastAsia"/>
        </w:rPr>
        <w:t>年</w:t>
      </w:r>
      <w:r>
        <w:t>7</w:t>
      </w:r>
      <w:r>
        <w:rPr>
          <w:rFonts w:hint="eastAsia"/>
        </w:rPr>
        <w:t>月报告</w:t>
      </w:r>
    </w:p>
    <w:p w:rsidR="004026F0" w:rsidRDefault="00DB7CA8">
      <w:pPr>
        <w:pStyle w:val="afa"/>
      </w:pPr>
      <w:r>
        <w:t>https://home.kpmg.com/xx/en/home/insights/2017/07/tnf-argentina-rules-for-taxation-of-capital-gains-of-non-residents-suspended.html</w:t>
      </w:r>
    </w:p>
  </w:footnote>
  <w:footnote w:id="59">
    <w:p w:rsidR="004026F0" w:rsidRDefault="00DB7CA8">
      <w:pPr>
        <w:pStyle w:val="afa"/>
      </w:pPr>
      <w:r>
        <w:rPr>
          <w:rStyle w:val="af8"/>
        </w:rPr>
        <w:footnoteRef/>
      </w:r>
      <w:r>
        <w:t xml:space="preserve"> </w:t>
      </w:r>
      <w:r>
        <w:rPr>
          <w:rFonts w:hint="eastAsia"/>
        </w:rPr>
        <w:t>KPMG 2017</w:t>
      </w:r>
      <w:r>
        <w:rPr>
          <w:rFonts w:hint="eastAsia"/>
        </w:rPr>
        <w:t>年</w:t>
      </w:r>
      <w:r>
        <w:t>7</w:t>
      </w:r>
      <w:r>
        <w:rPr>
          <w:rFonts w:hint="eastAsia"/>
        </w:rPr>
        <w:t>月报告</w:t>
      </w:r>
    </w:p>
    <w:p w:rsidR="004026F0" w:rsidRDefault="00DB7CA8">
      <w:pPr>
        <w:pStyle w:val="afa"/>
      </w:pPr>
      <w:r>
        <w:t>https://home.kpmg.com/xx/en/home/insights/2017/07/tnf-argentina-rules-for-taxation-of-capital-gains-of-non-residents-suspended.html</w:t>
      </w:r>
    </w:p>
  </w:footnote>
  <w:footnote w:id="60">
    <w:p w:rsidR="004026F0" w:rsidRDefault="00DB7CA8">
      <w:pPr>
        <w:pStyle w:val="afa"/>
      </w:pPr>
      <w:r>
        <w:rPr>
          <w:rStyle w:val="af8"/>
        </w:rPr>
        <w:footnoteRef/>
      </w:r>
      <w:r>
        <w:t xml:space="preserve"> KPMG 2017</w:t>
      </w:r>
      <w:r>
        <w:rPr>
          <w:rFonts w:hint="eastAsia"/>
        </w:rPr>
        <w:t>年</w:t>
      </w:r>
      <w:r>
        <w:rPr>
          <w:rFonts w:hint="eastAsia"/>
        </w:rPr>
        <w:t>6</w:t>
      </w:r>
      <w:r>
        <w:rPr>
          <w:rFonts w:hint="eastAsia"/>
        </w:rPr>
        <w:t>月报告</w:t>
      </w:r>
      <w:r>
        <w:t>https://home.kpmg.com/xx/en/home/insights/2017/06/tnf-bahamas-tax-proposals-2017-2018-budget.html</w:t>
      </w:r>
    </w:p>
  </w:footnote>
  <w:footnote w:id="61">
    <w:p w:rsidR="004026F0" w:rsidRDefault="00DB7CA8">
      <w:pPr>
        <w:pStyle w:val="afa"/>
      </w:pPr>
      <w:r>
        <w:rPr>
          <w:rStyle w:val="af8"/>
        </w:rPr>
        <w:footnoteRef/>
      </w:r>
      <w:r>
        <w:t xml:space="preserve"> </w:t>
      </w:r>
      <w:r>
        <w:rPr>
          <w:rFonts w:hint="eastAsia"/>
        </w:rPr>
        <w:t>中国</w:t>
      </w:r>
      <w:r>
        <w:t>-</w:t>
      </w:r>
      <w:r>
        <w:t>巴拿马</w:t>
      </w:r>
      <w:r>
        <w:rPr>
          <w:rFonts w:hint="eastAsia"/>
        </w:rPr>
        <w:t>贸易发展</w:t>
      </w:r>
      <w:r>
        <w:t>办事处经商</w:t>
      </w:r>
      <w:r>
        <w:rPr>
          <w:rFonts w:hint="eastAsia"/>
        </w:rPr>
        <w:t>室</w:t>
      </w:r>
      <w:r>
        <w:t>http://panama.mofcom.gov.cn/article/ddfg/tzzhch/201501/20150100883734.shtml</w:t>
      </w:r>
    </w:p>
    <w:p w:rsidR="004026F0" w:rsidRDefault="00DB7CA8">
      <w:pPr>
        <w:pStyle w:val="afa"/>
      </w:pPr>
      <w:r>
        <w:t>http://panama.mofcom.gov.cn/article/todayheader/200708/20070804978057.shtml</w:t>
      </w:r>
    </w:p>
  </w:footnote>
  <w:footnote w:id="62">
    <w:p w:rsidR="004026F0" w:rsidRDefault="00DB7CA8">
      <w:pPr>
        <w:pStyle w:val="afa"/>
      </w:pPr>
      <w:r>
        <w:rPr>
          <w:rStyle w:val="af8"/>
        </w:rPr>
        <w:footnoteRef/>
      </w:r>
      <w:r>
        <w:t xml:space="preserve"> KPMG 2017</w:t>
      </w:r>
      <w:r>
        <w:rPr>
          <w:rFonts w:hint="eastAsia"/>
        </w:rPr>
        <w:t>年</w:t>
      </w:r>
      <w:r>
        <w:t>7</w:t>
      </w:r>
      <w:r>
        <w:rPr>
          <w:rFonts w:hint="eastAsia"/>
        </w:rPr>
        <w:t>月报告</w:t>
      </w:r>
      <w:r>
        <w:t>https://home.kpmg.com/xx/en/home/insights/2017/07/tnf-panama-withholding-tax-goods-and-services-purchases-satisfying-annual-threshold.html</w:t>
      </w:r>
    </w:p>
  </w:footnote>
  <w:footnote w:id="63">
    <w:p w:rsidR="004026F0" w:rsidRDefault="00DB7CA8">
      <w:pPr>
        <w:pStyle w:val="afa"/>
      </w:pPr>
      <w:r>
        <w:rPr>
          <w:rStyle w:val="af8"/>
        </w:rPr>
        <w:footnoteRef/>
      </w:r>
      <w:r>
        <w:t xml:space="preserve"> </w:t>
      </w:r>
      <w:r>
        <w:rPr>
          <w:rFonts w:hint="eastAsia"/>
        </w:rPr>
        <w:t>百度百科</w:t>
      </w:r>
      <w:r>
        <w:t>：</w:t>
      </w:r>
      <w:r>
        <w:rPr>
          <w:rFonts w:hint="eastAsia"/>
        </w:rPr>
        <w:t>巴波亚是银币，自</w:t>
      </w:r>
      <w:r>
        <w:rPr>
          <w:rFonts w:hint="eastAsia"/>
        </w:rPr>
        <w:t>1914</w:t>
      </w:r>
      <w:r>
        <w:rPr>
          <w:rFonts w:hint="eastAsia"/>
        </w:rPr>
        <w:t>年发行以来，一直与美元等值</w:t>
      </w:r>
      <w:r>
        <w:t>https://baike.baidu.com/item/%E5%B7%B4%E6%B3%A2%E4%BA%9A%E5%B8%81/6662848?fr=aladdin</w:t>
      </w:r>
    </w:p>
  </w:footnote>
  <w:footnote w:id="64">
    <w:p w:rsidR="004026F0" w:rsidRDefault="00DB7CA8">
      <w:pPr>
        <w:pStyle w:val="afa"/>
      </w:pPr>
      <w:r>
        <w:rPr>
          <w:rStyle w:val="af8"/>
        </w:rPr>
        <w:footnoteRef/>
      </w:r>
      <w:r>
        <w:t xml:space="preserve"> </w:t>
      </w:r>
      <w:r>
        <w:rPr>
          <w:rFonts w:hint="eastAsia"/>
        </w:rPr>
        <w:t>中国</w:t>
      </w:r>
      <w:r>
        <w:t>-</w:t>
      </w:r>
      <w:r>
        <w:t>巴拿马</w:t>
      </w:r>
      <w:r>
        <w:rPr>
          <w:rFonts w:hint="eastAsia"/>
        </w:rPr>
        <w:t>贸易发展</w:t>
      </w:r>
      <w:r>
        <w:t>办事处经商</w:t>
      </w:r>
      <w:r>
        <w:rPr>
          <w:rFonts w:hint="eastAsia"/>
        </w:rPr>
        <w:t>室</w:t>
      </w:r>
      <w:r>
        <w:t>http://panama.mofcom.gov.cn/article/ddfg/sshzhd/201501/20150100883831.shtml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6F0" w:rsidRDefault="004026F0">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6F0" w:rsidRDefault="004026F0">
    <w:pPr>
      <w:pStyle w:val="ab"/>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6F0" w:rsidRDefault="004026F0">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54786"/>
    <w:multiLevelType w:val="multilevel"/>
    <w:tmpl w:val="24C5478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2A024E9F"/>
    <w:multiLevelType w:val="multilevel"/>
    <w:tmpl w:val="2A024E9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52512D5E"/>
    <w:multiLevelType w:val="multilevel"/>
    <w:tmpl w:val="52512D5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61BA614F"/>
    <w:multiLevelType w:val="multilevel"/>
    <w:tmpl w:val="61BA614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420"/>
  <w:drawingGridVerticalSpacing w:val="156"/>
  <w:noPunctuationKerning/>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BFA"/>
    <w:rsid w:val="0001597B"/>
    <w:rsid w:val="00033D90"/>
    <w:rsid w:val="000446B8"/>
    <w:rsid w:val="00073B21"/>
    <w:rsid w:val="000808F2"/>
    <w:rsid w:val="00085CAC"/>
    <w:rsid w:val="00093264"/>
    <w:rsid w:val="000F1A73"/>
    <w:rsid w:val="00114D78"/>
    <w:rsid w:val="0013657C"/>
    <w:rsid w:val="0013768A"/>
    <w:rsid w:val="00155EFC"/>
    <w:rsid w:val="00165E7B"/>
    <w:rsid w:val="001710BA"/>
    <w:rsid w:val="00174231"/>
    <w:rsid w:val="00176ABA"/>
    <w:rsid w:val="001C3F9D"/>
    <w:rsid w:val="001D0780"/>
    <w:rsid w:val="001D4173"/>
    <w:rsid w:val="001E6359"/>
    <w:rsid w:val="001E6492"/>
    <w:rsid w:val="001E727A"/>
    <w:rsid w:val="00203C69"/>
    <w:rsid w:val="0020556D"/>
    <w:rsid w:val="002224A7"/>
    <w:rsid w:val="00251568"/>
    <w:rsid w:val="0025429A"/>
    <w:rsid w:val="002552FE"/>
    <w:rsid w:val="00255C98"/>
    <w:rsid w:val="00257BF3"/>
    <w:rsid w:val="002638D8"/>
    <w:rsid w:val="002701C8"/>
    <w:rsid w:val="002767A9"/>
    <w:rsid w:val="00294FDC"/>
    <w:rsid w:val="002A3DC4"/>
    <w:rsid w:val="002A42CE"/>
    <w:rsid w:val="002E4A81"/>
    <w:rsid w:val="002E664F"/>
    <w:rsid w:val="002E6945"/>
    <w:rsid w:val="00301C2D"/>
    <w:rsid w:val="00302563"/>
    <w:rsid w:val="00313AF6"/>
    <w:rsid w:val="00346F80"/>
    <w:rsid w:val="003604DC"/>
    <w:rsid w:val="00395C60"/>
    <w:rsid w:val="003C61D7"/>
    <w:rsid w:val="003D1D08"/>
    <w:rsid w:val="003E5BEE"/>
    <w:rsid w:val="003F39BA"/>
    <w:rsid w:val="004026F0"/>
    <w:rsid w:val="004166A9"/>
    <w:rsid w:val="00417C0A"/>
    <w:rsid w:val="0045529E"/>
    <w:rsid w:val="004573D6"/>
    <w:rsid w:val="004638D3"/>
    <w:rsid w:val="00477A1F"/>
    <w:rsid w:val="004D2012"/>
    <w:rsid w:val="004E0E87"/>
    <w:rsid w:val="004E40D0"/>
    <w:rsid w:val="00504BE0"/>
    <w:rsid w:val="00511E9B"/>
    <w:rsid w:val="0051508B"/>
    <w:rsid w:val="0053341D"/>
    <w:rsid w:val="005423DD"/>
    <w:rsid w:val="00552530"/>
    <w:rsid w:val="00576AC6"/>
    <w:rsid w:val="00577732"/>
    <w:rsid w:val="005A02D3"/>
    <w:rsid w:val="005A6E94"/>
    <w:rsid w:val="005C0A3E"/>
    <w:rsid w:val="005E542B"/>
    <w:rsid w:val="005E6756"/>
    <w:rsid w:val="005F0B5A"/>
    <w:rsid w:val="005F16A6"/>
    <w:rsid w:val="006058D8"/>
    <w:rsid w:val="006201C1"/>
    <w:rsid w:val="00642900"/>
    <w:rsid w:val="00664C24"/>
    <w:rsid w:val="0067693B"/>
    <w:rsid w:val="006773BB"/>
    <w:rsid w:val="00677AA4"/>
    <w:rsid w:val="00685CC2"/>
    <w:rsid w:val="006B0A10"/>
    <w:rsid w:val="006B7786"/>
    <w:rsid w:val="006B7861"/>
    <w:rsid w:val="006C67A6"/>
    <w:rsid w:val="006D247B"/>
    <w:rsid w:val="006E3412"/>
    <w:rsid w:val="006E66BB"/>
    <w:rsid w:val="007068B3"/>
    <w:rsid w:val="007166D7"/>
    <w:rsid w:val="00720AFD"/>
    <w:rsid w:val="00773AD0"/>
    <w:rsid w:val="00797BFA"/>
    <w:rsid w:val="007E015D"/>
    <w:rsid w:val="007E486D"/>
    <w:rsid w:val="007F4C82"/>
    <w:rsid w:val="007F72D3"/>
    <w:rsid w:val="00801EFB"/>
    <w:rsid w:val="0081327D"/>
    <w:rsid w:val="0081452B"/>
    <w:rsid w:val="00816334"/>
    <w:rsid w:val="0082084F"/>
    <w:rsid w:val="00834D7A"/>
    <w:rsid w:val="0084382F"/>
    <w:rsid w:val="00843ABC"/>
    <w:rsid w:val="008918DC"/>
    <w:rsid w:val="008978C3"/>
    <w:rsid w:val="008A09F5"/>
    <w:rsid w:val="008A2D45"/>
    <w:rsid w:val="008A722B"/>
    <w:rsid w:val="008C2200"/>
    <w:rsid w:val="008C2B30"/>
    <w:rsid w:val="008C3A10"/>
    <w:rsid w:val="008C3F6D"/>
    <w:rsid w:val="008D5DE2"/>
    <w:rsid w:val="008E15E6"/>
    <w:rsid w:val="008E3915"/>
    <w:rsid w:val="008F4C62"/>
    <w:rsid w:val="008F5AEE"/>
    <w:rsid w:val="00905926"/>
    <w:rsid w:val="00910EDB"/>
    <w:rsid w:val="00917D63"/>
    <w:rsid w:val="009236D7"/>
    <w:rsid w:val="00933F70"/>
    <w:rsid w:val="00935F4B"/>
    <w:rsid w:val="0094095C"/>
    <w:rsid w:val="00944C57"/>
    <w:rsid w:val="00966FA6"/>
    <w:rsid w:val="00987DC1"/>
    <w:rsid w:val="00994C01"/>
    <w:rsid w:val="00995096"/>
    <w:rsid w:val="009A07BD"/>
    <w:rsid w:val="009A2FFB"/>
    <w:rsid w:val="009B6AFE"/>
    <w:rsid w:val="009C0BBC"/>
    <w:rsid w:val="009C2435"/>
    <w:rsid w:val="009D1490"/>
    <w:rsid w:val="009E58A1"/>
    <w:rsid w:val="009E792D"/>
    <w:rsid w:val="00A00D73"/>
    <w:rsid w:val="00A23D5E"/>
    <w:rsid w:val="00A266C0"/>
    <w:rsid w:val="00A274FA"/>
    <w:rsid w:val="00A369FC"/>
    <w:rsid w:val="00A546F6"/>
    <w:rsid w:val="00A62E4E"/>
    <w:rsid w:val="00A80792"/>
    <w:rsid w:val="00A968FC"/>
    <w:rsid w:val="00AB2B86"/>
    <w:rsid w:val="00AB7AD6"/>
    <w:rsid w:val="00AD01C8"/>
    <w:rsid w:val="00AD01EA"/>
    <w:rsid w:val="00B2529C"/>
    <w:rsid w:val="00B56944"/>
    <w:rsid w:val="00B737C5"/>
    <w:rsid w:val="00B74531"/>
    <w:rsid w:val="00BA33D7"/>
    <w:rsid w:val="00BC1005"/>
    <w:rsid w:val="00C12488"/>
    <w:rsid w:val="00C209D6"/>
    <w:rsid w:val="00C27345"/>
    <w:rsid w:val="00C62E92"/>
    <w:rsid w:val="00C7434D"/>
    <w:rsid w:val="00C92818"/>
    <w:rsid w:val="00CA7830"/>
    <w:rsid w:val="00CB2DF1"/>
    <w:rsid w:val="00CD31CD"/>
    <w:rsid w:val="00CD68D2"/>
    <w:rsid w:val="00CF7832"/>
    <w:rsid w:val="00D03AE1"/>
    <w:rsid w:val="00D104A7"/>
    <w:rsid w:val="00D154F2"/>
    <w:rsid w:val="00D574DA"/>
    <w:rsid w:val="00D72D03"/>
    <w:rsid w:val="00D9521E"/>
    <w:rsid w:val="00DA1334"/>
    <w:rsid w:val="00DB7CA8"/>
    <w:rsid w:val="00DC022A"/>
    <w:rsid w:val="00DD6348"/>
    <w:rsid w:val="00DE186D"/>
    <w:rsid w:val="00DE2B46"/>
    <w:rsid w:val="00DE5F9E"/>
    <w:rsid w:val="00E0565E"/>
    <w:rsid w:val="00E15E6E"/>
    <w:rsid w:val="00E4744F"/>
    <w:rsid w:val="00E52B9F"/>
    <w:rsid w:val="00E87FA7"/>
    <w:rsid w:val="00EC55A2"/>
    <w:rsid w:val="00EC6A28"/>
    <w:rsid w:val="00ED23EE"/>
    <w:rsid w:val="00EE45EE"/>
    <w:rsid w:val="00EF4036"/>
    <w:rsid w:val="00F13D0C"/>
    <w:rsid w:val="00F30475"/>
    <w:rsid w:val="00F354D3"/>
    <w:rsid w:val="00F853E4"/>
    <w:rsid w:val="00F86EEF"/>
    <w:rsid w:val="00FB067B"/>
    <w:rsid w:val="00FB1D4E"/>
    <w:rsid w:val="00FC6B5E"/>
    <w:rsid w:val="00FC6CFE"/>
    <w:rsid w:val="00FD3EE3"/>
    <w:rsid w:val="08F647CB"/>
    <w:rsid w:val="0CEE31B5"/>
    <w:rsid w:val="1436044A"/>
    <w:rsid w:val="191C0254"/>
    <w:rsid w:val="60144DF4"/>
    <w:rsid w:val="6CEC5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BAF43"/>
  <w15:docId w15:val="{78D7157C-5E0A-45F1-A5BB-B0D934DD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360" w:lineRule="auto"/>
      <w:ind w:firstLineChars="200" w:firstLine="200"/>
      <w:jc w:val="both"/>
    </w:pPr>
    <w:rPr>
      <w:rFonts w:cstheme="minorBidi"/>
      <w:kern w:val="2"/>
      <w:sz w:val="24"/>
      <w:szCs w:val="22"/>
    </w:rPr>
  </w:style>
  <w:style w:type="paragraph" w:styleId="1">
    <w:name w:val="heading 1"/>
    <w:basedOn w:val="a"/>
    <w:next w:val="a"/>
    <w:link w:val="10"/>
    <w:qFormat/>
    <w:pPr>
      <w:keepNext/>
      <w:keepLines/>
      <w:ind w:firstLineChars="0" w:firstLine="0"/>
      <w:jc w:val="center"/>
      <w:outlineLvl w:val="0"/>
    </w:pPr>
    <w:rPr>
      <w:b/>
      <w:bCs/>
      <w:kern w:val="44"/>
      <w:szCs w:val="44"/>
    </w:rPr>
  </w:style>
  <w:style w:type="paragraph" w:styleId="2">
    <w:name w:val="heading 2"/>
    <w:basedOn w:val="a"/>
    <w:next w:val="a"/>
    <w:link w:val="20"/>
    <w:unhideWhenUsed/>
    <w:qFormat/>
    <w:pPr>
      <w:keepNext/>
      <w:keepLines/>
      <w:ind w:firstLineChars="0" w:firstLine="0"/>
      <w:outlineLvl w:val="1"/>
    </w:pPr>
    <w:rPr>
      <w:rFonts w:cstheme="majorBidi"/>
      <w:b/>
      <w:bCs/>
      <w:szCs w:val="32"/>
    </w:rPr>
  </w:style>
  <w:style w:type="paragraph" w:styleId="3">
    <w:name w:val="heading 3"/>
    <w:basedOn w:val="a"/>
    <w:next w:val="a"/>
    <w:link w:val="30"/>
    <w:uiPriority w:val="9"/>
    <w:unhideWhenUsed/>
    <w:qFormat/>
    <w:pPr>
      <w:keepNext/>
      <w:keepLines/>
      <w:ind w:firstLineChars="0" w:firstLine="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qFormat/>
    <w:pPr>
      <w:ind w:firstLineChars="0" w:firstLine="0"/>
    </w:pPr>
    <w:rPr>
      <w:rFonts w:asciiTheme="minorHAnsi" w:hAnsiTheme="minorHAnsi"/>
      <w:szCs w:val="24"/>
    </w:rPr>
  </w:style>
  <w:style w:type="paragraph" w:styleId="ad">
    <w:name w:val="Subtitle"/>
    <w:basedOn w:val="a"/>
    <w:next w:val="a"/>
    <w:link w:val="ae"/>
    <w:uiPriority w:val="11"/>
    <w:qFormat/>
    <w:pPr>
      <w:ind w:firstLineChars="0" w:firstLine="0"/>
      <w:jc w:val="left"/>
      <w:outlineLvl w:val="1"/>
    </w:pPr>
    <w:rPr>
      <w:b/>
      <w:bCs/>
      <w:kern w:val="28"/>
      <w:szCs w:val="32"/>
    </w:rPr>
  </w:style>
  <w:style w:type="paragraph" w:styleId="af">
    <w:name w:val="footnote text"/>
    <w:basedOn w:val="a"/>
    <w:link w:val="af0"/>
    <w:uiPriority w:val="99"/>
    <w:unhideWhenUsed/>
    <w:qFormat/>
    <w:pPr>
      <w:snapToGrid w:val="0"/>
      <w:jc w:val="left"/>
    </w:pPr>
    <w:rPr>
      <w:sz w:val="18"/>
      <w:szCs w:val="18"/>
    </w:rPr>
  </w:style>
  <w:style w:type="paragraph" w:styleId="21">
    <w:name w:val="toc 2"/>
    <w:basedOn w:val="a"/>
    <w:next w:val="a"/>
    <w:uiPriority w:val="39"/>
    <w:unhideWhenUsed/>
    <w:qFormat/>
    <w:pPr>
      <w:ind w:leftChars="200" w:left="420"/>
    </w:pPr>
  </w:style>
  <w:style w:type="paragraph" w:styleId="af1">
    <w:name w:val="Normal (Web)"/>
    <w:basedOn w:val="a"/>
    <w:uiPriority w:val="99"/>
    <w:qFormat/>
    <w:pPr>
      <w:spacing w:beforeAutospacing="1" w:afterAutospacing="1"/>
      <w:ind w:firstLineChars="0" w:firstLine="0"/>
      <w:jc w:val="left"/>
    </w:pPr>
    <w:rPr>
      <w:rFonts w:asciiTheme="minorHAnsi" w:hAnsiTheme="minorHAnsi" w:cs="Times New Roman"/>
      <w:kern w:val="0"/>
      <w:szCs w:val="24"/>
    </w:rPr>
  </w:style>
  <w:style w:type="paragraph" w:styleId="af2">
    <w:name w:val="Title"/>
    <w:basedOn w:val="a"/>
    <w:next w:val="a"/>
    <w:link w:val="af3"/>
    <w:uiPriority w:val="10"/>
    <w:qFormat/>
    <w:pPr>
      <w:ind w:firstLineChars="0" w:firstLine="0"/>
      <w:jc w:val="left"/>
      <w:outlineLvl w:val="0"/>
    </w:pPr>
    <w:rPr>
      <w:rFonts w:cstheme="majorBidi"/>
      <w:b/>
      <w:bCs/>
      <w:szCs w:val="32"/>
    </w:rPr>
  </w:style>
  <w:style w:type="character" w:styleId="af4">
    <w:name w:val="Strong"/>
    <w:basedOn w:val="a0"/>
    <w:rPr>
      <w:b/>
      <w:bCs/>
    </w:rPr>
  </w:style>
  <w:style w:type="character" w:styleId="af5">
    <w:name w:val="Emphasis"/>
    <w:basedOn w:val="a0"/>
    <w:uiPriority w:val="20"/>
    <w:qFormat/>
    <w:rPr>
      <w:i/>
      <w:iCs/>
    </w:rPr>
  </w:style>
  <w:style w:type="character" w:styleId="af6">
    <w:name w:val="Hyperlink"/>
    <w:basedOn w:val="a0"/>
    <w:uiPriority w:val="99"/>
    <w:unhideWhenUsed/>
    <w:rPr>
      <w:color w:val="0563C1" w:themeColor="hyperlink"/>
      <w:u w:val="single"/>
    </w:rPr>
  </w:style>
  <w:style w:type="character" w:styleId="af7">
    <w:name w:val="annotation reference"/>
    <w:basedOn w:val="a0"/>
    <w:uiPriority w:val="99"/>
    <w:unhideWhenUsed/>
    <w:rPr>
      <w:sz w:val="21"/>
      <w:szCs w:val="21"/>
    </w:rPr>
  </w:style>
  <w:style w:type="character" w:styleId="af8">
    <w:name w:val="footnote reference"/>
    <w:basedOn w:val="a0"/>
    <w:uiPriority w:val="99"/>
    <w:unhideWhenUsed/>
    <w:rPr>
      <w:vertAlign w:val="superscript"/>
    </w:rPr>
  </w:style>
  <w:style w:type="table" w:styleId="af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宋体" w:hAnsi="Times New Roman"/>
      <w:b/>
      <w:bCs/>
      <w:kern w:val="44"/>
      <w:sz w:val="24"/>
      <w:szCs w:val="44"/>
    </w:rPr>
  </w:style>
  <w:style w:type="character" w:customStyle="1" w:styleId="20">
    <w:name w:val="标题 2 字符"/>
    <w:basedOn w:val="a0"/>
    <w:link w:val="2"/>
    <w:qFormat/>
    <w:rPr>
      <w:rFonts w:ascii="Times New Roman" w:eastAsia="宋体" w:hAnsi="Times New Roman" w:cstheme="majorBidi"/>
      <w:b/>
      <w:bCs/>
      <w:sz w:val="24"/>
      <w:szCs w:val="32"/>
    </w:rPr>
  </w:style>
  <w:style w:type="character" w:customStyle="1" w:styleId="30">
    <w:name w:val="标题 3 字符"/>
    <w:basedOn w:val="a0"/>
    <w:link w:val="3"/>
    <w:uiPriority w:val="9"/>
    <w:qFormat/>
    <w:rPr>
      <w:rFonts w:cstheme="minorBidi"/>
      <w:b/>
      <w:bCs/>
      <w:kern w:val="2"/>
      <w:sz w:val="24"/>
      <w:szCs w:val="32"/>
    </w:rPr>
  </w:style>
  <w:style w:type="character" w:customStyle="1" w:styleId="af3">
    <w:name w:val="标题 字符"/>
    <w:basedOn w:val="a0"/>
    <w:link w:val="af2"/>
    <w:uiPriority w:val="10"/>
    <w:qFormat/>
    <w:rPr>
      <w:rFonts w:ascii="Times New Roman" w:eastAsia="宋体" w:hAnsi="Times New Roman" w:cstheme="majorBidi"/>
      <w:b/>
      <w:bCs/>
      <w:sz w:val="24"/>
      <w:szCs w:val="32"/>
    </w:rPr>
  </w:style>
  <w:style w:type="character" w:customStyle="1" w:styleId="ae">
    <w:name w:val="副标题 字符"/>
    <w:basedOn w:val="a0"/>
    <w:link w:val="ad"/>
    <w:uiPriority w:val="11"/>
    <w:qFormat/>
    <w:rPr>
      <w:rFonts w:cstheme="minorBidi"/>
      <w:b/>
      <w:bCs/>
      <w:kern w:val="28"/>
      <w:sz w:val="24"/>
      <w:szCs w:val="32"/>
    </w:rPr>
  </w:style>
  <w:style w:type="paragraph" w:customStyle="1" w:styleId="12">
    <w:name w:val="列出段落1"/>
    <w:basedOn w:val="a"/>
    <w:uiPriority w:val="34"/>
    <w:qFormat/>
    <w:pPr>
      <w:ind w:firstLine="420"/>
    </w:pPr>
  </w:style>
  <w:style w:type="character" w:customStyle="1" w:styleId="af0">
    <w:name w:val="脚注文本 字符"/>
    <w:basedOn w:val="a0"/>
    <w:link w:val="af"/>
    <w:uiPriority w:val="99"/>
    <w:qFormat/>
    <w:rPr>
      <w:rFonts w:ascii="Times New Roman" w:eastAsia="宋体" w:hAnsi="Times New Roman"/>
      <w:sz w:val="18"/>
      <w:szCs w:val="18"/>
    </w:rPr>
  </w:style>
  <w:style w:type="paragraph" w:customStyle="1" w:styleId="afa">
    <w:name w:val="脚注"/>
    <w:basedOn w:val="af"/>
    <w:link w:val="afb"/>
    <w:qFormat/>
    <w:pPr>
      <w:spacing w:line="240" w:lineRule="auto"/>
      <w:ind w:firstLineChars="0" w:firstLine="0"/>
    </w:pPr>
  </w:style>
  <w:style w:type="character" w:customStyle="1" w:styleId="afb">
    <w:name w:val="脚注 字符"/>
    <w:basedOn w:val="af0"/>
    <w:link w:val="afa"/>
    <w:qFormat/>
    <w:rPr>
      <w:rFonts w:ascii="Times New Roman" w:eastAsia="宋体" w:hAnsi="Times New Roman"/>
      <w:sz w:val="18"/>
      <w:szCs w:val="18"/>
    </w:rPr>
  </w:style>
  <w:style w:type="character" w:customStyle="1" w:styleId="apple-converted-space">
    <w:name w:val="apple-converted-space"/>
    <w:basedOn w:val="a0"/>
  </w:style>
  <w:style w:type="character" w:customStyle="1" w:styleId="ac">
    <w:name w:val="页眉 字符"/>
    <w:basedOn w:val="a0"/>
    <w:link w:val="ab"/>
    <w:uiPriority w:val="99"/>
    <w:rPr>
      <w:rFonts w:ascii="Times New Roman" w:eastAsia="宋体" w:hAnsi="Times New Roman"/>
      <w:sz w:val="18"/>
      <w:szCs w:val="18"/>
    </w:rPr>
  </w:style>
  <w:style w:type="character" w:customStyle="1" w:styleId="aa">
    <w:name w:val="页脚 字符"/>
    <w:basedOn w:val="a0"/>
    <w:link w:val="a9"/>
    <w:uiPriority w:val="99"/>
    <w:rPr>
      <w:rFonts w:ascii="Times New Roman" w:eastAsia="宋体" w:hAnsi="Times New Roman"/>
      <w:sz w:val="18"/>
      <w:szCs w:val="18"/>
    </w:rPr>
  </w:style>
  <w:style w:type="character" w:customStyle="1" w:styleId="a6">
    <w:name w:val="批注文字 字符"/>
    <w:basedOn w:val="a0"/>
    <w:link w:val="a4"/>
    <w:uiPriority w:val="99"/>
    <w:semiHidden/>
    <w:rPr>
      <w:rFonts w:ascii="Times New Roman" w:eastAsia="宋体" w:hAnsi="Times New Roman"/>
      <w:sz w:val="24"/>
    </w:rPr>
  </w:style>
  <w:style w:type="character" w:customStyle="1" w:styleId="a5">
    <w:name w:val="批注主题 字符"/>
    <w:basedOn w:val="a6"/>
    <w:link w:val="a3"/>
    <w:uiPriority w:val="99"/>
    <w:semiHidden/>
    <w:rPr>
      <w:rFonts w:ascii="Times New Roman" w:eastAsia="宋体" w:hAnsi="Times New Roman"/>
      <w:b/>
      <w:bCs/>
      <w:sz w:val="24"/>
    </w:rPr>
  </w:style>
  <w:style w:type="character" w:customStyle="1" w:styleId="a8">
    <w:name w:val="批注框文本 字符"/>
    <w:basedOn w:val="a0"/>
    <w:link w:val="a7"/>
    <w:uiPriority w:val="99"/>
    <w:semiHidden/>
    <w:rPr>
      <w:rFonts w:ascii="Times New Roman" w:eastAsia="宋体" w:hAnsi="Times New Roman"/>
      <w:sz w:val="18"/>
      <w:szCs w:val="18"/>
    </w:rPr>
  </w:style>
  <w:style w:type="character" w:customStyle="1" w:styleId="13">
    <w:name w:val="未处理的提及1"/>
    <w:basedOn w:val="a0"/>
    <w:uiPriority w:val="99"/>
    <w:unhideWhenUsed/>
    <w:rPr>
      <w:color w:val="808080"/>
      <w:shd w:val="clear" w:color="auto" w:fill="E6E6E6"/>
    </w:rPr>
  </w:style>
  <w:style w:type="character" w:customStyle="1" w:styleId="shorttext">
    <w:name w:val="short_text"/>
    <w:basedOn w:val="a0"/>
  </w:style>
  <w:style w:type="paragraph" w:customStyle="1" w:styleId="22">
    <w:name w:val="列出段落2"/>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DB0F56-A6F1-4045-A5AC-64BC8546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4247</Words>
  <Characters>24209</Characters>
  <Application>Microsoft Office Word</Application>
  <DocSecurity>0</DocSecurity>
  <Lines>201</Lines>
  <Paragraphs>56</Paragraphs>
  <ScaleCrop>false</ScaleCrop>
  <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郑诗倩</dc:creator>
  <cp:lastModifiedBy>郑诗倩</cp:lastModifiedBy>
  <cp:revision>21</cp:revision>
  <dcterms:created xsi:type="dcterms:W3CDTF">2017-07-25T13:10:00Z</dcterms:created>
  <dcterms:modified xsi:type="dcterms:W3CDTF">2017-09-02T02:03:00Z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