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37559" w14:textId="77777777" w:rsidR="00EA7B88" w:rsidRPr="00C336FF" w:rsidRDefault="00EA7B88" w:rsidP="00EA7B88">
      <w:pPr>
        <w:spacing w:line="360" w:lineRule="atLeast"/>
        <w:rPr>
          <w:rFonts w:ascii="Times New Roman" w:eastAsia="楷体" w:hAnsi="Times New Roman" w:cs="Times New Roman"/>
          <w:b/>
          <w:color w:val="002060"/>
          <w:sz w:val="48"/>
          <w:szCs w:val="48"/>
        </w:rPr>
      </w:pPr>
      <w:r w:rsidRPr="00C336FF">
        <w:rPr>
          <w:rFonts w:ascii="Times New Roman" w:eastAsia="楷体" w:hAnsi="Times New Roman" w:cs="Times New Roman"/>
          <w:b/>
          <w:color w:val="002060"/>
          <w:sz w:val="44"/>
          <w:szCs w:val="44"/>
        </w:rPr>
        <w:t>客观、专业、洞察</w:t>
      </w:r>
    </w:p>
    <w:p w14:paraId="05897A41" w14:textId="77777777" w:rsidR="00EA7B88" w:rsidRPr="00C336FF" w:rsidRDefault="00EA7B88" w:rsidP="00EA7B88">
      <w:pPr>
        <w:spacing w:line="360" w:lineRule="atLeast"/>
        <w:rPr>
          <w:rFonts w:ascii="Times New Roman" w:eastAsia="楷体" w:hAnsi="Times New Roman" w:cs="Times New Roman"/>
          <w:b/>
          <w:sz w:val="48"/>
          <w:szCs w:val="48"/>
        </w:rPr>
      </w:pPr>
    </w:p>
    <w:p w14:paraId="0623C0F5" w14:textId="77777777" w:rsidR="00EA7B88" w:rsidRPr="00C336FF" w:rsidRDefault="00EA7B88" w:rsidP="00EA7B88">
      <w:pPr>
        <w:spacing w:line="360" w:lineRule="atLeast"/>
        <w:jc w:val="center"/>
        <w:rPr>
          <w:rFonts w:ascii="Times New Roman" w:eastAsia="楷体" w:hAnsi="Times New Roman" w:cs="Times New Roman"/>
          <w:b/>
          <w:color w:val="002060"/>
          <w:sz w:val="72"/>
          <w:szCs w:val="72"/>
        </w:rPr>
      </w:pPr>
      <w:r w:rsidRPr="00C336FF">
        <w:rPr>
          <w:rFonts w:ascii="Times New Roman" w:eastAsia="楷体" w:hAnsi="Times New Roman" w:cs="Times New Roman"/>
          <w:b/>
          <w:color w:val="002060"/>
          <w:sz w:val="72"/>
          <w:szCs w:val="72"/>
        </w:rPr>
        <w:t>月</w:t>
      </w:r>
      <w:r w:rsidRPr="00C336FF">
        <w:rPr>
          <w:rFonts w:ascii="Times New Roman" w:eastAsia="楷体" w:hAnsi="Times New Roman" w:cs="Times New Roman"/>
          <w:b/>
          <w:color w:val="002060"/>
          <w:sz w:val="72"/>
          <w:szCs w:val="72"/>
        </w:rPr>
        <w:t xml:space="preserve">  </w:t>
      </w:r>
      <w:r w:rsidRPr="00C336FF">
        <w:rPr>
          <w:rFonts w:ascii="Times New Roman" w:eastAsia="楷体" w:hAnsi="Times New Roman" w:cs="Times New Roman"/>
          <w:b/>
          <w:color w:val="002060"/>
          <w:sz w:val="72"/>
          <w:szCs w:val="72"/>
        </w:rPr>
        <w:t>刊</w:t>
      </w:r>
    </w:p>
    <w:p w14:paraId="24AE19E0" w14:textId="77777777" w:rsidR="00EA7B88" w:rsidRPr="00C336FF" w:rsidRDefault="00EA7B88" w:rsidP="00EA7B88">
      <w:pPr>
        <w:jc w:val="center"/>
        <w:rPr>
          <w:rFonts w:ascii="Times New Roman" w:eastAsia="楷体" w:hAnsi="Times New Roman" w:cs="Times New Roman"/>
          <w:b/>
          <w:color w:val="002060"/>
          <w:sz w:val="30"/>
          <w:szCs w:val="30"/>
        </w:rPr>
      </w:pPr>
    </w:p>
    <w:p w14:paraId="46237304" w14:textId="77777777" w:rsidR="00EA7B88" w:rsidRPr="008C3FD5" w:rsidRDefault="00EA7B88" w:rsidP="00EA7B88">
      <w:pPr>
        <w:spacing w:line="360" w:lineRule="atLeast"/>
        <w:jc w:val="center"/>
        <w:rPr>
          <w:rFonts w:ascii="楷体" w:eastAsia="楷体" w:hAnsi="楷体" w:cs="Times New Roman"/>
          <w:b/>
          <w:color w:val="002060"/>
          <w:sz w:val="72"/>
          <w:szCs w:val="72"/>
        </w:rPr>
      </w:pPr>
      <w:r w:rsidRPr="008C3FD5">
        <w:rPr>
          <w:rFonts w:ascii="楷体" w:eastAsia="楷体" w:hAnsi="楷体" w:cs="Times New Roman"/>
          <w:b/>
          <w:color w:val="002060"/>
          <w:sz w:val="72"/>
          <w:szCs w:val="72"/>
        </w:rPr>
        <w:t>OECD税收政策和管理动态</w:t>
      </w:r>
    </w:p>
    <w:p w14:paraId="59004A70" w14:textId="77777777" w:rsidR="00EA7B88" w:rsidRPr="008C3FD5" w:rsidRDefault="00EA7B88" w:rsidP="00EA7B88">
      <w:pPr>
        <w:spacing w:line="360" w:lineRule="atLeast"/>
        <w:jc w:val="center"/>
        <w:rPr>
          <w:rFonts w:ascii="楷体" w:eastAsia="楷体" w:hAnsi="楷体" w:cs="Times New Roman"/>
          <w:b/>
          <w:color w:val="002060"/>
          <w:sz w:val="30"/>
          <w:szCs w:val="30"/>
        </w:rPr>
      </w:pPr>
    </w:p>
    <w:p w14:paraId="7B349515" w14:textId="77777777" w:rsidR="00EA7B88" w:rsidRPr="008C3FD5" w:rsidRDefault="00EA7B88" w:rsidP="00EA7B88">
      <w:pPr>
        <w:spacing w:line="360" w:lineRule="atLeast"/>
        <w:jc w:val="center"/>
        <w:rPr>
          <w:rFonts w:ascii="楷体" w:eastAsia="楷体" w:hAnsi="楷体" w:cs="Times New Roman"/>
          <w:b/>
          <w:color w:val="002060"/>
          <w:sz w:val="36"/>
          <w:szCs w:val="36"/>
        </w:rPr>
      </w:pPr>
    </w:p>
    <w:p w14:paraId="2B484423" w14:textId="77777777" w:rsidR="00EA7B88" w:rsidRPr="008C3FD5" w:rsidRDefault="00EA7B88" w:rsidP="00EA7B88">
      <w:pPr>
        <w:spacing w:line="360" w:lineRule="atLeast"/>
        <w:jc w:val="center"/>
        <w:rPr>
          <w:rFonts w:ascii="楷体" w:eastAsia="楷体" w:hAnsi="楷体" w:cs="Times New Roman"/>
          <w:b/>
          <w:color w:val="002060"/>
          <w:sz w:val="36"/>
          <w:szCs w:val="36"/>
        </w:rPr>
      </w:pPr>
      <w:r w:rsidRPr="008C3FD5">
        <w:rPr>
          <w:rFonts w:ascii="楷体" w:eastAsia="楷体" w:hAnsi="楷体" w:cs="Times New Roman"/>
          <w:b/>
          <w:color w:val="002060"/>
          <w:sz w:val="36"/>
          <w:szCs w:val="36"/>
        </w:rPr>
        <w:t>上海财经大学公共政策与治理研究院</w:t>
      </w:r>
    </w:p>
    <w:p w14:paraId="0E6AAFC9" w14:textId="171A08CC" w:rsidR="00EA7B88" w:rsidRPr="008C3FD5" w:rsidRDefault="00EA7B88" w:rsidP="00EA7B88">
      <w:pPr>
        <w:spacing w:line="360" w:lineRule="atLeast"/>
        <w:jc w:val="center"/>
        <w:rPr>
          <w:rFonts w:ascii="楷体" w:eastAsia="楷体" w:hAnsi="楷体" w:cs="Times New Roman"/>
          <w:b/>
          <w:color w:val="002060"/>
          <w:sz w:val="30"/>
          <w:szCs w:val="30"/>
        </w:rPr>
      </w:pPr>
      <w:r w:rsidRPr="008C3FD5">
        <w:rPr>
          <w:rFonts w:ascii="楷体" w:eastAsia="楷体" w:hAnsi="楷体" w:cs="Times New Roman"/>
          <w:b/>
          <w:color w:val="002060"/>
          <w:sz w:val="30"/>
          <w:szCs w:val="30"/>
        </w:rPr>
        <w:t>2017年第</w:t>
      </w:r>
      <w:r w:rsidR="000D1804">
        <w:rPr>
          <w:rFonts w:ascii="楷体" w:eastAsia="楷体" w:hAnsi="楷体" w:cs="Times New Roman" w:hint="eastAsia"/>
          <w:b/>
          <w:color w:val="002060"/>
          <w:sz w:val="30"/>
          <w:szCs w:val="30"/>
        </w:rPr>
        <w:t>1</w:t>
      </w:r>
      <w:r w:rsidR="006E19B4">
        <w:rPr>
          <w:rFonts w:ascii="楷体" w:eastAsia="楷体" w:hAnsi="楷体" w:cs="Times New Roman" w:hint="eastAsia"/>
          <w:b/>
          <w:color w:val="002060"/>
          <w:sz w:val="30"/>
          <w:szCs w:val="30"/>
        </w:rPr>
        <w:t>2</w:t>
      </w:r>
      <w:r w:rsidRPr="008C3FD5">
        <w:rPr>
          <w:rFonts w:ascii="楷体" w:eastAsia="楷体" w:hAnsi="楷体" w:cs="Times New Roman"/>
          <w:b/>
          <w:color w:val="002060"/>
          <w:sz w:val="30"/>
          <w:szCs w:val="30"/>
        </w:rPr>
        <w:t>期</w:t>
      </w:r>
    </w:p>
    <w:p w14:paraId="2DE666EC" w14:textId="77777777" w:rsidR="00EA7B88" w:rsidRPr="008C3FD5" w:rsidRDefault="00EA7B88" w:rsidP="00EA7B88">
      <w:pPr>
        <w:spacing w:line="360" w:lineRule="atLeast"/>
        <w:jc w:val="center"/>
        <w:rPr>
          <w:rFonts w:ascii="楷体" w:eastAsia="楷体" w:hAnsi="楷体" w:cs="Times New Roman"/>
          <w:b/>
          <w:color w:val="002060"/>
          <w:sz w:val="30"/>
          <w:szCs w:val="30"/>
        </w:rPr>
      </w:pPr>
    </w:p>
    <w:p w14:paraId="7B072859" w14:textId="77777777" w:rsidR="00EA7B88" w:rsidRPr="008C3FD5" w:rsidRDefault="00EA7B88" w:rsidP="00EA7B88">
      <w:pPr>
        <w:spacing w:line="360" w:lineRule="atLeast"/>
        <w:jc w:val="center"/>
        <w:rPr>
          <w:rFonts w:ascii="楷体" w:eastAsia="楷体" w:hAnsi="楷体" w:cs="Times New Roman"/>
          <w:b/>
          <w:color w:val="002060"/>
          <w:sz w:val="30"/>
          <w:szCs w:val="30"/>
        </w:rPr>
      </w:pPr>
      <w:r w:rsidRPr="008C3FD5">
        <w:rPr>
          <w:rFonts w:ascii="楷体" w:eastAsia="楷体" w:hAnsi="楷体" w:cs="Times New Roman"/>
          <w:b/>
          <w:noProof/>
          <w:color w:val="002060"/>
          <w:sz w:val="30"/>
          <w:szCs w:val="30"/>
        </w:rPr>
        <w:drawing>
          <wp:inline distT="0" distB="0" distL="0" distR="0" wp14:anchorId="786614EC" wp14:editId="7F3DA6EA">
            <wp:extent cx="1471295" cy="1450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71295" cy="1450975"/>
                    </a:xfrm>
                    <a:prstGeom prst="rect">
                      <a:avLst/>
                    </a:prstGeom>
                    <a:noFill/>
                    <a:ln>
                      <a:noFill/>
                    </a:ln>
                  </pic:spPr>
                </pic:pic>
              </a:graphicData>
            </a:graphic>
          </wp:inline>
        </w:drawing>
      </w:r>
    </w:p>
    <w:p w14:paraId="5CA3DC83" w14:textId="77777777" w:rsidR="00EA7B88" w:rsidRPr="008C3FD5" w:rsidRDefault="00EA7B88" w:rsidP="00EA7B88">
      <w:pPr>
        <w:spacing w:line="360" w:lineRule="atLeast"/>
        <w:jc w:val="center"/>
        <w:rPr>
          <w:rFonts w:ascii="楷体" w:eastAsia="楷体" w:hAnsi="楷体" w:cs="Times New Roman"/>
          <w:b/>
          <w:color w:val="002060"/>
          <w:sz w:val="30"/>
          <w:szCs w:val="30"/>
        </w:rPr>
      </w:pPr>
    </w:p>
    <w:p w14:paraId="154F62F0" w14:textId="77777777" w:rsidR="00EA7B88" w:rsidRPr="008C3FD5" w:rsidRDefault="00EA7B88" w:rsidP="00EA7B88">
      <w:pPr>
        <w:spacing w:line="360" w:lineRule="atLeast"/>
        <w:jc w:val="center"/>
        <w:rPr>
          <w:rFonts w:ascii="楷体" w:eastAsia="楷体" w:hAnsi="楷体" w:cs="Times New Roman"/>
          <w:b/>
          <w:color w:val="002060"/>
          <w:sz w:val="30"/>
          <w:szCs w:val="30"/>
        </w:rPr>
      </w:pPr>
    </w:p>
    <w:p w14:paraId="291A26CE" w14:textId="77777777" w:rsidR="00EA7B88" w:rsidRPr="008C3FD5" w:rsidRDefault="00EA7B88" w:rsidP="008C3FD5">
      <w:pPr>
        <w:spacing w:line="360" w:lineRule="atLeast"/>
        <w:rPr>
          <w:rFonts w:ascii="楷体" w:eastAsia="楷体" w:hAnsi="楷体" w:cs="Times New Roman"/>
          <w:b/>
          <w:color w:val="002060"/>
          <w:sz w:val="30"/>
          <w:szCs w:val="30"/>
        </w:rPr>
      </w:pPr>
    </w:p>
    <w:p w14:paraId="6B4F6495" w14:textId="77777777" w:rsidR="00EA7B88" w:rsidRDefault="00EA7B88" w:rsidP="00EA7B88">
      <w:pPr>
        <w:spacing w:line="360" w:lineRule="atLeast"/>
        <w:jc w:val="center"/>
        <w:rPr>
          <w:rFonts w:ascii="楷体" w:eastAsia="楷体" w:hAnsi="楷体" w:cs="Times New Roman"/>
          <w:b/>
          <w:color w:val="002060"/>
          <w:sz w:val="30"/>
          <w:szCs w:val="30"/>
        </w:rPr>
      </w:pPr>
    </w:p>
    <w:p w14:paraId="784C39E5" w14:textId="77777777" w:rsidR="008C3FD5" w:rsidRPr="008C3FD5" w:rsidRDefault="008C3FD5" w:rsidP="00EA7B88">
      <w:pPr>
        <w:spacing w:line="360" w:lineRule="atLeast"/>
        <w:jc w:val="center"/>
        <w:rPr>
          <w:rFonts w:ascii="楷体" w:eastAsia="楷体" w:hAnsi="楷体" w:cs="Times New Roman"/>
          <w:b/>
          <w:color w:val="002060"/>
          <w:sz w:val="30"/>
          <w:szCs w:val="30"/>
        </w:rPr>
      </w:pPr>
    </w:p>
    <w:p w14:paraId="5FD2875C" w14:textId="482680B5" w:rsidR="00EA7B88" w:rsidRPr="008C3FD5" w:rsidRDefault="00EA7B88" w:rsidP="00EA7B88">
      <w:pPr>
        <w:spacing w:line="360" w:lineRule="atLeast"/>
        <w:jc w:val="center"/>
        <w:rPr>
          <w:rFonts w:ascii="楷体" w:eastAsia="楷体" w:hAnsi="楷体" w:cs="Times New Roman"/>
          <w:b/>
          <w:color w:val="002060"/>
          <w:sz w:val="36"/>
          <w:szCs w:val="36"/>
        </w:rPr>
      </w:pPr>
      <w:r w:rsidRPr="008C3FD5">
        <w:rPr>
          <w:rFonts w:ascii="楷体" w:eastAsia="楷体" w:hAnsi="楷体" w:cs="Times New Roman"/>
          <w:b/>
          <w:color w:val="002060"/>
          <w:sz w:val="36"/>
          <w:szCs w:val="36"/>
        </w:rPr>
        <w:t>201</w:t>
      </w:r>
      <w:r w:rsidR="006E19B4">
        <w:rPr>
          <w:rFonts w:ascii="楷体" w:eastAsia="楷体" w:hAnsi="楷体" w:cs="Times New Roman"/>
          <w:b/>
          <w:color w:val="002060"/>
          <w:sz w:val="36"/>
          <w:szCs w:val="36"/>
        </w:rPr>
        <w:t>8</w:t>
      </w:r>
      <w:r w:rsidRPr="008C3FD5">
        <w:rPr>
          <w:rFonts w:ascii="楷体" w:eastAsia="楷体" w:hAnsi="楷体" w:cs="Times New Roman"/>
          <w:b/>
          <w:color w:val="002060"/>
          <w:sz w:val="36"/>
          <w:szCs w:val="36"/>
        </w:rPr>
        <w:t>.</w:t>
      </w:r>
      <w:r w:rsidR="000D1804">
        <w:rPr>
          <w:rFonts w:ascii="楷体" w:eastAsia="楷体" w:hAnsi="楷体" w:cs="Times New Roman" w:hint="eastAsia"/>
          <w:b/>
          <w:color w:val="002060"/>
          <w:sz w:val="36"/>
          <w:szCs w:val="36"/>
        </w:rPr>
        <w:t>1</w:t>
      </w:r>
      <w:r w:rsidRPr="008C3FD5">
        <w:rPr>
          <w:rFonts w:ascii="楷体" w:eastAsia="楷体" w:hAnsi="楷体" w:cs="Times New Roman"/>
          <w:b/>
          <w:color w:val="002060"/>
          <w:sz w:val="36"/>
          <w:szCs w:val="36"/>
        </w:rPr>
        <w:t>.</w:t>
      </w:r>
      <w:r w:rsidR="000D1804">
        <w:rPr>
          <w:rFonts w:ascii="楷体" w:eastAsia="楷体" w:hAnsi="楷体" w:cs="Times New Roman" w:hint="eastAsia"/>
          <w:b/>
          <w:color w:val="002060"/>
          <w:sz w:val="36"/>
          <w:szCs w:val="36"/>
        </w:rPr>
        <w:t>1</w:t>
      </w:r>
      <w:r w:rsidR="00A14D83">
        <w:rPr>
          <w:rFonts w:ascii="楷体" w:eastAsia="楷体" w:hAnsi="楷体" w:cs="Times New Roman" w:hint="eastAsia"/>
          <w:b/>
          <w:color w:val="002060"/>
          <w:sz w:val="36"/>
          <w:szCs w:val="36"/>
        </w:rPr>
        <w:t>5</w:t>
      </w:r>
    </w:p>
    <w:p w14:paraId="2A9FCF88" w14:textId="427CDF57" w:rsidR="00EA7B88" w:rsidRPr="00C336FF" w:rsidRDefault="00EA7B88" w:rsidP="00EA7B88">
      <w:pPr>
        <w:rPr>
          <w:rFonts w:ascii="Times New Roman" w:eastAsia="楷体" w:hAnsi="Times New Roman" w:cs="Times New Roman"/>
          <w:b/>
          <w:color w:val="002060"/>
          <w:sz w:val="36"/>
          <w:szCs w:val="36"/>
        </w:rPr>
      </w:pPr>
    </w:p>
    <w:p w14:paraId="4FE95897" w14:textId="77777777" w:rsidR="0024032A" w:rsidRPr="00C336FF" w:rsidRDefault="0024032A" w:rsidP="0024032A">
      <w:pPr>
        <w:spacing w:line="360" w:lineRule="atLeast"/>
        <w:rPr>
          <w:rFonts w:ascii="Times New Roman" w:eastAsia="楷体" w:hAnsi="Times New Roman" w:cs="Times New Roman"/>
          <w:b/>
          <w:color w:val="002060"/>
          <w:sz w:val="36"/>
          <w:szCs w:val="36"/>
        </w:rPr>
      </w:pPr>
    </w:p>
    <w:p w14:paraId="45F87DEF" w14:textId="77777777" w:rsidR="002D32F1" w:rsidRPr="00B46D10" w:rsidRDefault="002D32F1" w:rsidP="002D32F1">
      <w:pPr>
        <w:spacing w:line="360" w:lineRule="atLeast"/>
        <w:rPr>
          <w:rFonts w:ascii="楷体" w:eastAsia="楷体" w:hAnsi="楷体" w:cs="Times New Roman"/>
          <w:b/>
          <w:color w:val="002060"/>
          <w:sz w:val="36"/>
          <w:szCs w:val="36"/>
        </w:rPr>
      </w:pPr>
      <w:r w:rsidRPr="00B46D10">
        <w:rPr>
          <w:rFonts w:ascii="楷体" w:eastAsia="楷体" w:hAnsi="楷体" w:cs="Times New Roman"/>
          <w:b/>
          <w:color w:val="002060"/>
          <w:sz w:val="36"/>
          <w:szCs w:val="36"/>
        </w:rPr>
        <w:t>版权说明：</w:t>
      </w:r>
    </w:p>
    <w:p w14:paraId="690414EF" w14:textId="77777777" w:rsidR="002D32F1" w:rsidRPr="00B46D10" w:rsidRDefault="002D32F1" w:rsidP="002D32F1">
      <w:pPr>
        <w:spacing w:line="360" w:lineRule="atLeast"/>
        <w:rPr>
          <w:rFonts w:ascii="楷体" w:eastAsia="楷体" w:hAnsi="楷体" w:cs="Times New Roman"/>
          <w:b/>
          <w:color w:val="002060"/>
          <w:sz w:val="28"/>
          <w:szCs w:val="28"/>
        </w:rPr>
      </w:pPr>
    </w:p>
    <w:p w14:paraId="5CA4103B" w14:textId="77777777" w:rsidR="002D32F1" w:rsidRPr="00B46D10" w:rsidRDefault="002D32F1" w:rsidP="002D32F1">
      <w:pPr>
        <w:spacing w:line="360" w:lineRule="atLeast"/>
        <w:rPr>
          <w:rFonts w:ascii="楷体" w:eastAsia="楷体" w:hAnsi="楷体" w:cs="Times New Roman"/>
          <w:b/>
          <w:color w:val="002060"/>
          <w:sz w:val="36"/>
          <w:szCs w:val="36"/>
        </w:rPr>
      </w:pPr>
    </w:p>
    <w:p w14:paraId="1D0F877E" w14:textId="77777777" w:rsidR="002D32F1" w:rsidRPr="00B46D10" w:rsidRDefault="002D32F1" w:rsidP="002D32F1">
      <w:pPr>
        <w:spacing w:line="360" w:lineRule="atLeast"/>
        <w:ind w:firstLine="705"/>
        <w:rPr>
          <w:rFonts w:ascii="楷体" w:eastAsia="楷体" w:hAnsi="楷体" w:cs="Times New Roman"/>
          <w:b/>
          <w:color w:val="002060"/>
          <w:sz w:val="28"/>
          <w:szCs w:val="28"/>
        </w:rPr>
      </w:pPr>
      <w:r w:rsidRPr="00B46D10">
        <w:rPr>
          <w:rFonts w:ascii="楷体" w:eastAsia="楷体" w:hAnsi="楷体" w:cs="Times New Roman"/>
          <w:b/>
          <w:color w:val="002060"/>
          <w:sz w:val="28"/>
          <w:szCs w:val="28"/>
        </w:rPr>
        <w:t>《OECD税收政策和管理动态》月刊由上海财经大学公共政策与治理研究院制作。《OECD税收政策和管理动态》每月1期，专业提供OECD有关税收政策、税务管理动态。</w:t>
      </w:r>
    </w:p>
    <w:p w14:paraId="77CDC15D" w14:textId="77777777" w:rsidR="002D32F1" w:rsidRPr="00B46D10" w:rsidRDefault="002D32F1" w:rsidP="002D32F1">
      <w:pPr>
        <w:spacing w:line="360" w:lineRule="atLeast"/>
        <w:rPr>
          <w:rFonts w:ascii="楷体" w:eastAsia="楷体" w:hAnsi="楷体" w:cs="Times New Roman"/>
          <w:b/>
          <w:color w:val="002060"/>
          <w:sz w:val="28"/>
          <w:szCs w:val="28"/>
        </w:rPr>
      </w:pPr>
    </w:p>
    <w:p w14:paraId="2B800FC3" w14:textId="77777777" w:rsidR="002D32F1" w:rsidRPr="00B46D10" w:rsidRDefault="002D32F1" w:rsidP="002D32F1">
      <w:pPr>
        <w:spacing w:line="360" w:lineRule="atLeast"/>
        <w:rPr>
          <w:rFonts w:ascii="楷体" w:eastAsia="楷体" w:hAnsi="楷体" w:cs="Times New Roman"/>
          <w:b/>
          <w:color w:val="002060"/>
          <w:sz w:val="36"/>
          <w:szCs w:val="36"/>
        </w:rPr>
      </w:pPr>
    </w:p>
    <w:p w14:paraId="6AE972CB" w14:textId="77777777" w:rsidR="002D32F1" w:rsidRPr="00B46D10" w:rsidRDefault="002D32F1" w:rsidP="002D32F1">
      <w:pPr>
        <w:spacing w:line="360" w:lineRule="atLeast"/>
        <w:rPr>
          <w:rFonts w:ascii="楷体" w:eastAsia="楷体" w:hAnsi="楷体" w:cs="Times New Roman"/>
          <w:b/>
          <w:color w:val="002060"/>
          <w:sz w:val="36"/>
          <w:szCs w:val="36"/>
        </w:rPr>
      </w:pPr>
    </w:p>
    <w:p w14:paraId="18E5D67A" w14:textId="77777777" w:rsidR="002D32F1" w:rsidRPr="00B46D10" w:rsidRDefault="002D32F1" w:rsidP="002D32F1">
      <w:pPr>
        <w:spacing w:line="360" w:lineRule="atLeast"/>
        <w:rPr>
          <w:rFonts w:ascii="楷体" w:eastAsia="楷体" w:hAnsi="楷体" w:cs="Times New Roman"/>
          <w:b/>
          <w:color w:val="002060"/>
          <w:sz w:val="36"/>
          <w:szCs w:val="36"/>
        </w:rPr>
      </w:pPr>
    </w:p>
    <w:p w14:paraId="4461BC32" w14:textId="77777777" w:rsidR="002D32F1" w:rsidRPr="00B46D10" w:rsidRDefault="002D32F1" w:rsidP="002D32F1">
      <w:pPr>
        <w:spacing w:line="360" w:lineRule="atLeast"/>
        <w:rPr>
          <w:rFonts w:ascii="楷体" w:eastAsia="楷体" w:hAnsi="楷体" w:cs="Times New Roman"/>
          <w:b/>
          <w:color w:val="002060"/>
          <w:sz w:val="36"/>
          <w:szCs w:val="36"/>
        </w:rPr>
      </w:pPr>
    </w:p>
    <w:p w14:paraId="747D94A4" w14:textId="77777777" w:rsidR="002D32F1" w:rsidRPr="00B46D10" w:rsidRDefault="002D32F1" w:rsidP="002D32F1">
      <w:pPr>
        <w:spacing w:line="360" w:lineRule="atLeast"/>
        <w:rPr>
          <w:rFonts w:ascii="楷体" w:eastAsia="楷体" w:hAnsi="楷体" w:cs="Times New Roman"/>
          <w:b/>
          <w:color w:val="002060"/>
          <w:sz w:val="36"/>
          <w:szCs w:val="36"/>
        </w:rPr>
      </w:pPr>
    </w:p>
    <w:p w14:paraId="10BC468D" w14:textId="77777777" w:rsidR="002D32F1" w:rsidRPr="00B46D10" w:rsidRDefault="002D32F1" w:rsidP="002D32F1">
      <w:pPr>
        <w:spacing w:line="360" w:lineRule="atLeast"/>
        <w:rPr>
          <w:rFonts w:ascii="楷体" w:eastAsia="楷体" w:hAnsi="楷体" w:cs="Times New Roman"/>
          <w:b/>
          <w:color w:val="002060"/>
          <w:sz w:val="36"/>
          <w:szCs w:val="36"/>
        </w:rPr>
      </w:pPr>
    </w:p>
    <w:p w14:paraId="21EB4326" w14:textId="77777777" w:rsidR="002D32F1" w:rsidRPr="00B46D10" w:rsidRDefault="002D32F1" w:rsidP="003E4B25">
      <w:pPr>
        <w:pStyle w:val="a9"/>
        <w:spacing w:line="360" w:lineRule="atLeast"/>
        <w:ind w:firstLineChars="1600" w:firstLine="3855"/>
        <w:rPr>
          <w:rFonts w:ascii="楷体" w:eastAsia="楷体" w:hAnsi="楷体"/>
          <w:b/>
          <w:color w:val="002060"/>
        </w:rPr>
      </w:pPr>
      <w:r w:rsidRPr="00B46D10">
        <w:rPr>
          <w:rFonts w:ascii="楷体" w:eastAsia="楷体" w:hAnsi="楷体"/>
          <w:b/>
          <w:color w:val="002060"/>
        </w:rPr>
        <w:t>OECD税收政策和管理动态工作团队：</w:t>
      </w:r>
    </w:p>
    <w:p w14:paraId="597BDDEC" w14:textId="77D355FE" w:rsidR="002D32F1" w:rsidRPr="00B46D10" w:rsidRDefault="002D32F1" w:rsidP="003E4B25">
      <w:pPr>
        <w:pStyle w:val="a9"/>
        <w:spacing w:line="360" w:lineRule="atLeast"/>
        <w:ind w:firstLineChars="1600" w:firstLine="3855"/>
        <w:rPr>
          <w:rFonts w:ascii="楷体" w:eastAsia="楷体" w:hAnsi="楷体"/>
          <w:b/>
          <w:color w:val="002060"/>
        </w:rPr>
      </w:pPr>
      <w:r w:rsidRPr="00B46D10">
        <w:rPr>
          <w:rFonts w:ascii="楷体" w:eastAsia="楷体" w:hAnsi="楷体"/>
          <w:b/>
          <w:color w:val="002060"/>
        </w:rPr>
        <w:t xml:space="preserve">负责：田志伟 李兰君 </w:t>
      </w:r>
      <w:r w:rsidR="00BB1B37" w:rsidRPr="00B46D10">
        <w:rPr>
          <w:rFonts w:ascii="楷体" w:eastAsia="楷体" w:hAnsi="楷体" w:hint="eastAsia"/>
          <w:b/>
          <w:color w:val="002060"/>
        </w:rPr>
        <w:t>蔡春光</w:t>
      </w:r>
    </w:p>
    <w:p w14:paraId="6CE4603E" w14:textId="77777777" w:rsidR="008E5A94" w:rsidRDefault="002D32F1" w:rsidP="008E5A94">
      <w:pPr>
        <w:pStyle w:val="a9"/>
        <w:spacing w:line="360" w:lineRule="atLeast"/>
        <w:ind w:firstLineChars="1600" w:firstLine="3855"/>
        <w:rPr>
          <w:rFonts w:ascii="楷体" w:eastAsia="楷体" w:hAnsi="楷体" w:hint="eastAsia"/>
          <w:b/>
          <w:color w:val="002060"/>
        </w:rPr>
      </w:pPr>
      <w:r w:rsidRPr="00B46D10">
        <w:rPr>
          <w:rFonts w:ascii="楷体" w:eastAsia="楷体" w:hAnsi="楷体"/>
          <w:b/>
          <w:color w:val="002060"/>
        </w:rPr>
        <w:t xml:space="preserve">参与：陈天媛 </w:t>
      </w:r>
      <w:r w:rsidR="00EC47A1" w:rsidRPr="00B46D10">
        <w:rPr>
          <w:rFonts w:ascii="楷体" w:eastAsia="楷体" w:hAnsi="楷体"/>
          <w:b/>
          <w:color w:val="002060"/>
        </w:rPr>
        <w:t>胡婷元</w:t>
      </w:r>
      <w:r w:rsidR="00333F18">
        <w:rPr>
          <w:rFonts w:ascii="楷体" w:eastAsia="楷体" w:hAnsi="楷体" w:hint="eastAsia"/>
          <w:b/>
          <w:color w:val="002060"/>
        </w:rPr>
        <w:t xml:space="preserve"> </w:t>
      </w:r>
      <w:r w:rsidRPr="00B46D10">
        <w:rPr>
          <w:rFonts w:ascii="楷体" w:eastAsia="楷体" w:hAnsi="楷体"/>
          <w:b/>
          <w:color w:val="002060"/>
        </w:rPr>
        <w:t>贺</w:t>
      </w:r>
      <w:r w:rsidR="00333F18">
        <w:rPr>
          <w:rFonts w:ascii="楷体" w:eastAsia="楷体" w:hAnsi="楷体" w:hint="eastAsia"/>
          <w:b/>
          <w:color w:val="002060"/>
        </w:rPr>
        <w:t xml:space="preserve"> </w:t>
      </w:r>
      <w:r w:rsidRPr="00B46D10">
        <w:rPr>
          <w:rFonts w:ascii="楷体" w:eastAsia="楷体" w:hAnsi="楷体"/>
          <w:b/>
          <w:color w:val="002060"/>
        </w:rPr>
        <w:t>越</w:t>
      </w:r>
      <w:r w:rsidR="00EC47A1" w:rsidRPr="00B46D10">
        <w:rPr>
          <w:rFonts w:ascii="楷体" w:eastAsia="楷体" w:hAnsi="楷体"/>
          <w:b/>
          <w:color w:val="002060"/>
        </w:rPr>
        <w:t xml:space="preserve"> </w:t>
      </w:r>
      <w:r w:rsidRPr="00B46D10">
        <w:rPr>
          <w:rFonts w:ascii="楷体" w:eastAsia="楷体" w:hAnsi="楷体"/>
          <w:b/>
          <w:color w:val="002060"/>
        </w:rPr>
        <w:t>周</w:t>
      </w:r>
      <w:r w:rsidR="00333F18">
        <w:rPr>
          <w:rFonts w:ascii="楷体" w:eastAsia="楷体" w:hAnsi="楷体" w:hint="eastAsia"/>
          <w:b/>
          <w:color w:val="002060"/>
        </w:rPr>
        <w:t xml:space="preserve"> </w:t>
      </w:r>
      <w:r w:rsidRPr="00B46D10">
        <w:rPr>
          <w:rFonts w:ascii="楷体" w:eastAsia="楷体" w:hAnsi="楷体"/>
          <w:b/>
          <w:color w:val="002060"/>
        </w:rPr>
        <w:t>颖</w:t>
      </w:r>
      <w:r w:rsidR="008E5A94">
        <w:rPr>
          <w:rFonts w:ascii="楷体" w:eastAsia="楷体" w:hAnsi="楷体" w:hint="eastAsia"/>
          <w:b/>
          <w:color w:val="002060"/>
        </w:rPr>
        <w:t xml:space="preserve"> </w:t>
      </w:r>
    </w:p>
    <w:p w14:paraId="3D344250" w14:textId="117F19A0" w:rsidR="002D32F1" w:rsidRPr="00B46D10" w:rsidRDefault="008E5A94" w:rsidP="008E5A94">
      <w:pPr>
        <w:pStyle w:val="a9"/>
        <w:spacing w:line="360" w:lineRule="atLeast"/>
        <w:ind w:firstLineChars="1900" w:firstLine="4578"/>
        <w:rPr>
          <w:rFonts w:ascii="楷体" w:eastAsia="楷体" w:hAnsi="楷体"/>
          <w:b/>
          <w:color w:val="002060"/>
        </w:rPr>
      </w:pPr>
      <w:proofErr w:type="gramStart"/>
      <w:r>
        <w:rPr>
          <w:rFonts w:ascii="楷体" w:eastAsia="楷体" w:hAnsi="楷体" w:hint="eastAsia"/>
          <w:b/>
          <w:color w:val="002060"/>
        </w:rPr>
        <w:t>雷智驭</w:t>
      </w:r>
      <w:proofErr w:type="gramEnd"/>
      <w:r>
        <w:rPr>
          <w:rFonts w:ascii="楷体" w:eastAsia="楷体" w:hAnsi="楷体" w:hint="eastAsia"/>
          <w:b/>
          <w:color w:val="002060"/>
        </w:rPr>
        <w:t xml:space="preserve"> </w:t>
      </w:r>
      <w:r w:rsidR="00EC47A1" w:rsidRPr="00B46D10">
        <w:rPr>
          <w:rFonts w:ascii="楷体" w:eastAsia="楷体" w:hAnsi="楷体"/>
          <w:b/>
          <w:color w:val="002060"/>
        </w:rPr>
        <w:t>汪</w:t>
      </w:r>
      <w:r>
        <w:rPr>
          <w:rFonts w:ascii="楷体" w:eastAsia="楷体" w:hAnsi="楷体" w:hint="eastAsia"/>
          <w:b/>
          <w:color w:val="002060"/>
        </w:rPr>
        <w:t xml:space="preserve"> </w:t>
      </w:r>
      <w:r w:rsidR="00333F18">
        <w:rPr>
          <w:rFonts w:ascii="楷体" w:eastAsia="楷体" w:hAnsi="楷体" w:hint="eastAsia"/>
          <w:b/>
          <w:color w:val="002060"/>
        </w:rPr>
        <w:t xml:space="preserve"> </w:t>
      </w:r>
      <w:r w:rsidR="00DE72DA">
        <w:rPr>
          <w:rFonts w:ascii="楷体" w:eastAsia="楷体" w:hAnsi="楷体" w:hint="eastAsia"/>
          <w:b/>
          <w:color w:val="002060"/>
        </w:rPr>
        <w:t>豫</w:t>
      </w:r>
      <w:r>
        <w:rPr>
          <w:rFonts w:ascii="楷体" w:eastAsia="楷体" w:hAnsi="楷体" w:hint="eastAsia"/>
          <w:b/>
          <w:color w:val="002060"/>
        </w:rPr>
        <w:t xml:space="preserve"> </w:t>
      </w:r>
      <w:r w:rsidR="00EC47A1" w:rsidRPr="00B46D10">
        <w:rPr>
          <w:rFonts w:ascii="楷体" w:eastAsia="楷体" w:hAnsi="楷体"/>
          <w:b/>
          <w:color w:val="002060"/>
        </w:rPr>
        <w:t>周</w:t>
      </w:r>
      <w:r w:rsidR="00333F18">
        <w:rPr>
          <w:rFonts w:ascii="楷体" w:eastAsia="楷体" w:hAnsi="楷体" w:hint="eastAsia"/>
          <w:b/>
          <w:color w:val="002060"/>
        </w:rPr>
        <w:t xml:space="preserve"> </w:t>
      </w:r>
      <w:proofErr w:type="gramStart"/>
      <w:r w:rsidR="00EC47A1" w:rsidRPr="00B46D10">
        <w:rPr>
          <w:rFonts w:ascii="楷体" w:eastAsia="楷体" w:hAnsi="楷体"/>
          <w:b/>
          <w:color w:val="002060"/>
        </w:rPr>
        <w:t>曌</w:t>
      </w:r>
      <w:proofErr w:type="gramEnd"/>
      <w:r w:rsidR="00333F18">
        <w:rPr>
          <w:rFonts w:ascii="楷体" w:eastAsia="楷体" w:hAnsi="楷体" w:hint="eastAsia"/>
          <w:b/>
          <w:color w:val="002060"/>
        </w:rPr>
        <w:t xml:space="preserve"> </w:t>
      </w:r>
      <w:r w:rsidR="00333F18" w:rsidRPr="00333F18">
        <w:rPr>
          <w:rFonts w:ascii="楷体" w:eastAsia="楷体" w:hAnsi="楷体" w:hint="eastAsia"/>
          <w:b/>
          <w:color w:val="002060"/>
        </w:rPr>
        <w:t>史</w:t>
      </w:r>
      <w:r w:rsidR="00333F18">
        <w:rPr>
          <w:rFonts w:ascii="楷体" w:eastAsia="楷体" w:hAnsi="楷体" w:hint="eastAsia"/>
          <w:b/>
          <w:color w:val="002060"/>
        </w:rPr>
        <w:t xml:space="preserve"> </w:t>
      </w:r>
      <w:r w:rsidR="00333F18" w:rsidRPr="00333F18">
        <w:rPr>
          <w:rFonts w:ascii="楷体" w:eastAsia="楷体" w:hAnsi="楷体" w:hint="eastAsia"/>
          <w:b/>
          <w:color w:val="002060"/>
        </w:rPr>
        <w:t>良</w:t>
      </w:r>
      <w:r>
        <w:rPr>
          <w:rFonts w:ascii="楷体" w:eastAsia="楷体" w:hAnsi="楷体" w:hint="eastAsia"/>
          <w:b/>
          <w:color w:val="002060"/>
        </w:rPr>
        <w:t xml:space="preserve"> </w:t>
      </w:r>
    </w:p>
    <w:p w14:paraId="18E0D433" w14:textId="77777777" w:rsidR="002D32F1" w:rsidRPr="00333F18" w:rsidRDefault="002D32F1" w:rsidP="003E4B25">
      <w:pPr>
        <w:pStyle w:val="a9"/>
        <w:spacing w:line="360" w:lineRule="atLeast"/>
        <w:ind w:firstLineChars="1600" w:firstLine="3855"/>
        <w:rPr>
          <w:rFonts w:ascii="楷体" w:eastAsia="楷体" w:hAnsi="楷体"/>
          <w:b/>
          <w:color w:val="111111"/>
        </w:rPr>
      </w:pPr>
    </w:p>
    <w:p w14:paraId="043979E7" w14:textId="77777777" w:rsidR="002D32F1" w:rsidRPr="00B46D10" w:rsidRDefault="002D32F1" w:rsidP="002D32F1">
      <w:pPr>
        <w:pStyle w:val="a9"/>
        <w:spacing w:line="360" w:lineRule="atLeast"/>
        <w:rPr>
          <w:rFonts w:ascii="楷体" w:eastAsia="楷体" w:hAnsi="楷体"/>
          <w:color w:val="111111"/>
        </w:rPr>
      </w:pPr>
    </w:p>
    <w:p w14:paraId="2C065070" w14:textId="77777777" w:rsidR="002D32F1" w:rsidRPr="00B46D10" w:rsidRDefault="002D32F1" w:rsidP="002D32F1">
      <w:pPr>
        <w:spacing w:line="360" w:lineRule="atLeast"/>
        <w:jc w:val="center"/>
        <w:rPr>
          <w:rFonts w:ascii="楷体" w:eastAsia="楷体" w:hAnsi="楷体" w:cs="Times New Roman"/>
          <w:b/>
          <w:color w:val="002060"/>
          <w:sz w:val="36"/>
          <w:szCs w:val="36"/>
        </w:rPr>
      </w:pPr>
      <w:bookmarkStart w:id="0" w:name="_GoBack"/>
      <w:bookmarkEnd w:id="0"/>
    </w:p>
    <w:p w14:paraId="0948910A" w14:textId="2D100307" w:rsidR="00093DE6" w:rsidRPr="00B46D10" w:rsidRDefault="00093DE6">
      <w:pPr>
        <w:widowControl/>
        <w:jc w:val="left"/>
        <w:rPr>
          <w:rFonts w:ascii="楷体" w:eastAsia="楷体" w:hAnsi="楷体" w:cs="Times New Roman"/>
          <w:b/>
          <w:color w:val="002060"/>
          <w:sz w:val="36"/>
          <w:szCs w:val="36"/>
        </w:rPr>
      </w:pPr>
      <w:r w:rsidRPr="00B46D10">
        <w:rPr>
          <w:rFonts w:ascii="楷体" w:eastAsia="楷体" w:hAnsi="楷体" w:cs="Times New Roman"/>
          <w:b/>
          <w:color w:val="002060"/>
          <w:sz w:val="36"/>
          <w:szCs w:val="36"/>
        </w:rPr>
        <w:br w:type="page"/>
      </w:r>
    </w:p>
    <w:p w14:paraId="5A50DF69" w14:textId="77777777" w:rsidR="007E7A07" w:rsidRPr="00C336FF" w:rsidRDefault="007E7A07" w:rsidP="002D32F1">
      <w:pPr>
        <w:spacing w:line="360" w:lineRule="atLeast"/>
        <w:jc w:val="center"/>
        <w:rPr>
          <w:rFonts w:ascii="Times New Roman" w:eastAsia="楷体" w:hAnsi="Times New Roman" w:cs="Times New Roman"/>
          <w:b/>
          <w:color w:val="002060"/>
          <w:sz w:val="36"/>
          <w:szCs w:val="36"/>
        </w:rPr>
      </w:pPr>
    </w:p>
    <w:sdt>
      <w:sdtPr>
        <w:rPr>
          <w:rFonts w:ascii="Times New Roman" w:eastAsiaTheme="minorEastAsia" w:hAnsi="Times New Roman" w:cs="Times New Roman"/>
          <w:b w:val="0"/>
          <w:bCs w:val="0"/>
          <w:color w:val="auto"/>
          <w:kern w:val="2"/>
          <w:sz w:val="21"/>
          <w:szCs w:val="22"/>
          <w:lang w:val="zh-CN"/>
        </w:rPr>
        <w:id w:val="-869224865"/>
        <w:docPartObj>
          <w:docPartGallery w:val="Table of Contents"/>
          <w:docPartUnique/>
        </w:docPartObj>
      </w:sdtPr>
      <w:sdtEndPr>
        <w:rPr>
          <w:sz w:val="24"/>
          <w:szCs w:val="24"/>
        </w:rPr>
      </w:sdtEndPr>
      <w:sdtContent>
        <w:p w14:paraId="0717259B" w14:textId="77777777" w:rsidR="002D32F1" w:rsidRPr="00C336FF" w:rsidRDefault="002D32F1" w:rsidP="008A1E7B">
          <w:pPr>
            <w:pStyle w:val="TOC"/>
            <w:jc w:val="center"/>
            <w:rPr>
              <w:rFonts w:ascii="Times New Roman" w:hAnsi="Times New Roman" w:cs="Times New Roman"/>
              <w:sz w:val="32"/>
              <w:szCs w:val="32"/>
            </w:rPr>
          </w:pPr>
          <w:r w:rsidRPr="00C336FF">
            <w:rPr>
              <w:rFonts w:ascii="Times New Roman" w:hAnsi="Times New Roman" w:cs="Times New Roman"/>
              <w:sz w:val="32"/>
              <w:szCs w:val="32"/>
              <w:lang w:val="zh-CN"/>
            </w:rPr>
            <w:t>目</w:t>
          </w:r>
          <w:r w:rsidR="008A1E7B" w:rsidRPr="00C336FF">
            <w:rPr>
              <w:rFonts w:ascii="Times New Roman" w:hAnsi="Times New Roman" w:cs="Times New Roman"/>
              <w:sz w:val="32"/>
              <w:szCs w:val="32"/>
            </w:rPr>
            <w:t xml:space="preserve">  </w:t>
          </w:r>
          <w:r w:rsidRPr="00C336FF">
            <w:rPr>
              <w:rFonts w:ascii="Times New Roman" w:hAnsi="Times New Roman" w:cs="Times New Roman"/>
              <w:sz w:val="32"/>
              <w:szCs w:val="32"/>
              <w:lang w:val="zh-CN"/>
            </w:rPr>
            <w:t>录</w:t>
          </w:r>
        </w:p>
        <w:p w14:paraId="1E0A51F9" w14:textId="77777777" w:rsidR="001F06C5" w:rsidRPr="00C336FF" w:rsidRDefault="001F06C5" w:rsidP="001F06C5">
          <w:pPr>
            <w:rPr>
              <w:rFonts w:ascii="Times New Roman" w:hAnsi="Times New Roman" w:cs="Times New Roman"/>
            </w:rPr>
          </w:pPr>
        </w:p>
        <w:p w14:paraId="0CF78CCF" w14:textId="77777777" w:rsidR="001F06C5" w:rsidRPr="00C336FF" w:rsidRDefault="001F06C5" w:rsidP="00AF774E">
          <w:pPr>
            <w:spacing w:line="360" w:lineRule="auto"/>
            <w:rPr>
              <w:rFonts w:ascii="Times New Roman" w:hAnsi="Times New Roman" w:cs="Times New Roman"/>
            </w:rPr>
          </w:pPr>
        </w:p>
        <w:p w14:paraId="61FA86E4" w14:textId="77777777" w:rsidR="00AA2B52" w:rsidRDefault="002D32F1" w:rsidP="00AA2B52">
          <w:pPr>
            <w:pStyle w:val="10"/>
            <w:rPr>
              <w:noProof/>
            </w:rPr>
          </w:pPr>
          <w:r w:rsidRPr="00C336FF">
            <w:rPr>
              <w:rFonts w:ascii="Times New Roman" w:hAnsi="Times New Roman" w:cs="Times New Roman"/>
              <w:sz w:val="24"/>
              <w:szCs w:val="24"/>
            </w:rPr>
            <w:fldChar w:fldCharType="begin"/>
          </w:r>
          <w:r w:rsidRPr="00C336FF">
            <w:rPr>
              <w:rFonts w:ascii="Times New Roman" w:hAnsi="Times New Roman" w:cs="Times New Roman"/>
              <w:sz w:val="24"/>
              <w:szCs w:val="24"/>
            </w:rPr>
            <w:instrText xml:space="preserve"> TOC \o "1-3" \h \z \u </w:instrText>
          </w:r>
          <w:r w:rsidRPr="00C336FF">
            <w:rPr>
              <w:rFonts w:ascii="Times New Roman" w:hAnsi="Times New Roman" w:cs="Times New Roman"/>
              <w:sz w:val="24"/>
              <w:szCs w:val="24"/>
            </w:rPr>
            <w:fldChar w:fldCharType="separate"/>
          </w:r>
          <w:hyperlink w:anchor="_Toc503794777" w:history="1">
            <w:r w:rsidR="00AA2B52" w:rsidRPr="00FF62A8">
              <w:rPr>
                <w:rStyle w:val="aa"/>
                <w:rFonts w:ascii="Wingdings" w:eastAsia="宋体" w:hAnsi="Wingdings" w:cs="Times New Roman"/>
                <w:noProof/>
              </w:rPr>
              <w:t></w:t>
            </w:r>
            <w:r w:rsidR="00AA2B52">
              <w:rPr>
                <w:noProof/>
              </w:rPr>
              <w:tab/>
            </w:r>
            <w:r w:rsidR="00AA2B52" w:rsidRPr="00FF62A8">
              <w:rPr>
                <w:rStyle w:val="aa"/>
                <w:rFonts w:ascii="Times New Roman" w:eastAsia="宋体" w:hAnsi="Times New Roman" w:cs="Times New Roman" w:hint="eastAsia"/>
                <w:noProof/>
              </w:rPr>
              <w:t>税基侵蚀与利润转移（</w:t>
            </w:r>
            <w:r w:rsidR="00AA2B52" w:rsidRPr="00FF62A8">
              <w:rPr>
                <w:rStyle w:val="aa"/>
                <w:rFonts w:ascii="Times New Roman" w:eastAsia="宋体" w:hAnsi="Times New Roman" w:cs="Times New Roman"/>
                <w:noProof/>
              </w:rPr>
              <w:t>BEPS</w:t>
            </w:r>
            <w:r w:rsidR="00AA2B52" w:rsidRPr="00FF62A8">
              <w:rPr>
                <w:rStyle w:val="aa"/>
                <w:rFonts w:ascii="Times New Roman" w:eastAsia="宋体" w:hAnsi="Times New Roman" w:cs="Times New Roman" w:hint="eastAsia"/>
                <w:noProof/>
              </w:rPr>
              <w:t>）栏目</w:t>
            </w:r>
            <w:r w:rsidR="00AA2B52">
              <w:rPr>
                <w:noProof/>
                <w:webHidden/>
              </w:rPr>
              <w:tab/>
            </w:r>
            <w:r w:rsidR="00AA2B52">
              <w:rPr>
                <w:noProof/>
                <w:webHidden/>
              </w:rPr>
              <w:fldChar w:fldCharType="begin"/>
            </w:r>
            <w:r w:rsidR="00AA2B52">
              <w:rPr>
                <w:noProof/>
                <w:webHidden/>
              </w:rPr>
              <w:instrText xml:space="preserve"> PAGEREF _Toc503794777 \h </w:instrText>
            </w:r>
            <w:r w:rsidR="00AA2B52">
              <w:rPr>
                <w:noProof/>
                <w:webHidden/>
              </w:rPr>
            </w:r>
            <w:r w:rsidR="00AA2B52">
              <w:rPr>
                <w:noProof/>
                <w:webHidden/>
              </w:rPr>
              <w:fldChar w:fldCharType="separate"/>
            </w:r>
            <w:r w:rsidR="00AA2B52">
              <w:rPr>
                <w:noProof/>
                <w:webHidden/>
              </w:rPr>
              <w:t>4</w:t>
            </w:r>
            <w:r w:rsidR="00AA2B52">
              <w:rPr>
                <w:noProof/>
                <w:webHidden/>
              </w:rPr>
              <w:fldChar w:fldCharType="end"/>
            </w:r>
          </w:hyperlink>
        </w:p>
        <w:p w14:paraId="6315C087" w14:textId="77777777" w:rsidR="00AA2B52" w:rsidRDefault="00001C6C" w:rsidP="00AA2B52">
          <w:pPr>
            <w:pStyle w:val="20"/>
            <w:tabs>
              <w:tab w:val="right" w:leader="dot" w:pos="8296"/>
            </w:tabs>
            <w:spacing w:line="360" w:lineRule="auto"/>
            <w:rPr>
              <w:noProof/>
            </w:rPr>
          </w:pPr>
          <w:hyperlink w:anchor="_Toc503794778" w:history="1">
            <w:r w:rsidR="00AA2B52" w:rsidRPr="00FF62A8">
              <w:rPr>
                <w:rStyle w:val="aa"/>
                <w:rFonts w:ascii="Times New Roman" w:eastAsia="宋体" w:hAnsi="Times New Roman" w:cs="Times New Roman"/>
                <w:b/>
                <w:noProof/>
                <w:kern w:val="0"/>
              </w:rPr>
              <w:t>1.OECD</w:t>
            </w:r>
            <w:r w:rsidR="00AA2B52" w:rsidRPr="00FF62A8">
              <w:rPr>
                <w:rStyle w:val="aa"/>
                <w:rFonts w:ascii="Times New Roman" w:eastAsia="宋体" w:hAnsi="Times New Roman" w:cs="Times New Roman" w:hint="eastAsia"/>
                <w:b/>
                <w:noProof/>
                <w:kern w:val="0"/>
              </w:rPr>
              <w:t>发布关于税收裁定信息自发交换的</w:t>
            </w:r>
            <w:r w:rsidR="00AA2B52" w:rsidRPr="00FF62A8">
              <w:rPr>
                <w:rStyle w:val="aa"/>
                <w:rFonts w:ascii="Times New Roman" w:eastAsia="宋体" w:hAnsi="Times New Roman" w:cs="Times New Roman"/>
                <w:b/>
                <w:noProof/>
                <w:kern w:val="0"/>
              </w:rPr>
              <w:t>BEPS</w:t>
            </w:r>
            <w:r w:rsidR="00AA2B52" w:rsidRPr="00FF62A8">
              <w:rPr>
                <w:rStyle w:val="aa"/>
                <w:rFonts w:ascii="Times New Roman" w:eastAsia="宋体" w:hAnsi="Times New Roman" w:cs="Times New Roman" w:hint="eastAsia"/>
                <w:b/>
                <w:noProof/>
                <w:kern w:val="0"/>
              </w:rPr>
              <w:t>最低标准的第一次同行评审的结果</w:t>
            </w:r>
            <w:r w:rsidR="00AA2B52">
              <w:rPr>
                <w:noProof/>
                <w:webHidden/>
              </w:rPr>
              <w:tab/>
            </w:r>
            <w:r w:rsidR="00AA2B52">
              <w:rPr>
                <w:noProof/>
                <w:webHidden/>
              </w:rPr>
              <w:fldChar w:fldCharType="begin"/>
            </w:r>
            <w:r w:rsidR="00AA2B52">
              <w:rPr>
                <w:noProof/>
                <w:webHidden/>
              </w:rPr>
              <w:instrText xml:space="preserve"> PAGEREF _Toc503794778 \h </w:instrText>
            </w:r>
            <w:r w:rsidR="00AA2B52">
              <w:rPr>
                <w:noProof/>
                <w:webHidden/>
              </w:rPr>
            </w:r>
            <w:r w:rsidR="00AA2B52">
              <w:rPr>
                <w:noProof/>
                <w:webHidden/>
              </w:rPr>
              <w:fldChar w:fldCharType="separate"/>
            </w:r>
            <w:r w:rsidR="00AA2B52">
              <w:rPr>
                <w:noProof/>
                <w:webHidden/>
              </w:rPr>
              <w:t>4</w:t>
            </w:r>
            <w:r w:rsidR="00AA2B52">
              <w:rPr>
                <w:noProof/>
                <w:webHidden/>
              </w:rPr>
              <w:fldChar w:fldCharType="end"/>
            </w:r>
          </w:hyperlink>
        </w:p>
        <w:p w14:paraId="5487E3DE" w14:textId="77777777" w:rsidR="00AA2B52" w:rsidRDefault="00001C6C" w:rsidP="00AA2B52">
          <w:pPr>
            <w:pStyle w:val="20"/>
            <w:tabs>
              <w:tab w:val="right" w:leader="dot" w:pos="8296"/>
            </w:tabs>
            <w:spacing w:line="360" w:lineRule="auto"/>
            <w:rPr>
              <w:noProof/>
            </w:rPr>
          </w:pPr>
          <w:hyperlink w:anchor="_Toc503794779" w:history="1">
            <w:r w:rsidR="00AA2B52" w:rsidRPr="00FF62A8">
              <w:rPr>
                <w:rStyle w:val="aa"/>
                <w:rFonts w:ascii="Times New Roman" w:eastAsia="宋体" w:hAnsi="Times New Roman" w:cs="Times New Roman"/>
                <w:b/>
                <w:noProof/>
                <w:kern w:val="0"/>
              </w:rPr>
              <w:t>2. OECD</w:t>
            </w:r>
            <w:r w:rsidR="00AA2B52" w:rsidRPr="00FF62A8">
              <w:rPr>
                <w:rStyle w:val="aa"/>
                <w:rFonts w:ascii="Times New Roman" w:eastAsia="宋体" w:hAnsi="Times New Roman" w:cs="Times New Roman" w:hint="eastAsia"/>
                <w:b/>
                <w:noProof/>
                <w:kern w:val="0"/>
              </w:rPr>
              <w:t>发布国际税务合作主要指标和成果汇总</w:t>
            </w:r>
            <w:r w:rsidR="00AA2B52">
              <w:rPr>
                <w:noProof/>
                <w:webHidden/>
              </w:rPr>
              <w:tab/>
            </w:r>
            <w:r w:rsidR="00AA2B52">
              <w:rPr>
                <w:noProof/>
                <w:webHidden/>
              </w:rPr>
              <w:fldChar w:fldCharType="begin"/>
            </w:r>
            <w:r w:rsidR="00AA2B52">
              <w:rPr>
                <w:noProof/>
                <w:webHidden/>
              </w:rPr>
              <w:instrText xml:space="preserve"> PAGEREF _Toc503794779 \h </w:instrText>
            </w:r>
            <w:r w:rsidR="00AA2B52">
              <w:rPr>
                <w:noProof/>
                <w:webHidden/>
              </w:rPr>
            </w:r>
            <w:r w:rsidR="00AA2B52">
              <w:rPr>
                <w:noProof/>
                <w:webHidden/>
              </w:rPr>
              <w:fldChar w:fldCharType="separate"/>
            </w:r>
            <w:r w:rsidR="00AA2B52">
              <w:rPr>
                <w:noProof/>
                <w:webHidden/>
              </w:rPr>
              <w:t>6</w:t>
            </w:r>
            <w:r w:rsidR="00AA2B52">
              <w:rPr>
                <w:noProof/>
                <w:webHidden/>
              </w:rPr>
              <w:fldChar w:fldCharType="end"/>
            </w:r>
          </w:hyperlink>
        </w:p>
        <w:p w14:paraId="7C3D99E8" w14:textId="77777777" w:rsidR="00AA2B52" w:rsidRDefault="00001C6C" w:rsidP="00AA2B52">
          <w:pPr>
            <w:pStyle w:val="20"/>
            <w:tabs>
              <w:tab w:val="right" w:leader="dot" w:pos="8296"/>
            </w:tabs>
            <w:spacing w:line="360" w:lineRule="auto"/>
            <w:rPr>
              <w:noProof/>
            </w:rPr>
          </w:pPr>
          <w:hyperlink w:anchor="_Toc503794780" w:history="1">
            <w:r w:rsidR="00AA2B52" w:rsidRPr="00FF62A8">
              <w:rPr>
                <w:rStyle w:val="aa"/>
                <w:rFonts w:ascii="Times New Roman" w:eastAsia="宋体" w:hAnsi="Times New Roman" w:cs="Times New Roman"/>
                <w:b/>
                <w:noProof/>
                <w:kern w:val="0"/>
              </w:rPr>
              <w:t>3.OECD</w:t>
            </w:r>
            <w:r w:rsidR="00AA2B52" w:rsidRPr="00FF62A8">
              <w:rPr>
                <w:rStyle w:val="aa"/>
                <w:rFonts w:ascii="Times New Roman" w:eastAsia="宋体" w:hAnsi="Times New Roman" w:cs="Times New Roman" w:hint="eastAsia"/>
                <w:b/>
                <w:noProof/>
                <w:kern w:val="0"/>
              </w:rPr>
              <w:t>就反避税新规——要求强制披露规避</w:t>
            </w:r>
            <w:r w:rsidR="00AA2B52" w:rsidRPr="00FF62A8">
              <w:rPr>
                <w:rStyle w:val="aa"/>
                <w:rFonts w:ascii="Times New Roman" w:eastAsia="宋体" w:hAnsi="Times New Roman" w:cs="Times New Roman"/>
                <w:b/>
                <w:noProof/>
                <w:kern w:val="0"/>
              </w:rPr>
              <w:t>CRS</w:t>
            </w:r>
            <w:r w:rsidR="00AA2B52" w:rsidRPr="00FF62A8">
              <w:rPr>
                <w:rStyle w:val="aa"/>
                <w:rFonts w:ascii="Times New Roman" w:eastAsia="宋体" w:hAnsi="Times New Roman" w:cs="Times New Roman" w:hint="eastAsia"/>
                <w:b/>
                <w:noProof/>
                <w:kern w:val="0"/>
              </w:rPr>
              <w:t>的安排或离岸结构征询公众意见</w:t>
            </w:r>
            <w:r w:rsidR="00AA2B52">
              <w:rPr>
                <w:noProof/>
                <w:webHidden/>
              </w:rPr>
              <w:tab/>
            </w:r>
            <w:r w:rsidR="00AA2B52">
              <w:rPr>
                <w:noProof/>
                <w:webHidden/>
              </w:rPr>
              <w:fldChar w:fldCharType="begin"/>
            </w:r>
            <w:r w:rsidR="00AA2B52">
              <w:rPr>
                <w:noProof/>
                <w:webHidden/>
              </w:rPr>
              <w:instrText xml:space="preserve"> PAGEREF _Toc503794780 \h </w:instrText>
            </w:r>
            <w:r w:rsidR="00AA2B52">
              <w:rPr>
                <w:noProof/>
                <w:webHidden/>
              </w:rPr>
            </w:r>
            <w:r w:rsidR="00AA2B52">
              <w:rPr>
                <w:noProof/>
                <w:webHidden/>
              </w:rPr>
              <w:fldChar w:fldCharType="separate"/>
            </w:r>
            <w:r w:rsidR="00AA2B52">
              <w:rPr>
                <w:noProof/>
                <w:webHidden/>
              </w:rPr>
              <w:t>8</w:t>
            </w:r>
            <w:r w:rsidR="00AA2B52">
              <w:rPr>
                <w:noProof/>
                <w:webHidden/>
              </w:rPr>
              <w:fldChar w:fldCharType="end"/>
            </w:r>
          </w:hyperlink>
        </w:p>
        <w:p w14:paraId="62464673" w14:textId="77777777" w:rsidR="00AA2B52" w:rsidRDefault="00001C6C" w:rsidP="00AA2B52">
          <w:pPr>
            <w:pStyle w:val="20"/>
            <w:tabs>
              <w:tab w:val="right" w:leader="dot" w:pos="8296"/>
            </w:tabs>
            <w:spacing w:line="360" w:lineRule="auto"/>
            <w:rPr>
              <w:noProof/>
            </w:rPr>
          </w:pPr>
          <w:hyperlink w:anchor="_Toc503794781" w:history="1">
            <w:r w:rsidR="00AA2B52" w:rsidRPr="00FF62A8">
              <w:rPr>
                <w:rStyle w:val="aa"/>
                <w:rFonts w:ascii="Times New Roman" w:eastAsia="宋体" w:hAnsi="Times New Roman" w:cs="Times New Roman"/>
                <w:b/>
                <w:noProof/>
                <w:kern w:val="0"/>
              </w:rPr>
              <w:t>4.</w:t>
            </w:r>
            <w:r w:rsidR="00AA2B52" w:rsidRPr="00FF62A8">
              <w:rPr>
                <w:rStyle w:val="aa"/>
                <w:rFonts w:ascii="Times New Roman" w:eastAsia="宋体" w:hAnsi="Times New Roman" w:cs="Times New Roman" w:hint="eastAsia"/>
                <w:b/>
                <w:noProof/>
                <w:kern w:val="0"/>
              </w:rPr>
              <w:t>巴哈马和赞比亚加入</w:t>
            </w:r>
            <w:r w:rsidR="00AA2B52" w:rsidRPr="00FF62A8">
              <w:rPr>
                <w:rStyle w:val="aa"/>
                <w:rFonts w:ascii="Times New Roman" w:eastAsia="宋体" w:hAnsi="Times New Roman" w:cs="Times New Roman"/>
                <w:b/>
                <w:noProof/>
                <w:kern w:val="0"/>
              </w:rPr>
              <w:t>BEPS</w:t>
            </w:r>
            <w:r w:rsidR="00AA2B52" w:rsidRPr="00FF62A8">
              <w:rPr>
                <w:rStyle w:val="aa"/>
                <w:rFonts w:ascii="Times New Roman" w:eastAsia="宋体" w:hAnsi="Times New Roman" w:cs="Times New Roman" w:hint="eastAsia"/>
                <w:b/>
                <w:noProof/>
                <w:kern w:val="0"/>
              </w:rPr>
              <w:t>包容性框架</w:t>
            </w:r>
            <w:r w:rsidR="00AA2B52">
              <w:rPr>
                <w:noProof/>
                <w:webHidden/>
              </w:rPr>
              <w:tab/>
            </w:r>
            <w:r w:rsidR="00AA2B52">
              <w:rPr>
                <w:noProof/>
                <w:webHidden/>
              </w:rPr>
              <w:fldChar w:fldCharType="begin"/>
            </w:r>
            <w:r w:rsidR="00AA2B52">
              <w:rPr>
                <w:noProof/>
                <w:webHidden/>
              </w:rPr>
              <w:instrText xml:space="preserve"> PAGEREF _Toc503794781 \h </w:instrText>
            </w:r>
            <w:r w:rsidR="00AA2B52">
              <w:rPr>
                <w:noProof/>
                <w:webHidden/>
              </w:rPr>
            </w:r>
            <w:r w:rsidR="00AA2B52">
              <w:rPr>
                <w:noProof/>
                <w:webHidden/>
              </w:rPr>
              <w:fldChar w:fldCharType="separate"/>
            </w:r>
            <w:r w:rsidR="00AA2B52">
              <w:rPr>
                <w:noProof/>
                <w:webHidden/>
              </w:rPr>
              <w:t>10</w:t>
            </w:r>
            <w:r w:rsidR="00AA2B52">
              <w:rPr>
                <w:noProof/>
                <w:webHidden/>
              </w:rPr>
              <w:fldChar w:fldCharType="end"/>
            </w:r>
          </w:hyperlink>
        </w:p>
        <w:p w14:paraId="3D099CA5" w14:textId="77777777" w:rsidR="00AA2B52" w:rsidRDefault="00001C6C" w:rsidP="00AA2B52">
          <w:pPr>
            <w:pStyle w:val="20"/>
            <w:tabs>
              <w:tab w:val="right" w:leader="dot" w:pos="8296"/>
            </w:tabs>
            <w:spacing w:line="360" w:lineRule="auto"/>
            <w:rPr>
              <w:noProof/>
            </w:rPr>
          </w:pPr>
          <w:hyperlink w:anchor="_Toc503794782" w:history="1">
            <w:r w:rsidR="00AA2B52" w:rsidRPr="00FF62A8">
              <w:rPr>
                <w:rStyle w:val="aa"/>
                <w:rFonts w:ascii="Times New Roman" w:eastAsia="宋体" w:hAnsi="Times New Roman" w:cs="Times New Roman"/>
                <w:b/>
                <w:noProof/>
                <w:kern w:val="0"/>
              </w:rPr>
              <w:t>5. OECD</w:t>
            </w:r>
            <w:r w:rsidR="00AA2B52" w:rsidRPr="00FF62A8">
              <w:rPr>
                <w:rStyle w:val="aa"/>
                <w:rFonts w:ascii="Times New Roman" w:eastAsia="宋体" w:hAnsi="Times New Roman" w:cs="Times New Roman" w:hint="eastAsia"/>
                <w:b/>
                <w:noProof/>
                <w:kern w:val="0"/>
              </w:rPr>
              <w:t>发布关于改进税务争议解决机制的</w:t>
            </w:r>
            <w:r w:rsidR="00AA2B52" w:rsidRPr="00FF62A8">
              <w:rPr>
                <w:rStyle w:val="aa"/>
                <w:rFonts w:ascii="Times New Roman" w:eastAsia="宋体" w:hAnsi="Times New Roman" w:cs="Times New Roman"/>
                <w:b/>
                <w:noProof/>
                <w:kern w:val="0"/>
              </w:rPr>
              <w:t>BEPS</w:t>
            </w:r>
            <w:r w:rsidR="00AA2B52" w:rsidRPr="00FF62A8">
              <w:rPr>
                <w:rStyle w:val="aa"/>
                <w:rFonts w:ascii="Times New Roman" w:eastAsia="宋体" w:hAnsi="Times New Roman" w:cs="Times New Roman" w:hint="eastAsia"/>
                <w:b/>
                <w:noProof/>
                <w:kern w:val="0"/>
              </w:rPr>
              <w:t>最低标准实施情况的第二次同行评审</w:t>
            </w:r>
            <w:r w:rsidR="00AA2B52">
              <w:rPr>
                <w:noProof/>
                <w:webHidden/>
              </w:rPr>
              <w:tab/>
            </w:r>
            <w:r w:rsidR="00AA2B52">
              <w:rPr>
                <w:noProof/>
                <w:webHidden/>
              </w:rPr>
              <w:fldChar w:fldCharType="begin"/>
            </w:r>
            <w:r w:rsidR="00AA2B52">
              <w:rPr>
                <w:noProof/>
                <w:webHidden/>
              </w:rPr>
              <w:instrText xml:space="preserve"> PAGEREF _Toc503794782 \h </w:instrText>
            </w:r>
            <w:r w:rsidR="00AA2B52">
              <w:rPr>
                <w:noProof/>
                <w:webHidden/>
              </w:rPr>
            </w:r>
            <w:r w:rsidR="00AA2B52">
              <w:rPr>
                <w:noProof/>
                <w:webHidden/>
              </w:rPr>
              <w:fldChar w:fldCharType="separate"/>
            </w:r>
            <w:r w:rsidR="00AA2B52">
              <w:rPr>
                <w:noProof/>
                <w:webHidden/>
              </w:rPr>
              <w:t>11</w:t>
            </w:r>
            <w:r w:rsidR="00AA2B52">
              <w:rPr>
                <w:noProof/>
                <w:webHidden/>
              </w:rPr>
              <w:fldChar w:fldCharType="end"/>
            </w:r>
          </w:hyperlink>
        </w:p>
        <w:p w14:paraId="34CB2AE0" w14:textId="77777777" w:rsidR="00AA2B52" w:rsidRDefault="00001C6C" w:rsidP="00AA2B52">
          <w:pPr>
            <w:pStyle w:val="20"/>
            <w:tabs>
              <w:tab w:val="right" w:leader="dot" w:pos="8296"/>
            </w:tabs>
            <w:spacing w:line="360" w:lineRule="auto"/>
            <w:rPr>
              <w:noProof/>
            </w:rPr>
          </w:pPr>
          <w:hyperlink w:anchor="_Toc503794783" w:history="1">
            <w:r w:rsidR="00AA2B52" w:rsidRPr="00FF62A8">
              <w:rPr>
                <w:rStyle w:val="aa"/>
                <w:rFonts w:ascii="Times New Roman" w:eastAsia="宋体" w:hAnsi="Times New Roman" w:cs="Times New Roman"/>
                <w:b/>
                <w:noProof/>
                <w:kern w:val="0"/>
              </w:rPr>
              <w:t>6.</w:t>
            </w:r>
            <w:r w:rsidR="00AA2B52" w:rsidRPr="00FF62A8">
              <w:rPr>
                <w:rStyle w:val="aa"/>
                <w:rFonts w:ascii="等线 Light" w:eastAsia="等线 Light" w:hAnsi="等线 Light" w:cs="Times New Roman"/>
                <w:b/>
                <w:bCs/>
                <w:noProof/>
              </w:rPr>
              <w:t xml:space="preserve"> </w:t>
            </w:r>
            <w:r w:rsidR="00AA2B52" w:rsidRPr="00FF62A8">
              <w:rPr>
                <w:rStyle w:val="aa"/>
                <w:rFonts w:ascii="Times New Roman" w:eastAsia="宋体" w:hAnsi="Times New Roman" w:cs="Times New Roman"/>
                <w:b/>
                <w:noProof/>
                <w:kern w:val="0"/>
              </w:rPr>
              <w:t>OECD</w:t>
            </w:r>
            <w:r w:rsidR="00AA2B52" w:rsidRPr="00FF62A8">
              <w:rPr>
                <w:rStyle w:val="aa"/>
                <w:rFonts w:ascii="Times New Roman" w:eastAsia="宋体" w:hAnsi="Times New Roman" w:cs="Times New Roman" w:hint="eastAsia"/>
                <w:b/>
                <w:noProof/>
                <w:kern w:val="0"/>
              </w:rPr>
              <w:t>正式发布《</w:t>
            </w:r>
            <w:r w:rsidR="00AA2B52" w:rsidRPr="00FF62A8">
              <w:rPr>
                <w:rStyle w:val="aa"/>
                <w:rFonts w:ascii="Times New Roman" w:eastAsia="宋体" w:hAnsi="Times New Roman" w:cs="Times New Roman"/>
                <w:b/>
                <w:noProof/>
                <w:kern w:val="0"/>
              </w:rPr>
              <w:t>OECD</w:t>
            </w:r>
            <w:r w:rsidR="00AA2B52" w:rsidRPr="00FF62A8">
              <w:rPr>
                <w:rStyle w:val="aa"/>
                <w:rFonts w:ascii="Times New Roman" w:eastAsia="宋体" w:hAnsi="Times New Roman" w:cs="Times New Roman" w:hint="eastAsia"/>
                <w:b/>
                <w:noProof/>
                <w:kern w:val="0"/>
              </w:rPr>
              <w:t>税收协定范本》</w:t>
            </w:r>
            <w:r w:rsidR="00AA2B52" w:rsidRPr="00FF62A8">
              <w:rPr>
                <w:rStyle w:val="aa"/>
                <w:rFonts w:ascii="Times New Roman" w:eastAsia="宋体" w:hAnsi="Times New Roman" w:cs="Times New Roman"/>
                <w:b/>
                <w:noProof/>
                <w:kern w:val="0"/>
              </w:rPr>
              <w:t>2017</w:t>
            </w:r>
            <w:r w:rsidR="00AA2B52" w:rsidRPr="00FF62A8">
              <w:rPr>
                <w:rStyle w:val="aa"/>
                <w:rFonts w:ascii="Times New Roman" w:eastAsia="宋体" w:hAnsi="Times New Roman" w:cs="Times New Roman" w:hint="eastAsia"/>
                <w:b/>
                <w:noProof/>
                <w:kern w:val="0"/>
              </w:rPr>
              <w:t>年更新版</w:t>
            </w:r>
            <w:r w:rsidR="00AA2B52">
              <w:rPr>
                <w:noProof/>
                <w:webHidden/>
              </w:rPr>
              <w:tab/>
            </w:r>
            <w:r w:rsidR="00AA2B52">
              <w:rPr>
                <w:noProof/>
                <w:webHidden/>
              </w:rPr>
              <w:fldChar w:fldCharType="begin"/>
            </w:r>
            <w:r w:rsidR="00AA2B52">
              <w:rPr>
                <w:noProof/>
                <w:webHidden/>
              </w:rPr>
              <w:instrText xml:space="preserve"> PAGEREF _Toc503794783 \h </w:instrText>
            </w:r>
            <w:r w:rsidR="00AA2B52">
              <w:rPr>
                <w:noProof/>
                <w:webHidden/>
              </w:rPr>
            </w:r>
            <w:r w:rsidR="00AA2B52">
              <w:rPr>
                <w:noProof/>
                <w:webHidden/>
              </w:rPr>
              <w:fldChar w:fldCharType="separate"/>
            </w:r>
            <w:r w:rsidR="00AA2B52">
              <w:rPr>
                <w:noProof/>
                <w:webHidden/>
              </w:rPr>
              <w:t>14</w:t>
            </w:r>
            <w:r w:rsidR="00AA2B52">
              <w:rPr>
                <w:noProof/>
                <w:webHidden/>
              </w:rPr>
              <w:fldChar w:fldCharType="end"/>
            </w:r>
          </w:hyperlink>
        </w:p>
        <w:p w14:paraId="7138B168" w14:textId="77777777" w:rsidR="00AA2B52" w:rsidRDefault="00001C6C" w:rsidP="00AA2B52">
          <w:pPr>
            <w:pStyle w:val="20"/>
            <w:tabs>
              <w:tab w:val="right" w:leader="dot" w:pos="8296"/>
            </w:tabs>
            <w:spacing w:line="360" w:lineRule="auto"/>
            <w:rPr>
              <w:noProof/>
            </w:rPr>
          </w:pPr>
          <w:hyperlink w:anchor="_Toc503794784" w:history="1">
            <w:r w:rsidR="00AA2B52" w:rsidRPr="00FF62A8">
              <w:rPr>
                <w:rStyle w:val="aa"/>
                <w:rFonts w:ascii="Times New Roman" w:eastAsia="宋体" w:hAnsi="Times New Roman" w:cs="Times New Roman"/>
                <w:b/>
                <w:noProof/>
                <w:kern w:val="0"/>
              </w:rPr>
              <w:t>7.</w:t>
            </w:r>
            <w:r w:rsidR="00AA2B52" w:rsidRPr="00FF62A8">
              <w:rPr>
                <w:rStyle w:val="aa"/>
                <w:rFonts w:ascii="Times New Roman" w:eastAsia="宋体" w:hAnsi="Times New Roman" w:cs="Times New Roman" w:hint="eastAsia"/>
                <w:b/>
                <w:noProof/>
                <w:kern w:val="0"/>
              </w:rPr>
              <w:t>泽西岛、库拉索加入</w:t>
            </w:r>
            <w:r w:rsidR="00AA2B52" w:rsidRPr="00FF62A8">
              <w:rPr>
                <w:rStyle w:val="aa"/>
                <w:rFonts w:ascii="Times New Roman" w:eastAsia="宋体" w:hAnsi="Times New Roman" w:cs="Times New Roman"/>
                <w:b/>
                <w:noProof/>
                <w:kern w:val="0"/>
              </w:rPr>
              <w:t>BEPS</w:t>
            </w:r>
            <w:r w:rsidR="00AA2B52" w:rsidRPr="00FF62A8">
              <w:rPr>
                <w:rStyle w:val="aa"/>
                <w:rFonts w:ascii="Times New Roman" w:eastAsia="宋体" w:hAnsi="Times New Roman" w:cs="Times New Roman" w:hint="eastAsia"/>
                <w:b/>
                <w:noProof/>
                <w:kern w:val="0"/>
              </w:rPr>
              <w:t>公约，防止税收协定滥用措施进一步发展</w:t>
            </w:r>
            <w:r w:rsidR="00AA2B52">
              <w:rPr>
                <w:noProof/>
                <w:webHidden/>
              </w:rPr>
              <w:tab/>
            </w:r>
            <w:r w:rsidR="00AA2B52">
              <w:rPr>
                <w:noProof/>
                <w:webHidden/>
              </w:rPr>
              <w:fldChar w:fldCharType="begin"/>
            </w:r>
            <w:r w:rsidR="00AA2B52">
              <w:rPr>
                <w:noProof/>
                <w:webHidden/>
              </w:rPr>
              <w:instrText xml:space="preserve"> PAGEREF _Toc503794784 \h </w:instrText>
            </w:r>
            <w:r w:rsidR="00AA2B52">
              <w:rPr>
                <w:noProof/>
                <w:webHidden/>
              </w:rPr>
            </w:r>
            <w:r w:rsidR="00AA2B52">
              <w:rPr>
                <w:noProof/>
                <w:webHidden/>
              </w:rPr>
              <w:fldChar w:fldCharType="separate"/>
            </w:r>
            <w:r w:rsidR="00AA2B52">
              <w:rPr>
                <w:noProof/>
                <w:webHidden/>
              </w:rPr>
              <w:t>16</w:t>
            </w:r>
            <w:r w:rsidR="00AA2B52">
              <w:rPr>
                <w:noProof/>
                <w:webHidden/>
              </w:rPr>
              <w:fldChar w:fldCharType="end"/>
            </w:r>
          </w:hyperlink>
        </w:p>
        <w:p w14:paraId="26FAE169" w14:textId="77777777" w:rsidR="00AA2B52" w:rsidRDefault="00001C6C" w:rsidP="00AA2B52">
          <w:pPr>
            <w:pStyle w:val="20"/>
            <w:tabs>
              <w:tab w:val="right" w:leader="dot" w:pos="8296"/>
            </w:tabs>
            <w:spacing w:line="360" w:lineRule="auto"/>
            <w:rPr>
              <w:noProof/>
            </w:rPr>
          </w:pPr>
          <w:hyperlink w:anchor="_Toc503794785" w:history="1">
            <w:r w:rsidR="00AA2B52" w:rsidRPr="00FF62A8">
              <w:rPr>
                <w:rStyle w:val="aa"/>
                <w:rFonts w:ascii="Times New Roman" w:eastAsia="宋体" w:hAnsi="Times New Roman" w:cs="Times New Roman"/>
                <w:b/>
                <w:noProof/>
                <w:kern w:val="0"/>
              </w:rPr>
              <w:t xml:space="preserve">8. </w:t>
            </w:r>
            <w:r w:rsidR="00AA2B52" w:rsidRPr="00FF62A8">
              <w:rPr>
                <w:rStyle w:val="aa"/>
                <w:rFonts w:ascii="Times New Roman" w:eastAsia="宋体" w:hAnsi="Times New Roman" w:cs="Times New Roman" w:hint="eastAsia"/>
                <w:b/>
                <w:noProof/>
                <w:kern w:val="0"/>
              </w:rPr>
              <w:t>各税务管辖区为第一次国别报告落实最终规章，双边税收信息交换关系超</w:t>
            </w:r>
            <w:r w:rsidR="00AA2B52" w:rsidRPr="00FF62A8">
              <w:rPr>
                <w:rStyle w:val="aa"/>
                <w:rFonts w:ascii="Times New Roman" w:eastAsia="宋体" w:hAnsi="Times New Roman" w:cs="Times New Roman"/>
                <w:b/>
                <w:noProof/>
                <w:kern w:val="0"/>
              </w:rPr>
              <w:t>1400</w:t>
            </w:r>
            <w:r w:rsidR="00AA2B52" w:rsidRPr="00FF62A8">
              <w:rPr>
                <w:rStyle w:val="aa"/>
                <w:rFonts w:ascii="Times New Roman" w:eastAsia="宋体" w:hAnsi="Times New Roman" w:cs="Times New Roman" w:hint="eastAsia"/>
                <w:b/>
                <w:noProof/>
                <w:kern w:val="0"/>
              </w:rPr>
              <w:t>个</w:t>
            </w:r>
            <w:r w:rsidR="00AA2B52">
              <w:rPr>
                <w:noProof/>
                <w:webHidden/>
              </w:rPr>
              <w:tab/>
            </w:r>
            <w:r w:rsidR="00AA2B52">
              <w:rPr>
                <w:noProof/>
                <w:webHidden/>
              </w:rPr>
              <w:fldChar w:fldCharType="begin"/>
            </w:r>
            <w:r w:rsidR="00AA2B52">
              <w:rPr>
                <w:noProof/>
                <w:webHidden/>
              </w:rPr>
              <w:instrText xml:space="preserve"> PAGEREF _Toc503794785 \h </w:instrText>
            </w:r>
            <w:r w:rsidR="00AA2B52">
              <w:rPr>
                <w:noProof/>
                <w:webHidden/>
              </w:rPr>
            </w:r>
            <w:r w:rsidR="00AA2B52">
              <w:rPr>
                <w:noProof/>
                <w:webHidden/>
              </w:rPr>
              <w:fldChar w:fldCharType="separate"/>
            </w:r>
            <w:r w:rsidR="00AA2B52">
              <w:rPr>
                <w:noProof/>
                <w:webHidden/>
              </w:rPr>
              <w:t>17</w:t>
            </w:r>
            <w:r w:rsidR="00AA2B52">
              <w:rPr>
                <w:noProof/>
                <w:webHidden/>
              </w:rPr>
              <w:fldChar w:fldCharType="end"/>
            </w:r>
          </w:hyperlink>
        </w:p>
        <w:p w14:paraId="01A65217" w14:textId="77777777" w:rsidR="00AA2B52" w:rsidRDefault="00001C6C" w:rsidP="00AA2B52">
          <w:pPr>
            <w:pStyle w:val="10"/>
            <w:rPr>
              <w:noProof/>
            </w:rPr>
          </w:pPr>
          <w:hyperlink w:anchor="_Toc503794786" w:history="1">
            <w:r w:rsidR="00AA2B52" w:rsidRPr="00FF62A8">
              <w:rPr>
                <w:rStyle w:val="aa"/>
                <w:rFonts w:ascii="Wingdings" w:eastAsia="宋体" w:hAnsi="Wingdings" w:cs="Times New Roman"/>
                <w:bCs/>
                <w:noProof/>
                <w:kern w:val="44"/>
              </w:rPr>
              <w:t></w:t>
            </w:r>
            <w:r w:rsidR="00AA2B52">
              <w:rPr>
                <w:noProof/>
              </w:rPr>
              <w:tab/>
            </w:r>
            <w:r w:rsidR="00AA2B52" w:rsidRPr="00FF62A8">
              <w:rPr>
                <w:rStyle w:val="aa"/>
                <w:rFonts w:ascii="Calibri" w:eastAsia="宋体" w:hAnsi="Calibri" w:cs="Times New Roman" w:hint="eastAsia"/>
                <w:b/>
                <w:bCs/>
                <w:noProof/>
                <w:kern w:val="44"/>
              </w:rPr>
              <w:t>税收政策分析栏目</w:t>
            </w:r>
            <w:r w:rsidR="00AA2B52">
              <w:rPr>
                <w:noProof/>
                <w:webHidden/>
              </w:rPr>
              <w:tab/>
            </w:r>
            <w:r w:rsidR="00AA2B52">
              <w:rPr>
                <w:noProof/>
                <w:webHidden/>
              </w:rPr>
              <w:fldChar w:fldCharType="begin"/>
            </w:r>
            <w:r w:rsidR="00AA2B52">
              <w:rPr>
                <w:noProof/>
                <w:webHidden/>
              </w:rPr>
              <w:instrText xml:space="preserve"> PAGEREF _Toc503794786 \h </w:instrText>
            </w:r>
            <w:r w:rsidR="00AA2B52">
              <w:rPr>
                <w:noProof/>
                <w:webHidden/>
              </w:rPr>
            </w:r>
            <w:r w:rsidR="00AA2B52">
              <w:rPr>
                <w:noProof/>
                <w:webHidden/>
              </w:rPr>
              <w:fldChar w:fldCharType="separate"/>
            </w:r>
            <w:r w:rsidR="00AA2B52">
              <w:rPr>
                <w:noProof/>
                <w:webHidden/>
              </w:rPr>
              <w:t>20</w:t>
            </w:r>
            <w:r w:rsidR="00AA2B52">
              <w:rPr>
                <w:noProof/>
                <w:webHidden/>
              </w:rPr>
              <w:fldChar w:fldCharType="end"/>
            </w:r>
          </w:hyperlink>
        </w:p>
        <w:p w14:paraId="64A7E0C5" w14:textId="77777777" w:rsidR="00AA2B52" w:rsidRDefault="00001C6C" w:rsidP="00AA2B52">
          <w:pPr>
            <w:pStyle w:val="20"/>
            <w:tabs>
              <w:tab w:val="right" w:leader="dot" w:pos="8296"/>
            </w:tabs>
            <w:spacing w:line="360" w:lineRule="auto"/>
            <w:rPr>
              <w:noProof/>
            </w:rPr>
          </w:pPr>
          <w:hyperlink w:anchor="_Toc503794787" w:history="1">
            <w:r w:rsidR="00AA2B52" w:rsidRPr="00FF62A8">
              <w:rPr>
                <w:rStyle w:val="aa"/>
                <w:rFonts w:ascii="Times New Roman" w:eastAsia="宋体" w:hAnsi="Times New Roman" w:cs="Times New Roman"/>
                <w:b/>
                <w:noProof/>
                <w:kern w:val="0"/>
              </w:rPr>
              <w:t>9. OECD</w:t>
            </w:r>
            <w:r w:rsidR="00AA2B52" w:rsidRPr="00FF62A8">
              <w:rPr>
                <w:rStyle w:val="aa"/>
                <w:rFonts w:ascii="Times New Roman" w:eastAsia="宋体" w:hAnsi="Times New Roman" w:cs="Times New Roman" w:hint="eastAsia"/>
                <w:b/>
                <w:noProof/>
                <w:kern w:val="0"/>
              </w:rPr>
              <w:t>税务合作平台发布对海外间接转移资产税收工具包的意见汇编</w:t>
            </w:r>
            <w:r w:rsidR="00AA2B52">
              <w:rPr>
                <w:noProof/>
                <w:webHidden/>
              </w:rPr>
              <w:tab/>
            </w:r>
            <w:r w:rsidR="00AA2B52">
              <w:rPr>
                <w:noProof/>
                <w:webHidden/>
              </w:rPr>
              <w:fldChar w:fldCharType="begin"/>
            </w:r>
            <w:r w:rsidR="00AA2B52">
              <w:rPr>
                <w:noProof/>
                <w:webHidden/>
              </w:rPr>
              <w:instrText xml:space="preserve"> PAGEREF _Toc503794787 \h </w:instrText>
            </w:r>
            <w:r w:rsidR="00AA2B52">
              <w:rPr>
                <w:noProof/>
                <w:webHidden/>
              </w:rPr>
            </w:r>
            <w:r w:rsidR="00AA2B52">
              <w:rPr>
                <w:noProof/>
                <w:webHidden/>
              </w:rPr>
              <w:fldChar w:fldCharType="separate"/>
            </w:r>
            <w:r w:rsidR="00AA2B52">
              <w:rPr>
                <w:noProof/>
                <w:webHidden/>
              </w:rPr>
              <w:t>20</w:t>
            </w:r>
            <w:r w:rsidR="00AA2B52">
              <w:rPr>
                <w:noProof/>
                <w:webHidden/>
              </w:rPr>
              <w:fldChar w:fldCharType="end"/>
            </w:r>
          </w:hyperlink>
        </w:p>
        <w:p w14:paraId="7230BCB4" w14:textId="77777777" w:rsidR="002D32F1" w:rsidRPr="00C336FF" w:rsidRDefault="002D32F1" w:rsidP="00AA2B52">
          <w:pPr>
            <w:spacing w:line="360" w:lineRule="auto"/>
            <w:rPr>
              <w:rFonts w:ascii="Times New Roman" w:hAnsi="Times New Roman" w:cs="Times New Roman"/>
              <w:sz w:val="24"/>
              <w:szCs w:val="24"/>
            </w:rPr>
          </w:pPr>
          <w:r w:rsidRPr="00C336FF">
            <w:rPr>
              <w:rFonts w:ascii="Times New Roman" w:hAnsi="Times New Roman" w:cs="Times New Roman"/>
              <w:b/>
              <w:bCs/>
              <w:sz w:val="24"/>
              <w:szCs w:val="24"/>
              <w:lang w:val="zh-CN"/>
            </w:rPr>
            <w:fldChar w:fldCharType="end"/>
          </w:r>
        </w:p>
      </w:sdtContent>
    </w:sdt>
    <w:p w14:paraId="52C44358" w14:textId="77777777" w:rsidR="002D32F1" w:rsidRPr="00C336FF" w:rsidRDefault="002D32F1" w:rsidP="002D32F1">
      <w:pPr>
        <w:spacing w:line="360" w:lineRule="atLeast"/>
        <w:jc w:val="center"/>
        <w:rPr>
          <w:rFonts w:ascii="Times New Roman" w:eastAsia="楷体" w:hAnsi="Times New Roman" w:cs="Times New Roman"/>
          <w:b/>
          <w:color w:val="002060"/>
          <w:sz w:val="36"/>
          <w:szCs w:val="36"/>
        </w:rPr>
      </w:pPr>
    </w:p>
    <w:p w14:paraId="4E586DD8" w14:textId="77777777" w:rsidR="002D32F1" w:rsidRPr="00C336FF" w:rsidRDefault="002D32F1" w:rsidP="002D32F1">
      <w:pPr>
        <w:spacing w:line="360" w:lineRule="atLeast"/>
        <w:jc w:val="center"/>
        <w:rPr>
          <w:rFonts w:ascii="Times New Roman" w:eastAsia="楷体" w:hAnsi="Times New Roman" w:cs="Times New Roman"/>
          <w:b/>
          <w:color w:val="002060"/>
          <w:sz w:val="36"/>
          <w:szCs w:val="36"/>
        </w:rPr>
      </w:pPr>
    </w:p>
    <w:p w14:paraId="317AE05F" w14:textId="77777777" w:rsidR="007E7A07" w:rsidRPr="00C336FF" w:rsidRDefault="007E7A07" w:rsidP="002D32F1">
      <w:pPr>
        <w:spacing w:line="360" w:lineRule="atLeast"/>
        <w:jc w:val="center"/>
        <w:rPr>
          <w:rFonts w:ascii="Times New Roman" w:eastAsia="楷体" w:hAnsi="Times New Roman" w:cs="Times New Roman"/>
          <w:b/>
          <w:color w:val="002060"/>
          <w:sz w:val="36"/>
          <w:szCs w:val="36"/>
        </w:rPr>
      </w:pPr>
    </w:p>
    <w:p w14:paraId="51FE5B60" w14:textId="4D755F98" w:rsidR="00E75CFB" w:rsidRDefault="00E75CFB">
      <w:pPr>
        <w:widowControl/>
        <w:jc w:val="left"/>
        <w:rPr>
          <w:rFonts w:ascii="Times New Roman" w:eastAsia="楷体" w:hAnsi="Times New Roman" w:cs="Times New Roman"/>
          <w:b/>
          <w:color w:val="002060"/>
          <w:sz w:val="36"/>
          <w:szCs w:val="36"/>
        </w:rPr>
      </w:pPr>
      <w:r>
        <w:rPr>
          <w:rFonts w:ascii="Times New Roman" w:eastAsia="楷体" w:hAnsi="Times New Roman" w:cs="Times New Roman"/>
          <w:b/>
          <w:color w:val="002060"/>
          <w:sz w:val="36"/>
          <w:szCs w:val="36"/>
        </w:rPr>
        <w:br w:type="page"/>
      </w:r>
    </w:p>
    <w:p w14:paraId="2AE128DB" w14:textId="77777777" w:rsidR="007E7A07" w:rsidRPr="00B46D10" w:rsidRDefault="007E7A07" w:rsidP="002D32F1">
      <w:pPr>
        <w:spacing w:line="360" w:lineRule="atLeast"/>
        <w:jc w:val="center"/>
        <w:rPr>
          <w:rFonts w:ascii="Times New Roman" w:eastAsia="楷体" w:hAnsi="Times New Roman" w:cs="Times New Roman"/>
          <w:b/>
          <w:color w:val="002060"/>
          <w:sz w:val="36"/>
          <w:szCs w:val="36"/>
        </w:rPr>
      </w:pPr>
    </w:p>
    <w:p w14:paraId="08C24757" w14:textId="77777777" w:rsidR="0024032A" w:rsidRPr="00B46D10" w:rsidRDefault="002D32F1" w:rsidP="00FA5FBA">
      <w:pPr>
        <w:pStyle w:val="1"/>
        <w:widowControl/>
        <w:numPr>
          <w:ilvl w:val="0"/>
          <w:numId w:val="1"/>
        </w:numPr>
        <w:adjustRightInd w:val="0"/>
        <w:snapToGrid w:val="0"/>
        <w:spacing w:before="0" w:after="0" w:line="360" w:lineRule="auto"/>
        <w:jc w:val="left"/>
        <w:rPr>
          <w:rFonts w:ascii="Times New Roman" w:eastAsia="宋体" w:hAnsi="Times New Roman" w:cs="Times New Roman"/>
          <w:sz w:val="24"/>
          <w:szCs w:val="24"/>
        </w:rPr>
      </w:pPr>
      <w:bookmarkStart w:id="1" w:name="_Toc481445764"/>
      <w:bookmarkStart w:id="2" w:name="_Toc503794777"/>
      <w:r w:rsidRPr="00B46D10">
        <w:rPr>
          <w:rFonts w:ascii="Times New Roman" w:eastAsia="宋体" w:hAnsi="Times New Roman" w:cs="Times New Roman"/>
          <w:sz w:val="24"/>
          <w:szCs w:val="24"/>
        </w:rPr>
        <w:t>税基侵蚀与利润转移（</w:t>
      </w:r>
      <w:r w:rsidRPr="00B46D10">
        <w:rPr>
          <w:rFonts w:ascii="Times New Roman" w:eastAsia="宋体" w:hAnsi="Times New Roman" w:cs="Times New Roman"/>
          <w:sz w:val="24"/>
          <w:szCs w:val="24"/>
        </w:rPr>
        <w:t>BEPS</w:t>
      </w:r>
      <w:r w:rsidRPr="00B46D10">
        <w:rPr>
          <w:rFonts w:ascii="Times New Roman" w:eastAsia="宋体" w:hAnsi="Times New Roman" w:cs="Times New Roman"/>
          <w:sz w:val="24"/>
          <w:szCs w:val="24"/>
        </w:rPr>
        <w:t>）栏目</w:t>
      </w:r>
      <w:bookmarkEnd w:id="1"/>
      <w:bookmarkEnd w:id="2"/>
    </w:p>
    <w:p w14:paraId="27B8D73C" w14:textId="32365B17" w:rsidR="00BB3EC6" w:rsidRPr="00BB3EC6" w:rsidRDefault="00BB3EC6" w:rsidP="00BB3EC6">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3" w:name="_Toc503794778"/>
      <w:r w:rsidRPr="00BB3EC6">
        <w:rPr>
          <w:rFonts w:ascii="Times New Roman" w:eastAsia="宋体" w:hAnsi="Times New Roman" w:cs="Times New Roman" w:hint="eastAsia"/>
          <w:b/>
          <w:kern w:val="0"/>
          <w:sz w:val="24"/>
          <w:szCs w:val="24"/>
        </w:rPr>
        <w:t>1.OECD</w:t>
      </w:r>
      <w:r w:rsidRPr="00BB3EC6">
        <w:rPr>
          <w:rFonts w:ascii="Times New Roman" w:eastAsia="宋体" w:hAnsi="Times New Roman" w:cs="Times New Roman" w:hint="eastAsia"/>
          <w:b/>
          <w:kern w:val="0"/>
          <w:sz w:val="24"/>
          <w:szCs w:val="24"/>
        </w:rPr>
        <w:t>发布关于税收裁定信息自发交换的</w:t>
      </w:r>
      <w:r w:rsidRPr="00BB3EC6">
        <w:rPr>
          <w:rFonts w:ascii="Times New Roman" w:eastAsia="宋体" w:hAnsi="Times New Roman" w:cs="Times New Roman"/>
          <w:b/>
          <w:kern w:val="0"/>
          <w:sz w:val="24"/>
          <w:szCs w:val="24"/>
        </w:rPr>
        <w:t>BEPS</w:t>
      </w:r>
      <w:r w:rsidRPr="00BB3EC6">
        <w:rPr>
          <w:rFonts w:ascii="Times New Roman" w:eastAsia="宋体" w:hAnsi="Times New Roman" w:cs="Times New Roman" w:hint="eastAsia"/>
          <w:b/>
          <w:kern w:val="0"/>
          <w:sz w:val="24"/>
          <w:szCs w:val="24"/>
        </w:rPr>
        <w:t>最低标准的第一次同行评审的结果</w:t>
      </w:r>
      <w:r w:rsidRPr="00BB3EC6">
        <w:rPr>
          <w:rFonts w:ascii="Times New Roman" w:eastAsia="宋体" w:hAnsi="Times New Roman" w:cs="Times New Roman"/>
          <w:b/>
          <w:kern w:val="0"/>
          <w:sz w:val="24"/>
          <w:szCs w:val="24"/>
          <w:vertAlign w:val="superscript"/>
        </w:rPr>
        <w:footnoteReference w:id="1"/>
      </w:r>
      <w:bookmarkEnd w:id="3"/>
    </w:p>
    <w:p w14:paraId="7925EC44" w14:textId="1CE493CC"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t>2017</w:t>
      </w:r>
      <w:r w:rsidRPr="00BB3EC6">
        <w:rPr>
          <w:rFonts w:ascii="Times New Roman" w:eastAsia="宋体" w:hAnsi="Times New Roman" w:cs="Times New Roman"/>
          <w:sz w:val="24"/>
          <w:szCs w:val="24"/>
        </w:rPr>
        <w:t>年</w:t>
      </w:r>
      <w:r w:rsidRPr="00BB3EC6">
        <w:rPr>
          <w:rFonts w:ascii="Times New Roman" w:eastAsia="宋体" w:hAnsi="Times New Roman" w:cs="Times New Roman"/>
          <w:sz w:val="24"/>
          <w:szCs w:val="24"/>
        </w:rPr>
        <w:t>12</w:t>
      </w:r>
      <w:r w:rsidRPr="00BB3EC6">
        <w:rPr>
          <w:rFonts w:ascii="Times New Roman" w:eastAsia="宋体" w:hAnsi="Times New Roman" w:cs="Times New Roman"/>
          <w:sz w:val="24"/>
          <w:szCs w:val="24"/>
        </w:rPr>
        <w:t>月</w:t>
      </w:r>
      <w:r w:rsidRPr="00BB3EC6">
        <w:rPr>
          <w:rFonts w:ascii="Times New Roman" w:eastAsia="宋体" w:hAnsi="Times New Roman" w:cs="Times New Roman"/>
          <w:sz w:val="24"/>
          <w:szCs w:val="24"/>
        </w:rPr>
        <w:t>4</w:t>
      </w:r>
      <w:r w:rsidRPr="00BB3EC6">
        <w:rPr>
          <w:rFonts w:ascii="Times New Roman" w:eastAsia="宋体" w:hAnsi="Times New Roman" w:cs="Times New Roman"/>
          <w:sz w:val="24"/>
          <w:szCs w:val="24"/>
        </w:rPr>
        <w:t>日</w:t>
      </w:r>
      <w:r w:rsidRPr="00AD7FFE">
        <w:rPr>
          <w:rFonts w:ascii="Times New Roman" w:eastAsia="宋体" w:hAnsi="Times New Roman" w:cs="Times New Roman"/>
          <w:sz w:val="24"/>
          <w:szCs w:val="24"/>
        </w:rPr>
        <w:t>，</w:t>
      </w:r>
      <w:r w:rsidRPr="00BB3EC6">
        <w:rPr>
          <w:rFonts w:ascii="Times New Roman" w:eastAsia="宋体" w:hAnsi="Times New Roman" w:cs="Times New Roman"/>
          <w:sz w:val="24"/>
          <w:szCs w:val="24"/>
        </w:rPr>
        <w:t>OECD</w:t>
      </w:r>
      <w:r w:rsidRPr="00BB3EC6">
        <w:rPr>
          <w:rFonts w:ascii="Times New Roman" w:eastAsia="宋体" w:hAnsi="Times New Roman" w:cs="Times New Roman"/>
          <w:sz w:val="24"/>
          <w:szCs w:val="24"/>
        </w:rPr>
        <w:t>发布了关于税收裁定信息自发交换的</w:t>
      </w:r>
      <w:r w:rsidRPr="00BB3EC6">
        <w:rPr>
          <w:rFonts w:ascii="Times New Roman" w:eastAsia="宋体" w:hAnsi="Times New Roman" w:cs="Times New Roman"/>
          <w:sz w:val="24"/>
          <w:szCs w:val="24"/>
        </w:rPr>
        <w:t>BEPS</w:t>
      </w:r>
      <w:r w:rsidRPr="00BB3EC6">
        <w:rPr>
          <w:rFonts w:ascii="Times New Roman" w:eastAsia="宋体" w:hAnsi="Times New Roman" w:cs="Times New Roman"/>
          <w:sz w:val="24"/>
          <w:szCs w:val="24"/>
        </w:rPr>
        <w:t>最低标准的第一次同行评审的结果。</w:t>
      </w:r>
    </w:p>
    <w:p w14:paraId="3EE5D3E1" w14:textId="77777777" w:rsidR="00BB3EC6" w:rsidRPr="00BB3EC6" w:rsidRDefault="00BB3EC6" w:rsidP="00BB3EC6">
      <w:pPr>
        <w:widowControl/>
        <w:spacing w:line="360" w:lineRule="auto"/>
        <w:jc w:val="left"/>
        <w:rPr>
          <w:rFonts w:ascii="Times New Roman" w:eastAsia="宋体" w:hAnsi="Times New Roman" w:cs="Times New Roman"/>
          <w:b/>
          <w:kern w:val="0"/>
          <w:sz w:val="24"/>
          <w:szCs w:val="24"/>
        </w:rPr>
      </w:pPr>
      <w:r w:rsidRPr="00BB3EC6">
        <w:rPr>
          <w:rFonts w:ascii="Times New Roman" w:eastAsia="宋体" w:hAnsi="Times New Roman" w:cs="Times New Roman"/>
          <w:b/>
          <w:kern w:val="0"/>
          <w:sz w:val="24"/>
          <w:szCs w:val="24"/>
        </w:rPr>
        <w:t>1.1</w:t>
      </w:r>
      <w:r w:rsidRPr="00BB3EC6">
        <w:rPr>
          <w:rFonts w:ascii="Times New Roman" w:eastAsia="宋体" w:hAnsi="Times New Roman" w:cs="Times New Roman"/>
          <w:b/>
          <w:kern w:val="0"/>
          <w:sz w:val="24"/>
          <w:szCs w:val="24"/>
        </w:rPr>
        <w:t>项目简介</w:t>
      </w:r>
    </w:p>
    <w:p w14:paraId="11FE3D3A" w14:textId="77777777"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t>OECD</w:t>
      </w:r>
      <w:r w:rsidRPr="00BB3EC6">
        <w:rPr>
          <w:rFonts w:ascii="Times New Roman" w:eastAsia="宋体" w:hAnsi="Times New Roman" w:cs="Times New Roman"/>
          <w:sz w:val="24"/>
          <w:szCs w:val="24"/>
        </w:rPr>
        <w:t>根据</w:t>
      </w:r>
      <w:r w:rsidRPr="00BB3EC6">
        <w:rPr>
          <w:rFonts w:ascii="Times New Roman" w:eastAsia="宋体" w:hAnsi="Times New Roman" w:cs="Times New Roman"/>
          <w:sz w:val="24"/>
          <w:szCs w:val="24"/>
        </w:rPr>
        <w:t>2015</w:t>
      </w:r>
      <w:r w:rsidRPr="00BB3EC6">
        <w:rPr>
          <w:rFonts w:ascii="Times New Roman" w:eastAsia="宋体" w:hAnsi="Times New Roman" w:cs="Times New Roman"/>
          <w:sz w:val="24"/>
          <w:szCs w:val="24"/>
        </w:rPr>
        <w:t>年</w:t>
      </w:r>
      <w:r w:rsidRPr="00BB3EC6">
        <w:rPr>
          <w:rFonts w:ascii="Times New Roman" w:eastAsia="宋体" w:hAnsi="Times New Roman" w:cs="Times New Roman"/>
          <w:sz w:val="24"/>
          <w:szCs w:val="24"/>
        </w:rPr>
        <w:t>10</w:t>
      </w:r>
      <w:r w:rsidRPr="00BB3EC6">
        <w:rPr>
          <w:rFonts w:ascii="Times New Roman" w:eastAsia="宋体" w:hAnsi="Times New Roman" w:cs="Times New Roman"/>
          <w:sz w:val="24"/>
          <w:szCs w:val="24"/>
        </w:rPr>
        <w:t>月发布的</w:t>
      </w:r>
      <w:r w:rsidRPr="00BB3EC6">
        <w:rPr>
          <w:rFonts w:ascii="Times New Roman" w:eastAsia="宋体" w:hAnsi="Times New Roman" w:cs="Times New Roman"/>
          <w:sz w:val="24"/>
          <w:szCs w:val="24"/>
        </w:rPr>
        <w:t>BEPS</w:t>
      </w:r>
      <w:r w:rsidRPr="00BB3EC6">
        <w:rPr>
          <w:rFonts w:ascii="Times New Roman" w:eastAsia="宋体" w:hAnsi="Times New Roman" w:cs="Times New Roman"/>
          <w:sz w:val="24"/>
          <w:szCs w:val="24"/>
        </w:rPr>
        <w:t>一揽子措施的第五项行动，首次分析了各国自发交换税务裁决信息的进展情况，这不仅是国际税收框架的一部分，而且也是为了不断提高税收透明度。</w:t>
      </w:r>
    </w:p>
    <w:p w14:paraId="617F8F6B" w14:textId="77777777"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t>这是第一份关于裁决信息交换的年度报告，包括所有</w:t>
      </w:r>
      <w:r w:rsidRPr="00BB3EC6">
        <w:rPr>
          <w:rFonts w:ascii="Times New Roman" w:eastAsia="宋体" w:hAnsi="Times New Roman" w:cs="Times New Roman"/>
          <w:sz w:val="24"/>
          <w:szCs w:val="24"/>
        </w:rPr>
        <w:t>OECD</w:t>
      </w:r>
      <w:r w:rsidRPr="00BB3EC6">
        <w:rPr>
          <w:rFonts w:ascii="Times New Roman" w:eastAsia="宋体" w:hAnsi="Times New Roman" w:cs="Times New Roman"/>
          <w:sz w:val="24"/>
          <w:szCs w:val="24"/>
        </w:rPr>
        <w:t>成员国和所有</w:t>
      </w:r>
      <w:r w:rsidRPr="00BB3EC6">
        <w:rPr>
          <w:rFonts w:ascii="Times New Roman" w:eastAsia="宋体" w:hAnsi="Times New Roman" w:cs="Times New Roman"/>
          <w:sz w:val="24"/>
          <w:szCs w:val="24"/>
        </w:rPr>
        <w:t>G20</w:t>
      </w:r>
      <w:r w:rsidRPr="00BB3EC6">
        <w:rPr>
          <w:rFonts w:ascii="Times New Roman" w:eastAsia="宋体" w:hAnsi="Times New Roman" w:cs="Times New Roman"/>
          <w:sz w:val="24"/>
          <w:szCs w:val="24"/>
        </w:rPr>
        <w:t>国家在内的</w:t>
      </w:r>
      <w:r w:rsidRPr="00BB3EC6">
        <w:rPr>
          <w:rFonts w:ascii="Times New Roman" w:eastAsia="宋体" w:hAnsi="Times New Roman" w:cs="Times New Roman"/>
          <w:sz w:val="24"/>
          <w:szCs w:val="24"/>
        </w:rPr>
        <w:t>44</w:t>
      </w:r>
      <w:r w:rsidRPr="00BB3EC6">
        <w:rPr>
          <w:rFonts w:ascii="Times New Roman" w:eastAsia="宋体" w:hAnsi="Times New Roman" w:cs="Times New Roman"/>
          <w:sz w:val="24"/>
          <w:szCs w:val="24"/>
        </w:rPr>
        <w:t>个国家。该报告评估了这</w:t>
      </w:r>
      <w:r w:rsidRPr="00BB3EC6">
        <w:rPr>
          <w:rFonts w:ascii="Times New Roman" w:eastAsia="宋体" w:hAnsi="Times New Roman" w:cs="Times New Roman"/>
          <w:sz w:val="24"/>
          <w:szCs w:val="24"/>
        </w:rPr>
        <w:t>44</w:t>
      </w:r>
      <w:r w:rsidRPr="00BB3EC6">
        <w:rPr>
          <w:rFonts w:ascii="Times New Roman" w:eastAsia="宋体" w:hAnsi="Times New Roman" w:cs="Times New Roman"/>
          <w:sz w:val="24"/>
          <w:szCs w:val="24"/>
        </w:rPr>
        <w:t>个国家是如何实施</w:t>
      </w:r>
      <w:r w:rsidRPr="00BB3EC6">
        <w:rPr>
          <w:rFonts w:ascii="Times New Roman" w:eastAsia="宋体" w:hAnsi="Times New Roman" w:cs="Times New Roman"/>
          <w:sz w:val="24"/>
          <w:szCs w:val="24"/>
        </w:rPr>
        <w:t>OECD/G20</w:t>
      </w:r>
      <w:r w:rsidRPr="00BB3EC6">
        <w:rPr>
          <w:rFonts w:ascii="Times New Roman" w:eastAsia="宋体" w:hAnsi="Times New Roman" w:cs="Times New Roman"/>
          <w:sz w:val="24"/>
          <w:szCs w:val="24"/>
        </w:rPr>
        <w:t>之前达成的</w:t>
      </w:r>
      <w:r w:rsidRPr="00BB3EC6">
        <w:rPr>
          <w:rFonts w:ascii="Times New Roman" w:eastAsia="宋体" w:hAnsi="Times New Roman" w:cs="Times New Roman"/>
          <w:sz w:val="24"/>
          <w:szCs w:val="24"/>
        </w:rPr>
        <w:t>BEPS</w:t>
      </w:r>
      <w:r w:rsidRPr="00BB3EC6">
        <w:rPr>
          <w:rFonts w:ascii="Times New Roman" w:eastAsia="宋体" w:hAnsi="Times New Roman" w:cs="Times New Roman"/>
          <w:sz w:val="24"/>
          <w:szCs w:val="24"/>
        </w:rPr>
        <w:t>项目中新的四项最低标准。这</w:t>
      </w:r>
      <w:r w:rsidRPr="00BB3EC6">
        <w:rPr>
          <w:rFonts w:ascii="Times New Roman" w:eastAsia="宋体" w:hAnsi="Times New Roman" w:cs="Times New Roman"/>
          <w:sz w:val="24"/>
          <w:szCs w:val="24"/>
        </w:rPr>
        <w:t>44</w:t>
      </w:r>
      <w:r w:rsidRPr="00BB3EC6">
        <w:rPr>
          <w:rFonts w:ascii="Times New Roman" w:eastAsia="宋体" w:hAnsi="Times New Roman" w:cs="Times New Roman"/>
          <w:sz w:val="24"/>
          <w:szCs w:val="24"/>
        </w:rPr>
        <w:t>个国家包括拉脱维亚、卢森堡、墨西哥、荷兰、新西兰、挪威、波兰、葡萄牙、俄罗斯联邦、沙特阿拉伯、斯洛伐克共和国、斯洛文尼亚、南非、瑞典、瑞士、英国、美国、阿根廷、澳大利亚、奥地利、比利时、巴西、加拿大、智利、中国、哥伦比亚、捷克共和国、丹麦、爱沙尼亚、芬兰、法国、德国、希腊、匈牙利、冰岛、印度尼西亚、韩国等。</w:t>
      </w:r>
    </w:p>
    <w:p w14:paraId="75ADE24C" w14:textId="77777777" w:rsidR="00BB3EC6" w:rsidRPr="00BB3EC6" w:rsidRDefault="00BB3EC6" w:rsidP="00BB3EC6">
      <w:pPr>
        <w:widowControl/>
        <w:spacing w:line="360" w:lineRule="auto"/>
        <w:jc w:val="left"/>
        <w:rPr>
          <w:rFonts w:ascii="Times New Roman" w:eastAsia="宋体" w:hAnsi="Times New Roman" w:cs="Times New Roman"/>
          <w:b/>
          <w:kern w:val="0"/>
          <w:sz w:val="24"/>
          <w:szCs w:val="24"/>
        </w:rPr>
      </w:pPr>
      <w:r w:rsidRPr="00BB3EC6">
        <w:rPr>
          <w:rFonts w:ascii="Times New Roman" w:eastAsia="宋体" w:hAnsi="Times New Roman" w:cs="Times New Roman"/>
          <w:b/>
          <w:kern w:val="0"/>
          <w:sz w:val="24"/>
          <w:szCs w:val="24"/>
        </w:rPr>
        <w:t>1.2</w:t>
      </w:r>
      <w:r w:rsidRPr="00BB3EC6">
        <w:rPr>
          <w:rFonts w:ascii="Times New Roman" w:eastAsia="宋体" w:hAnsi="Times New Roman" w:cs="Times New Roman"/>
          <w:b/>
          <w:kern w:val="0"/>
          <w:sz w:val="24"/>
          <w:szCs w:val="24"/>
        </w:rPr>
        <w:t>第一次同行评审报告主要内容</w:t>
      </w:r>
    </w:p>
    <w:p w14:paraId="2ACF6310" w14:textId="77777777"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t>本年度报告中关于实施透明度框架的审查时间跨度为</w:t>
      </w:r>
      <w:r w:rsidRPr="00BB3EC6">
        <w:rPr>
          <w:rFonts w:ascii="Times New Roman" w:eastAsia="宋体" w:hAnsi="Times New Roman" w:cs="Times New Roman"/>
          <w:sz w:val="24"/>
          <w:szCs w:val="24"/>
        </w:rPr>
        <w:t>2016</w:t>
      </w:r>
      <w:r w:rsidRPr="00BB3EC6">
        <w:rPr>
          <w:rFonts w:ascii="Times New Roman" w:eastAsia="宋体" w:hAnsi="Times New Roman" w:cs="Times New Roman"/>
          <w:sz w:val="24"/>
          <w:szCs w:val="24"/>
        </w:rPr>
        <w:t>整年度。审查工作是利用每个所审查管辖区的信息，这些地区都在透明度框架下接受了同行的交流意见，以及有害税务实践论坛（</w:t>
      </w:r>
      <w:r w:rsidRPr="00BB3EC6">
        <w:rPr>
          <w:rFonts w:ascii="Times New Roman" w:eastAsia="宋体" w:hAnsi="Times New Roman" w:cs="Times New Roman"/>
          <w:sz w:val="24"/>
          <w:szCs w:val="24"/>
        </w:rPr>
        <w:t>FHTP</w:t>
      </w:r>
      <w:r w:rsidRPr="00BB3EC6">
        <w:rPr>
          <w:rFonts w:ascii="Times New Roman" w:eastAsia="宋体" w:hAnsi="Times New Roman" w:cs="Times New Roman"/>
          <w:sz w:val="24"/>
          <w:szCs w:val="24"/>
        </w:rPr>
        <w:t>，</w:t>
      </w:r>
      <w:r w:rsidRPr="00BB3EC6">
        <w:rPr>
          <w:rFonts w:ascii="Times New Roman" w:eastAsia="宋体" w:hAnsi="Times New Roman" w:cs="Times New Roman"/>
          <w:sz w:val="24"/>
          <w:szCs w:val="24"/>
        </w:rPr>
        <w:t>Forum on Harmful Tax Practices</w:t>
      </w:r>
      <w:r w:rsidRPr="00BB3EC6">
        <w:rPr>
          <w:rFonts w:ascii="Times New Roman" w:eastAsia="宋体" w:hAnsi="Times New Roman" w:cs="Times New Roman"/>
          <w:sz w:val="24"/>
          <w:szCs w:val="24"/>
        </w:rPr>
        <w:t>）的代表的意见。该标准涵盖预先定价协议（</w:t>
      </w:r>
      <w:r w:rsidRPr="00BB3EC6">
        <w:rPr>
          <w:rFonts w:ascii="Times New Roman" w:eastAsia="宋体" w:hAnsi="Times New Roman" w:cs="Times New Roman"/>
          <w:sz w:val="24"/>
          <w:szCs w:val="24"/>
        </w:rPr>
        <w:t>APA</w:t>
      </w:r>
      <w:r w:rsidRPr="00BB3EC6">
        <w:rPr>
          <w:rFonts w:ascii="Times New Roman" w:eastAsia="宋体" w:hAnsi="Times New Roman" w:cs="Times New Roman"/>
          <w:sz w:val="24"/>
          <w:szCs w:val="24"/>
        </w:rPr>
        <w:t>，</w:t>
      </w:r>
      <w:r w:rsidRPr="00BB3EC6">
        <w:rPr>
          <w:rFonts w:ascii="Times New Roman" w:eastAsia="宋体" w:hAnsi="Times New Roman" w:cs="Times New Roman"/>
          <w:sz w:val="24"/>
          <w:szCs w:val="24"/>
        </w:rPr>
        <w:t>Advance Pricing Agreements</w:t>
      </w:r>
      <w:r w:rsidRPr="00BB3EC6">
        <w:rPr>
          <w:rFonts w:ascii="Times New Roman" w:eastAsia="宋体" w:hAnsi="Times New Roman" w:cs="Times New Roman"/>
          <w:sz w:val="24"/>
          <w:szCs w:val="24"/>
        </w:rPr>
        <w:t>）、常设机构裁决、关联方管道裁决、优惠制度裁决等裁定。截至</w:t>
      </w:r>
      <w:r w:rsidRPr="00BB3EC6">
        <w:rPr>
          <w:rFonts w:ascii="Times New Roman" w:eastAsia="宋体" w:hAnsi="Times New Roman" w:cs="Times New Roman"/>
          <w:sz w:val="24"/>
          <w:szCs w:val="24"/>
        </w:rPr>
        <w:t>2016</w:t>
      </w:r>
      <w:r w:rsidRPr="00BB3EC6">
        <w:rPr>
          <w:rFonts w:ascii="Times New Roman" w:eastAsia="宋体" w:hAnsi="Times New Roman" w:cs="Times New Roman"/>
          <w:sz w:val="24"/>
          <w:szCs w:val="24"/>
        </w:rPr>
        <w:t>年底，已经确定了</w:t>
      </w:r>
      <w:r w:rsidRPr="00BB3EC6">
        <w:rPr>
          <w:rFonts w:ascii="Times New Roman" w:eastAsia="宋体" w:hAnsi="Times New Roman" w:cs="Times New Roman"/>
          <w:sz w:val="24"/>
          <w:szCs w:val="24"/>
        </w:rPr>
        <w:t>10000</w:t>
      </w:r>
      <w:r w:rsidRPr="00BB3EC6">
        <w:rPr>
          <w:rFonts w:ascii="Times New Roman" w:eastAsia="宋体" w:hAnsi="Times New Roman" w:cs="Times New Roman"/>
          <w:sz w:val="24"/>
          <w:szCs w:val="24"/>
        </w:rPr>
        <w:t>多项有关裁决。</w:t>
      </w:r>
    </w:p>
    <w:p w14:paraId="7118348D" w14:textId="77777777"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t>年度报告包括近</w:t>
      </w:r>
      <w:r w:rsidRPr="00BB3EC6">
        <w:rPr>
          <w:rFonts w:ascii="Times New Roman" w:eastAsia="宋体" w:hAnsi="Times New Roman" w:cs="Times New Roman"/>
          <w:sz w:val="24"/>
          <w:szCs w:val="24"/>
        </w:rPr>
        <w:t>50</w:t>
      </w:r>
      <w:r w:rsidRPr="00BB3EC6">
        <w:rPr>
          <w:rFonts w:ascii="Times New Roman" w:eastAsia="宋体" w:hAnsi="Times New Roman" w:cs="Times New Roman"/>
          <w:sz w:val="24"/>
          <w:szCs w:val="24"/>
        </w:rPr>
        <w:t>个针对具体国家的建议，包括提高信息交流的及时性，</w:t>
      </w:r>
      <w:r w:rsidRPr="00BB3EC6">
        <w:rPr>
          <w:rFonts w:ascii="Times New Roman" w:eastAsia="宋体" w:hAnsi="Times New Roman" w:cs="Times New Roman"/>
          <w:sz w:val="24"/>
          <w:szCs w:val="24"/>
        </w:rPr>
        <w:lastRenderedPageBreak/>
        <w:t>确保相互交换纳税人所有关联方的相关信息，确保交流信息适用于知识产权收入的优惠税收制度。除了那些要求推迟到</w:t>
      </w:r>
      <w:r w:rsidRPr="00BB3EC6">
        <w:rPr>
          <w:rFonts w:ascii="Times New Roman" w:eastAsia="宋体" w:hAnsi="Times New Roman" w:cs="Times New Roman"/>
          <w:sz w:val="24"/>
          <w:szCs w:val="24"/>
        </w:rPr>
        <w:t>2019</w:t>
      </w:r>
      <w:r w:rsidRPr="00BB3EC6">
        <w:rPr>
          <w:rFonts w:ascii="Times New Roman" w:eastAsia="宋体" w:hAnsi="Times New Roman" w:cs="Times New Roman"/>
          <w:sz w:val="24"/>
          <w:szCs w:val="24"/>
        </w:rPr>
        <w:t>年才审查的发展中国家外，</w:t>
      </w:r>
      <w:r w:rsidRPr="00BB3EC6">
        <w:rPr>
          <w:rFonts w:ascii="Times New Roman" w:eastAsia="宋体" w:hAnsi="Times New Roman" w:cs="Times New Roman"/>
          <w:sz w:val="24"/>
          <w:szCs w:val="24"/>
        </w:rPr>
        <w:t>2018</w:t>
      </w:r>
      <w:r w:rsidRPr="00BB3EC6">
        <w:rPr>
          <w:rFonts w:ascii="Times New Roman" w:eastAsia="宋体" w:hAnsi="Times New Roman" w:cs="Times New Roman"/>
          <w:sz w:val="24"/>
          <w:szCs w:val="24"/>
        </w:rPr>
        <w:t>年度同行审查将涵盖包容性框架的所有成员。</w:t>
      </w:r>
    </w:p>
    <w:p w14:paraId="48A4F9F6" w14:textId="77777777"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t>透明度框架要求自发地交换关于五类纳税人具体裁决的信息：（</w:t>
      </w:r>
      <w:r w:rsidRPr="00BB3EC6">
        <w:rPr>
          <w:rFonts w:ascii="Times New Roman" w:eastAsia="宋体" w:hAnsi="Times New Roman" w:cs="Times New Roman"/>
          <w:sz w:val="24"/>
          <w:szCs w:val="24"/>
        </w:rPr>
        <w:t>1</w:t>
      </w:r>
      <w:r w:rsidRPr="00BB3EC6">
        <w:rPr>
          <w:rFonts w:ascii="Times New Roman" w:eastAsia="宋体" w:hAnsi="Times New Roman" w:cs="Times New Roman"/>
          <w:sz w:val="24"/>
          <w:szCs w:val="24"/>
        </w:rPr>
        <w:t>）与某些优惠制度有关的裁决；（</w:t>
      </w:r>
      <w:r w:rsidRPr="00BB3EC6">
        <w:rPr>
          <w:rFonts w:ascii="Times New Roman" w:eastAsia="宋体" w:hAnsi="Times New Roman" w:cs="Times New Roman"/>
          <w:sz w:val="24"/>
          <w:szCs w:val="24"/>
        </w:rPr>
        <w:t>2</w:t>
      </w:r>
      <w:r w:rsidRPr="00BB3EC6">
        <w:rPr>
          <w:rFonts w:ascii="Times New Roman" w:eastAsia="宋体" w:hAnsi="Times New Roman" w:cs="Times New Roman"/>
          <w:sz w:val="24"/>
          <w:szCs w:val="24"/>
        </w:rPr>
        <w:t>）单方面预先定价安排（</w:t>
      </w:r>
      <w:r w:rsidRPr="00BB3EC6">
        <w:rPr>
          <w:rFonts w:ascii="Times New Roman" w:eastAsia="宋体" w:hAnsi="Times New Roman" w:cs="Times New Roman"/>
          <w:sz w:val="24"/>
          <w:szCs w:val="24"/>
        </w:rPr>
        <w:t>APA</w:t>
      </w:r>
      <w:r w:rsidRPr="00BB3EC6">
        <w:rPr>
          <w:rFonts w:ascii="Times New Roman" w:eastAsia="宋体" w:hAnsi="Times New Roman" w:cs="Times New Roman"/>
          <w:sz w:val="24"/>
          <w:szCs w:val="24"/>
        </w:rPr>
        <w:t>，</w:t>
      </w:r>
      <w:r w:rsidRPr="00BB3EC6">
        <w:rPr>
          <w:rFonts w:ascii="Times New Roman" w:eastAsia="宋体" w:hAnsi="Times New Roman" w:cs="Times New Roman"/>
          <w:sz w:val="24"/>
          <w:szCs w:val="24"/>
        </w:rPr>
        <w:t>Advance Pricing Agreements</w:t>
      </w:r>
      <w:r w:rsidRPr="00BB3EC6">
        <w:rPr>
          <w:rFonts w:ascii="Times New Roman" w:eastAsia="宋体" w:hAnsi="Times New Roman" w:cs="Times New Roman"/>
          <w:sz w:val="24"/>
          <w:szCs w:val="24"/>
        </w:rPr>
        <w:t>）或其他跨境单方面裁决，涉及转让定价；（</w:t>
      </w:r>
      <w:r w:rsidRPr="00BB3EC6">
        <w:rPr>
          <w:rFonts w:ascii="Times New Roman" w:eastAsia="宋体" w:hAnsi="Times New Roman" w:cs="Times New Roman"/>
          <w:sz w:val="24"/>
          <w:szCs w:val="24"/>
        </w:rPr>
        <w:t>2</w:t>
      </w:r>
      <w:r w:rsidRPr="00BB3EC6">
        <w:rPr>
          <w:rFonts w:ascii="Times New Roman" w:eastAsia="宋体" w:hAnsi="Times New Roman" w:cs="Times New Roman"/>
          <w:sz w:val="24"/>
          <w:szCs w:val="24"/>
        </w:rPr>
        <w:t>）规定应课税利润向下调整的裁定；（</w:t>
      </w:r>
      <w:r w:rsidRPr="00BB3EC6">
        <w:rPr>
          <w:rFonts w:ascii="Times New Roman" w:eastAsia="宋体" w:hAnsi="Times New Roman" w:cs="Times New Roman"/>
          <w:sz w:val="24"/>
          <w:szCs w:val="24"/>
        </w:rPr>
        <w:t>4</w:t>
      </w:r>
      <w:r w:rsidRPr="00BB3EC6">
        <w:rPr>
          <w:rFonts w:ascii="Times New Roman" w:eastAsia="宋体" w:hAnsi="Times New Roman" w:cs="Times New Roman"/>
          <w:sz w:val="24"/>
          <w:szCs w:val="24"/>
        </w:rPr>
        <w:t>）常设机构（</w:t>
      </w:r>
      <w:r w:rsidRPr="00BB3EC6">
        <w:rPr>
          <w:rFonts w:ascii="Times New Roman" w:eastAsia="宋体" w:hAnsi="Times New Roman" w:cs="Times New Roman"/>
          <w:sz w:val="24"/>
          <w:szCs w:val="24"/>
        </w:rPr>
        <w:t>PE</w:t>
      </w:r>
      <w:r w:rsidRPr="00BB3EC6">
        <w:rPr>
          <w:rFonts w:ascii="Times New Roman" w:eastAsia="宋体" w:hAnsi="Times New Roman" w:cs="Times New Roman"/>
          <w:sz w:val="24"/>
          <w:szCs w:val="24"/>
        </w:rPr>
        <w:t>，</w:t>
      </w:r>
      <w:r w:rsidRPr="00BB3EC6">
        <w:rPr>
          <w:rFonts w:ascii="Times New Roman" w:eastAsia="宋体" w:hAnsi="Times New Roman" w:cs="Times New Roman"/>
          <w:sz w:val="24"/>
          <w:szCs w:val="24"/>
        </w:rPr>
        <w:t>permanent establishment</w:t>
      </w:r>
      <w:r w:rsidRPr="00BB3EC6">
        <w:rPr>
          <w:rFonts w:ascii="Times New Roman" w:eastAsia="宋体" w:hAnsi="Times New Roman" w:cs="Times New Roman"/>
          <w:sz w:val="24"/>
          <w:szCs w:val="24"/>
        </w:rPr>
        <w:t>）裁决；（</w:t>
      </w:r>
      <w:r w:rsidRPr="00BB3EC6">
        <w:rPr>
          <w:rFonts w:ascii="Times New Roman" w:eastAsia="宋体" w:hAnsi="Times New Roman" w:cs="Times New Roman"/>
          <w:sz w:val="24"/>
          <w:szCs w:val="24"/>
        </w:rPr>
        <w:t>5</w:t>
      </w:r>
      <w:r w:rsidRPr="00BB3EC6">
        <w:rPr>
          <w:rFonts w:ascii="Times New Roman" w:eastAsia="宋体" w:hAnsi="Times New Roman" w:cs="Times New Roman"/>
          <w:sz w:val="24"/>
          <w:szCs w:val="24"/>
        </w:rPr>
        <w:t>）关联方管道裁决。</w:t>
      </w:r>
    </w:p>
    <w:p w14:paraId="7C162C34" w14:textId="77777777"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t>而透明度框架审查是根据以下五个关键要素的职权范围来评估国家的：（</w:t>
      </w:r>
      <w:r w:rsidRPr="00BB3EC6">
        <w:rPr>
          <w:rFonts w:ascii="Times New Roman" w:eastAsia="宋体" w:hAnsi="Times New Roman" w:cs="Times New Roman"/>
          <w:sz w:val="24"/>
          <w:szCs w:val="24"/>
        </w:rPr>
        <w:t>1</w:t>
      </w:r>
      <w:r w:rsidRPr="00BB3EC6">
        <w:rPr>
          <w:rFonts w:ascii="Times New Roman" w:eastAsia="宋体" w:hAnsi="Times New Roman" w:cs="Times New Roman"/>
          <w:sz w:val="24"/>
          <w:szCs w:val="24"/>
        </w:rPr>
        <w:t>）信息收集过程；（</w:t>
      </w:r>
      <w:r w:rsidRPr="00BB3EC6">
        <w:rPr>
          <w:rFonts w:ascii="Times New Roman" w:eastAsia="宋体" w:hAnsi="Times New Roman" w:cs="Times New Roman"/>
          <w:sz w:val="24"/>
          <w:szCs w:val="24"/>
        </w:rPr>
        <w:t>2</w:t>
      </w:r>
      <w:r w:rsidRPr="00BB3EC6">
        <w:rPr>
          <w:rFonts w:ascii="Times New Roman" w:eastAsia="宋体" w:hAnsi="Times New Roman" w:cs="Times New Roman"/>
          <w:sz w:val="24"/>
          <w:szCs w:val="24"/>
        </w:rPr>
        <w:t>）信息交流；（</w:t>
      </w:r>
      <w:r w:rsidRPr="00BB3EC6">
        <w:rPr>
          <w:rFonts w:ascii="Times New Roman" w:eastAsia="宋体" w:hAnsi="Times New Roman" w:cs="Times New Roman"/>
          <w:sz w:val="24"/>
          <w:szCs w:val="24"/>
        </w:rPr>
        <w:t>3</w:t>
      </w:r>
      <w:r w:rsidRPr="00BB3EC6">
        <w:rPr>
          <w:rFonts w:ascii="Times New Roman" w:eastAsia="宋体" w:hAnsi="Times New Roman" w:cs="Times New Roman"/>
          <w:sz w:val="24"/>
          <w:szCs w:val="24"/>
        </w:rPr>
        <w:t>）所收到信息的机密性；（</w:t>
      </w:r>
      <w:r w:rsidRPr="00BB3EC6">
        <w:rPr>
          <w:rFonts w:ascii="Times New Roman" w:eastAsia="宋体" w:hAnsi="Times New Roman" w:cs="Times New Roman"/>
          <w:sz w:val="24"/>
          <w:szCs w:val="24"/>
        </w:rPr>
        <w:t>4</w:t>
      </w:r>
      <w:r w:rsidRPr="00BB3EC6">
        <w:rPr>
          <w:rFonts w:ascii="Times New Roman" w:eastAsia="宋体" w:hAnsi="Times New Roman" w:cs="Times New Roman"/>
          <w:sz w:val="24"/>
          <w:szCs w:val="24"/>
        </w:rPr>
        <w:t>）裁决交换的统计数字；（</w:t>
      </w:r>
      <w:r w:rsidRPr="00BB3EC6">
        <w:rPr>
          <w:rFonts w:ascii="Times New Roman" w:eastAsia="宋体" w:hAnsi="Times New Roman" w:cs="Times New Roman"/>
          <w:sz w:val="24"/>
          <w:szCs w:val="24"/>
        </w:rPr>
        <w:t>5</w:t>
      </w:r>
      <w:r w:rsidRPr="00BB3EC6">
        <w:rPr>
          <w:rFonts w:ascii="Times New Roman" w:eastAsia="宋体" w:hAnsi="Times New Roman" w:cs="Times New Roman"/>
          <w:sz w:val="24"/>
          <w:szCs w:val="24"/>
        </w:rPr>
        <w:t>）知识产权制度某些方面的透明度。</w:t>
      </w:r>
    </w:p>
    <w:p w14:paraId="79AABEEC" w14:textId="77777777"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t>上述类别的裁决交换资料的时间要求为</w:t>
      </w:r>
      <w:r w:rsidRPr="00BB3EC6">
        <w:rPr>
          <w:rFonts w:ascii="Times New Roman" w:eastAsia="宋体" w:hAnsi="Times New Roman" w:cs="Times New Roman"/>
          <w:sz w:val="24"/>
          <w:szCs w:val="24"/>
        </w:rPr>
        <w:t>2010</w:t>
      </w:r>
      <w:r w:rsidRPr="00BB3EC6">
        <w:rPr>
          <w:rFonts w:ascii="Times New Roman" w:eastAsia="宋体" w:hAnsi="Times New Roman" w:cs="Times New Roman"/>
          <w:sz w:val="24"/>
          <w:szCs w:val="24"/>
        </w:rPr>
        <w:t>年</w:t>
      </w:r>
      <w:r w:rsidRPr="00BB3EC6">
        <w:rPr>
          <w:rFonts w:ascii="Times New Roman" w:eastAsia="宋体" w:hAnsi="Times New Roman" w:cs="Times New Roman"/>
          <w:sz w:val="24"/>
          <w:szCs w:val="24"/>
        </w:rPr>
        <w:t>1</w:t>
      </w:r>
      <w:r w:rsidRPr="00BB3EC6">
        <w:rPr>
          <w:rFonts w:ascii="Times New Roman" w:eastAsia="宋体" w:hAnsi="Times New Roman" w:cs="Times New Roman"/>
          <w:sz w:val="24"/>
          <w:szCs w:val="24"/>
        </w:rPr>
        <w:t>月</w:t>
      </w:r>
      <w:r w:rsidRPr="00BB3EC6">
        <w:rPr>
          <w:rFonts w:ascii="Times New Roman" w:eastAsia="宋体" w:hAnsi="Times New Roman" w:cs="Times New Roman"/>
          <w:sz w:val="24"/>
          <w:szCs w:val="24"/>
        </w:rPr>
        <w:t>1</w:t>
      </w:r>
      <w:r w:rsidRPr="00BB3EC6">
        <w:rPr>
          <w:rFonts w:ascii="Times New Roman" w:eastAsia="宋体" w:hAnsi="Times New Roman" w:cs="Times New Roman"/>
          <w:sz w:val="24"/>
          <w:szCs w:val="24"/>
        </w:rPr>
        <w:t>日或之后发出的若干过往裁定，以及于</w:t>
      </w:r>
      <w:r w:rsidRPr="00BB3EC6">
        <w:rPr>
          <w:rFonts w:ascii="Times New Roman" w:eastAsia="宋体" w:hAnsi="Times New Roman" w:cs="Times New Roman"/>
          <w:sz w:val="24"/>
          <w:szCs w:val="24"/>
        </w:rPr>
        <w:t>2016</w:t>
      </w:r>
      <w:r w:rsidRPr="00BB3EC6">
        <w:rPr>
          <w:rFonts w:ascii="Times New Roman" w:eastAsia="宋体" w:hAnsi="Times New Roman" w:cs="Times New Roman"/>
          <w:sz w:val="24"/>
          <w:szCs w:val="24"/>
        </w:rPr>
        <w:t>年</w:t>
      </w:r>
      <w:r w:rsidRPr="00BB3EC6">
        <w:rPr>
          <w:rFonts w:ascii="Times New Roman" w:eastAsia="宋体" w:hAnsi="Times New Roman" w:cs="Times New Roman"/>
          <w:sz w:val="24"/>
          <w:szCs w:val="24"/>
        </w:rPr>
        <w:t>4</w:t>
      </w:r>
      <w:r w:rsidRPr="00BB3EC6">
        <w:rPr>
          <w:rFonts w:ascii="Times New Roman" w:eastAsia="宋体" w:hAnsi="Times New Roman" w:cs="Times New Roman"/>
          <w:sz w:val="24"/>
          <w:szCs w:val="24"/>
        </w:rPr>
        <w:t>月</w:t>
      </w:r>
      <w:r w:rsidRPr="00BB3EC6">
        <w:rPr>
          <w:rFonts w:ascii="Times New Roman" w:eastAsia="宋体" w:hAnsi="Times New Roman" w:cs="Times New Roman"/>
          <w:sz w:val="24"/>
          <w:szCs w:val="24"/>
        </w:rPr>
        <w:t>1</w:t>
      </w:r>
      <w:r w:rsidRPr="00BB3EC6">
        <w:rPr>
          <w:rFonts w:ascii="Times New Roman" w:eastAsia="宋体" w:hAnsi="Times New Roman" w:cs="Times New Roman"/>
          <w:sz w:val="24"/>
          <w:szCs w:val="24"/>
        </w:rPr>
        <w:t>日或之后发出的未决裁定。这些交易会根据国际信息交换协议确保纳税人的隐私。</w:t>
      </w:r>
    </w:p>
    <w:p w14:paraId="266B63A4" w14:textId="77777777"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t>将上述类别的裁决纳入透明度框架的范围并不意味着发布此类裁决是一种优惠制度或损害了税务实践。相反，在实践中，税务裁决可以为纳税人提供确定性的有效方式，从而减少纠纷风险。对裁决透明度的要求是，税务机关缺乏对另一辖区纳税人的税收待遇的了解，可能会影响与居住在其管辖范围内的相关纳税人进行的交易或安排，从而导致</w:t>
      </w:r>
      <w:r w:rsidRPr="00BB3EC6">
        <w:rPr>
          <w:rFonts w:ascii="Times New Roman" w:eastAsia="宋体" w:hAnsi="Times New Roman" w:cs="Times New Roman"/>
          <w:sz w:val="24"/>
          <w:szCs w:val="24"/>
        </w:rPr>
        <w:t>BEPS</w:t>
      </w:r>
      <w:r w:rsidRPr="00BB3EC6">
        <w:rPr>
          <w:rFonts w:ascii="Times New Roman" w:eastAsia="宋体" w:hAnsi="Times New Roman" w:cs="Times New Roman"/>
          <w:sz w:val="24"/>
          <w:szCs w:val="24"/>
        </w:rPr>
        <w:t>的风险。根据商定的《第五项行动报告》附录</w:t>
      </w:r>
      <w:r w:rsidRPr="00BB3EC6">
        <w:rPr>
          <w:rFonts w:ascii="Times New Roman" w:eastAsia="宋体" w:hAnsi="Times New Roman" w:cs="Times New Roman"/>
          <w:sz w:val="24"/>
          <w:szCs w:val="24"/>
        </w:rPr>
        <w:t>C</w:t>
      </w:r>
      <w:r w:rsidRPr="00BB3EC6">
        <w:rPr>
          <w:rFonts w:ascii="Times New Roman" w:eastAsia="宋体" w:hAnsi="Times New Roman" w:cs="Times New Roman"/>
          <w:sz w:val="24"/>
          <w:szCs w:val="24"/>
        </w:rPr>
        <w:t>、《更有效地反对税收实践》和《考虑到透明度和实体（</w:t>
      </w:r>
      <w:r w:rsidRPr="00BB3EC6">
        <w:rPr>
          <w:rFonts w:ascii="Times New Roman" w:eastAsia="宋体" w:hAnsi="Times New Roman" w:cs="Times New Roman"/>
          <w:sz w:val="24"/>
          <w:szCs w:val="24"/>
        </w:rPr>
        <w:t>OECD</w:t>
      </w:r>
      <w:r w:rsidRPr="00BB3EC6">
        <w:rPr>
          <w:rFonts w:ascii="Times New Roman" w:eastAsia="宋体" w:hAnsi="Times New Roman" w:cs="Times New Roman"/>
          <w:sz w:val="24"/>
          <w:szCs w:val="24"/>
        </w:rPr>
        <w:t>，</w:t>
      </w:r>
      <w:r w:rsidRPr="00BB3EC6">
        <w:rPr>
          <w:rFonts w:ascii="Times New Roman" w:eastAsia="宋体" w:hAnsi="Times New Roman" w:cs="Times New Roman"/>
          <w:sz w:val="24"/>
          <w:szCs w:val="24"/>
        </w:rPr>
        <w:t>2015</w:t>
      </w:r>
      <w:r w:rsidRPr="00BB3EC6">
        <w:rPr>
          <w:rFonts w:ascii="Times New Roman" w:eastAsia="宋体" w:hAnsi="Times New Roman" w:cs="Times New Roman"/>
          <w:sz w:val="24"/>
          <w:szCs w:val="24"/>
        </w:rPr>
        <w:t>）》，这些能够使得这些裁决提供更加及时和有针对性的信息，税务机关可以迅速确定风险领域。</w:t>
      </w:r>
    </w:p>
    <w:p w14:paraId="00DA4075" w14:textId="77777777" w:rsidR="00BB3EC6" w:rsidRPr="00BB3EC6" w:rsidRDefault="00BB3EC6" w:rsidP="00BB3EC6">
      <w:pPr>
        <w:widowControl/>
        <w:spacing w:line="360" w:lineRule="auto"/>
        <w:jc w:val="left"/>
        <w:rPr>
          <w:rFonts w:ascii="Times New Roman" w:eastAsia="宋体" w:hAnsi="Times New Roman" w:cs="Times New Roman"/>
          <w:b/>
          <w:kern w:val="0"/>
          <w:sz w:val="24"/>
          <w:szCs w:val="24"/>
        </w:rPr>
      </w:pPr>
      <w:r w:rsidRPr="00BB3EC6">
        <w:rPr>
          <w:rFonts w:ascii="Times New Roman" w:eastAsia="宋体" w:hAnsi="Times New Roman" w:cs="Times New Roman"/>
          <w:b/>
          <w:kern w:val="0"/>
          <w:sz w:val="24"/>
          <w:szCs w:val="24"/>
        </w:rPr>
        <w:t>1.3</w:t>
      </w:r>
      <w:r w:rsidRPr="00BB3EC6">
        <w:rPr>
          <w:rFonts w:ascii="Times New Roman" w:eastAsia="宋体" w:hAnsi="Times New Roman" w:cs="Times New Roman"/>
          <w:b/>
          <w:kern w:val="0"/>
          <w:sz w:val="24"/>
          <w:szCs w:val="24"/>
        </w:rPr>
        <w:t>项目成果（目的）</w:t>
      </w:r>
    </w:p>
    <w:p w14:paraId="4FE76C9E" w14:textId="77777777"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t>这次首次同行评审的共有五个主要发现，包括：</w:t>
      </w:r>
    </w:p>
    <w:p w14:paraId="7C3ED85D" w14:textId="77777777"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t>（</w:t>
      </w:r>
      <w:r w:rsidRPr="00BB3EC6">
        <w:rPr>
          <w:rFonts w:ascii="Times New Roman" w:eastAsia="宋体" w:hAnsi="Times New Roman" w:cs="Times New Roman"/>
          <w:sz w:val="24"/>
          <w:szCs w:val="24"/>
        </w:rPr>
        <w:t>1</w:t>
      </w:r>
      <w:r w:rsidRPr="00BB3EC6">
        <w:rPr>
          <w:rFonts w:ascii="Times New Roman" w:eastAsia="宋体" w:hAnsi="Times New Roman" w:cs="Times New Roman"/>
          <w:sz w:val="24"/>
          <w:szCs w:val="24"/>
        </w:rPr>
        <w:t>）截至</w:t>
      </w:r>
      <w:r w:rsidRPr="00BB3EC6">
        <w:rPr>
          <w:rFonts w:ascii="Times New Roman" w:eastAsia="宋体" w:hAnsi="Times New Roman" w:cs="Times New Roman"/>
          <w:sz w:val="24"/>
          <w:szCs w:val="24"/>
        </w:rPr>
        <w:t>2016</w:t>
      </w:r>
      <w:r w:rsidRPr="00BB3EC6">
        <w:rPr>
          <w:rFonts w:ascii="Times New Roman" w:eastAsia="宋体" w:hAnsi="Times New Roman" w:cs="Times New Roman"/>
          <w:sz w:val="24"/>
          <w:szCs w:val="24"/>
        </w:rPr>
        <w:t>年</w:t>
      </w:r>
      <w:r w:rsidRPr="00BB3EC6">
        <w:rPr>
          <w:rFonts w:ascii="Times New Roman" w:eastAsia="宋体" w:hAnsi="Times New Roman" w:cs="Times New Roman"/>
          <w:sz w:val="24"/>
          <w:szCs w:val="24"/>
        </w:rPr>
        <w:t>12</w:t>
      </w:r>
      <w:r w:rsidRPr="00BB3EC6">
        <w:rPr>
          <w:rFonts w:ascii="Times New Roman" w:eastAsia="宋体" w:hAnsi="Times New Roman" w:cs="Times New Roman"/>
          <w:sz w:val="24"/>
          <w:szCs w:val="24"/>
        </w:rPr>
        <w:t>月</w:t>
      </w:r>
      <w:r w:rsidRPr="00BB3EC6">
        <w:rPr>
          <w:rFonts w:ascii="Times New Roman" w:eastAsia="宋体" w:hAnsi="Times New Roman" w:cs="Times New Roman"/>
          <w:sz w:val="24"/>
          <w:szCs w:val="24"/>
        </w:rPr>
        <w:t>31</w:t>
      </w:r>
      <w:r w:rsidRPr="00BB3EC6">
        <w:rPr>
          <w:rFonts w:ascii="Times New Roman" w:eastAsia="宋体" w:hAnsi="Times New Roman" w:cs="Times New Roman"/>
          <w:sz w:val="24"/>
          <w:szCs w:val="24"/>
        </w:rPr>
        <w:t>日，审阅司法权区已发出逾</w:t>
      </w:r>
      <w:r w:rsidRPr="00BB3EC6">
        <w:rPr>
          <w:rFonts w:ascii="Times New Roman" w:eastAsia="宋体" w:hAnsi="Times New Roman" w:cs="Times New Roman"/>
          <w:sz w:val="24"/>
          <w:szCs w:val="24"/>
        </w:rPr>
        <w:t>10000</w:t>
      </w:r>
      <w:r w:rsidRPr="00BB3EC6">
        <w:rPr>
          <w:rFonts w:ascii="Times New Roman" w:eastAsia="宋体" w:hAnsi="Times New Roman" w:cs="Times New Roman"/>
          <w:sz w:val="24"/>
          <w:szCs w:val="24"/>
        </w:rPr>
        <w:t>份透明度框架范围内的税务裁定，包括</w:t>
      </w:r>
      <w:r w:rsidRPr="00BB3EC6">
        <w:rPr>
          <w:rFonts w:ascii="Times New Roman" w:eastAsia="宋体" w:hAnsi="Times New Roman" w:cs="Times New Roman"/>
          <w:sz w:val="24"/>
          <w:szCs w:val="24"/>
        </w:rPr>
        <w:t>2010</w:t>
      </w:r>
      <w:r w:rsidRPr="00BB3EC6">
        <w:rPr>
          <w:rFonts w:ascii="Times New Roman" w:eastAsia="宋体" w:hAnsi="Times New Roman" w:cs="Times New Roman"/>
          <w:sz w:val="24"/>
          <w:szCs w:val="24"/>
        </w:rPr>
        <w:t>年</w:t>
      </w:r>
      <w:r w:rsidRPr="00BB3EC6">
        <w:rPr>
          <w:rFonts w:ascii="Times New Roman" w:eastAsia="宋体" w:hAnsi="Times New Roman" w:cs="Times New Roman"/>
          <w:sz w:val="24"/>
          <w:szCs w:val="24"/>
        </w:rPr>
        <w:t>1</w:t>
      </w:r>
      <w:r w:rsidRPr="00BB3EC6">
        <w:rPr>
          <w:rFonts w:ascii="Times New Roman" w:eastAsia="宋体" w:hAnsi="Times New Roman" w:cs="Times New Roman"/>
          <w:sz w:val="24"/>
          <w:szCs w:val="24"/>
        </w:rPr>
        <w:t>月</w:t>
      </w:r>
      <w:r w:rsidRPr="00BB3EC6">
        <w:rPr>
          <w:rFonts w:ascii="Times New Roman" w:eastAsia="宋体" w:hAnsi="Times New Roman" w:cs="Times New Roman"/>
          <w:sz w:val="24"/>
          <w:szCs w:val="24"/>
        </w:rPr>
        <w:t>1</w:t>
      </w:r>
      <w:r w:rsidRPr="00BB3EC6">
        <w:rPr>
          <w:rFonts w:ascii="Times New Roman" w:eastAsia="宋体" w:hAnsi="Times New Roman" w:cs="Times New Roman"/>
          <w:sz w:val="24"/>
          <w:szCs w:val="24"/>
        </w:rPr>
        <w:t>日至</w:t>
      </w:r>
      <w:r w:rsidRPr="00BB3EC6">
        <w:rPr>
          <w:rFonts w:ascii="Times New Roman" w:eastAsia="宋体" w:hAnsi="Times New Roman" w:cs="Times New Roman"/>
          <w:sz w:val="24"/>
          <w:szCs w:val="24"/>
        </w:rPr>
        <w:t>2016</w:t>
      </w:r>
      <w:r w:rsidRPr="00BB3EC6">
        <w:rPr>
          <w:rFonts w:ascii="Times New Roman" w:eastAsia="宋体" w:hAnsi="Times New Roman" w:cs="Times New Roman"/>
          <w:sz w:val="24"/>
          <w:szCs w:val="24"/>
        </w:rPr>
        <w:t>年</w:t>
      </w:r>
      <w:r w:rsidRPr="00BB3EC6">
        <w:rPr>
          <w:rFonts w:ascii="Times New Roman" w:eastAsia="宋体" w:hAnsi="Times New Roman" w:cs="Times New Roman"/>
          <w:sz w:val="24"/>
          <w:szCs w:val="24"/>
        </w:rPr>
        <w:t>3</w:t>
      </w:r>
      <w:r w:rsidRPr="00BB3EC6">
        <w:rPr>
          <w:rFonts w:ascii="Times New Roman" w:eastAsia="宋体" w:hAnsi="Times New Roman" w:cs="Times New Roman"/>
          <w:sz w:val="24"/>
          <w:szCs w:val="24"/>
        </w:rPr>
        <w:t>月</w:t>
      </w:r>
      <w:r w:rsidRPr="00BB3EC6">
        <w:rPr>
          <w:rFonts w:ascii="Times New Roman" w:eastAsia="宋体" w:hAnsi="Times New Roman" w:cs="Times New Roman"/>
          <w:sz w:val="24"/>
          <w:szCs w:val="24"/>
        </w:rPr>
        <w:t>31</w:t>
      </w:r>
      <w:r w:rsidRPr="00BB3EC6">
        <w:rPr>
          <w:rFonts w:ascii="Times New Roman" w:eastAsia="宋体" w:hAnsi="Times New Roman" w:cs="Times New Roman"/>
          <w:sz w:val="24"/>
          <w:szCs w:val="24"/>
        </w:rPr>
        <w:t>日期间发出的若干过往裁决，以及</w:t>
      </w:r>
      <w:r w:rsidRPr="00BB3EC6">
        <w:rPr>
          <w:rFonts w:ascii="Times New Roman" w:eastAsia="宋体" w:hAnsi="Times New Roman" w:cs="Times New Roman"/>
          <w:sz w:val="24"/>
          <w:szCs w:val="24"/>
        </w:rPr>
        <w:t>2016</w:t>
      </w:r>
      <w:r w:rsidRPr="00BB3EC6">
        <w:rPr>
          <w:rFonts w:ascii="Times New Roman" w:eastAsia="宋体" w:hAnsi="Times New Roman" w:cs="Times New Roman"/>
          <w:sz w:val="24"/>
          <w:szCs w:val="24"/>
        </w:rPr>
        <w:t>年</w:t>
      </w:r>
      <w:r w:rsidRPr="00BB3EC6">
        <w:rPr>
          <w:rFonts w:ascii="Times New Roman" w:eastAsia="宋体" w:hAnsi="Times New Roman" w:cs="Times New Roman"/>
          <w:sz w:val="24"/>
          <w:szCs w:val="24"/>
        </w:rPr>
        <w:t>4</w:t>
      </w:r>
      <w:r w:rsidRPr="00BB3EC6">
        <w:rPr>
          <w:rFonts w:ascii="Times New Roman" w:eastAsia="宋体" w:hAnsi="Times New Roman" w:cs="Times New Roman"/>
          <w:sz w:val="24"/>
          <w:szCs w:val="24"/>
        </w:rPr>
        <w:t>月</w:t>
      </w:r>
      <w:r w:rsidRPr="00BB3EC6">
        <w:rPr>
          <w:rFonts w:ascii="Times New Roman" w:eastAsia="宋体" w:hAnsi="Times New Roman" w:cs="Times New Roman"/>
          <w:sz w:val="24"/>
          <w:szCs w:val="24"/>
        </w:rPr>
        <w:t>1</w:t>
      </w:r>
      <w:r w:rsidRPr="00BB3EC6">
        <w:rPr>
          <w:rFonts w:ascii="Times New Roman" w:eastAsia="宋体" w:hAnsi="Times New Roman" w:cs="Times New Roman"/>
          <w:sz w:val="24"/>
          <w:szCs w:val="24"/>
        </w:rPr>
        <w:t>日至</w:t>
      </w:r>
      <w:r w:rsidRPr="00BB3EC6">
        <w:rPr>
          <w:rFonts w:ascii="Times New Roman" w:eastAsia="宋体" w:hAnsi="Times New Roman" w:cs="Times New Roman"/>
          <w:sz w:val="24"/>
          <w:szCs w:val="24"/>
        </w:rPr>
        <w:t>12</w:t>
      </w:r>
      <w:r w:rsidRPr="00BB3EC6">
        <w:rPr>
          <w:rFonts w:ascii="Times New Roman" w:eastAsia="宋体" w:hAnsi="Times New Roman" w:cs="Times New Roman"/>
          <w:sz w:val="24"/>
          <w:szCs w:val="24"/>
        </w:rPr>
        <w:t>月</w:t>
      </w:r>
      <w:r w:rsidRPr="00BB3EC6">
        <w:rPr>
          <w:rFonts w:ascii="Times New Roman" w:eastAsia="宋体" w:hAnsi="Times New Roman" w:cs="Times New Roman"/>
          <w:sz w:val="24"/>
          <w:szCs w:val="24"/>
        </w:rPr>
        <w:t>31</w:t>
      </w:r>
      <w:r w:rsidRPr="00BB3EC6">
        <w:rPr>
          <w:rFonts w:ascii="Times New Roman" w:eastAsia="宋体" w:hAnsi="Times New Roman" w:cs="Times New Roman"/>
          <w:sz w:val="24"/>
          <w:szCs w:val="24"/>
        </w:rPr>
        <w:t>日期间的未决裁定</w:t>
      </w:r>
      <w:r w:rsidRPr="00BB3EC6">
        <w:rPr>
          <w:rFonts w:ascii="Times New Roman" w:eastAsia="宋体" w:hAnsi="Times New Roman" w:cs="Times New Roman"/>
          <w:sz w:val="24"/>
          <w:szCs w:val="24"/>
        </w:rPr>
        <w:t>;</w:t>
      </w:r>
    </w:p>
    <w:p w14:paraId="11FF73D4" w14:textId="77777777"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t>（</w:t>
      </w:r>
      <w:r w:rsidRPr="00BB3EC6">
        <w:rPr>
          <w:rFonts w:ascii="Times New Roman" w:eastAsia="宋体" w:hAnsi="Times New Roman" w:cs="Times New Roman"/>
          <w:sz w:val="24"/>
          <w:szCs w:val="24"/>
        </w:rPr>
        <w:t>2</w:t>
      </w:r>
      <w:r w:rsidRPr="00BB3EC6">
        <w:rPr>
          <w:rFonts w:ascii="Times New Roman" w:eastAsia="宋体" w:hAnsi="Times New Roman" w:cs="Times New Roman"/>
          <w:sz w:val="24"/>
          <w:szCs w:val="24"/>
        </w:rPr>
        <w:t>）截至</w:t>
      </w:r>
      <w:r w:rsidRPr="00BB3EC6">
        <w:rPr>
          <w:rFonts w:ascii="Times New Roman" w:eastAsia="宋体" w:hAnsi="Times New Roman" w:cs="Times New Roman"/>
          <w:sz w:val="24"/>
          <w:szCs w:val="24"/>
        </w:rPr>
        <w:t>2016</w:t>
      </w:r>
      <w:r w:rsidRPr="00BB3EC6">
        <w:rPr>
          <w:rFonts w:ascii="Times New Roman" w:eastAsia="宋体" w:hAnsi="Times New Roman" w:cs="Times New Roman"/>
          <w:sz w:val="24"/>
          <w:szCs w:val="24"/>
        </w:rPr>
        <w:t>年</w:t>
      </w:r>
      <w:r w:rsidRPr="00BB3EC6">
        <w:rPr>
          <w:rFonts w:ascii="Times New Roman" w:eastAsia="宋体" w:hAnsi="Times New Roman" w:cs="Times New Roman"/>
          <w:sz w:val="24"/>
          <w:szCs w:val="24"/>
        </w:rPr>
        <w:t>12</w:t>
      </w:r>
      <w:r w:rsidRPr="00BB3EC6">
        <w:rPr>
          <w:rFonts w:ascii="Times New Roman" w:eastAsia="宋体" w:hAnsi="Times New Roman" w:cs="Times New Roman"/>
          <w:sz w:val="24"/>
          <w:szCs w:val="24"/>
        </w:rPr>
        <w:t>月</w:t>
      </w:r>
      <w:r w:rsidRPr="00BB3EC6">
        <w:rPr>
          <w:rFonts w:ascii="Times New Roman" w:eastAsia="宋体" w:hAnsi="Times New Roman" w:cs="Times New Roman"/>
          <w:sz w:val="24"/>
          <w:szCs w:val="24"/>
        </w:rPr>
        <w:t>31</w:t>
      </w:r>
      <w:r w:rsidRPr="00BB3EC6">
        <w:rPr>
          <w:rFonts w:ascii="Times New Roman" w:eastAsia="宋体" w:hAnsi="Times New Roman" w:cs="Times New Roman"/>
          <w:sz w:val="24"/>
          <w:szCs w:val="24"/>
        </w:rPr>
        <w:t>日，进行了近</w:t>
      </w:r>
      <w:r w:rsidRPr="00BB3EC6">
        <w:rPr>
          <w:rFonts w:ascii="Times New Roman" w:eastAsia="宋体" w:hAnsi="Times New Roman" w:cs="Times New Roman"/>
          <w:sz w:val="24"/>
          <w:szCs w:val="24"/>
        </w:rPr>
        <w:t>6500</w:t>
      </w:r>
      <w:r w:rsidRPr="00BB3EC6">
        <w:rPr>
          <w:rFonts w:ascii="Times New Roman" w:eastAsia="宋体" w:hAnsi="Times New Roman" w:cs="Times New Roman"/>
          <w:sz w:val="24"/>
          <w:szCs w:val="24"/>
        </w:rPr>
        <w:t>次信息交流</w:t>
      </w:r>
      <w:r w:rsidRPr="00BB3EC6">
        <w:rPr>
          <w:rFonts w:ascii="Times New Roman" w:eastAsia="宋体" w:hAnsi="Times New Roman" w:cs="Times New Roman"/>
          <w:sz w:val="24"/>
          <w:szCs w:val="24"/>
        </w:rPr>
        <w:t>;</w:t>
      </w:r>
    </w:p>
    <w:p w14:paraId="100B523A" w14:textId="77777777"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t>（</w:t>
      </w:r>
      <w:r w:rsidRPr="00BB3EC6">
        <w:rPr>
          <w:rFonts w:ascii="Times New Roman" w:eastAsia="宋体" w:hAnsi="Times New Roman" w:cs="Times New Roman"/>
          <w:sz w:val="24"/>
          <w:szCs w:val="24"/>
        </w:rPr>
        <w:t>3</w:t>
      </w:r>
      <w:r w:rsidRPr="00BB3EC6">
        <w:rPr>
          <w:rFonts w:ascii="Times New Roman" w:eastAsia="宋体" w:hAnsi="Times New Roman" w:cs="Times New Roman"/>
          <w:sz w:val="24"/>
          <w:szCs w:val="24"/>
        </w:rPr>
        <w:t>）所有司法管辖区已经采取措施执行审查年度裁决信息自发交换所必需的法律框架</w:t>
      </w:r>
      <w:r w:rsidRPr="00BB3EC6">
        <w:rPr>
          <w:rFonts w:ascii="Times New Roman" w:eastAsia="宋体" w:hAnsi="Times New Roman" w:cs="Times New Roman"/>
          <w:sz w:val="24"/>
          <w:szCs w:val="24"/>
        </w:rPr>
        <w:t>;</w:t>
      </w:r>
    </w:p>
    <w:p w14:paraId="1D5E361E" w14:textId="77777777"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lastRenderedPageBreak/>
        <w:t>（</w:t>
      </w:r>
      <w:r w:rsidRPr="00BB3EC6">
        <w:rPr>
          <w:rFonts w:ascii="Times New Roman" w:eastAsia="宋体" w:hAnsi="Times New Roman" w:cs="Times New Roman"/>
          <w:sz w:val="24"/>
          <w:szCs w:val="24"/>
        </w:rPr>
        <w:t>4</w:t>
      </w:r>
      <w:r w:rsidRPr="00BB3EC6">
        <w:rPr>
          <w:rFonts w:ascii="Times New Roman" w:eastAsia="宋体" w:hAnsi="Times New Roman" w:cs="Times New Roman"/>
          <w:sz w:val="24"/>
          <w:szCs w:val="24"/>
        </w:rPr>
        <w:t>）有</w:t>
      </w:r>
      <w:r w:rsidRPr="00BB3EC6">
        <w:rPr>
          <w:rFonts w:ascii="Times New Roman" w:eastAsia="宋体" w:hAnsi="Times New Roman" w:cs="Times New Roman"/>
          <w:sz w:val="24"/>
          <w:szCs w:val="24"/>
        </w:rPr>
        <w:t>49</w:t>
      </w:r>
      <w:r w:rsidRPr="00BB3EC6">
        <w:rPr>
          <w:rFonts w:ascii="Times New Roman" w:eastAsia="宋体" w:hAnsi="Times New Roman" w:cs="Times New Roman"/>
          <w:sz w:val="24"/>
          <w:szCs w:val="24"/>
        </w:rPr>
        <w:t>项改进建议</w:t>
      </w:r>
      <w:r w:rsidRPr="00BB3EC6">
        <w:rPr>
          <w:rFonts w:ascii="Times New Roman" w:eastAsia="宋体" w:hAnsi="Times New Roman" w:cs="Times New Roman"/>
          <w:sz w:val="24"/>
          <w:szCs w:val="24"/>
        </w:rPr>
        <w:t>;</w:t>
      </w:r>
    </w:p>
    <w:p w14:paraId="424ED578" w14:textId="77777777"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t>（</w:t>
      </w:r>
      <w:r w:rsidRPr="00BB3EC6">
        <w:rPr>
          <w:rFonts w:ascii="Times New Roman" w:eastAsia="宋体" w:hAnsi="Times New Roman" w:cs="Times New Roman"/>
          <w:sz w:val="24"/>
          <w:szCs w:val="24"/>
        </w:rPr>
        <w:t>5</w:t>
      </w:r>
      <w:r w:rsidRPr="00BB3EC6">
        <w:rPr>
          <w:rFonts w:ascii="Times New Roman" w:eastAsia="宋体" w:hAnsi="Times New Roman" w:cs="Times New Roman"/>
          <w:sz w:val="24"/>
          <w:szCs w:val="24"/>
        </w:rPr>
        <w:t>）在很多情况下，信息交流的延误是由于执行第一年的初步过渡期，而且在许多情况下这些问题已经得到解决。</w:t>
      </w:r>
    </w:p>
    <w:p w14:paraId="65603BC0" w14:textId="77777777" w:rsidR="00BB3EC6" w:rsidRPr="00BB3EC6" w:rsidRDefault="00BB3EC6" w:rsidP="00BB3EC6">
      <w:pPr>
        <w:spacing w:line="360" w:lineRule="auto"/>
        <w:ind w:firstLineChars="200" w:firstLine="480"/>
        <w:rPr>
          <w:rFonts w:ascii="Times New Roman" w:eastAsia="宋体" w:hAnsi="Times New Roman" w:cs="Times New Roman"/>
          <w:sz w:val="24"/>
          <w:szCs w:val="24"/>
        </w:rPr>
      </w:pPr>
      <w:r w:rsidRPr="00BB3EC6">
        <w:rPr>
          <w:rFonts w:ascii="Times New Roman" w:eastAsia="宋体" w:hAnsi="Times New Roman" w:cs="Times New Roman"/>
          <w:sz w:val="24"/>
          <w:szCs w:val="24"/>
        </w:rPr>
        <w:t>该项目的一个主要目的是提高透明度，从而形成一个新的最低标准，以确保有关税务部门之间及时交换关于某些税务裁决的信息（第五项行动）。这个最低标准要求税收管理部门自发地交换已经授予居民纳税人或常设机构的外国关联方的裁决信息，如果没有实施交换行为，可能会引起</w:t>
      </w:r>
      <w:r w:rsidRPr="00BB3EC6">
        <w:rPr>
          <w:rFonts w:ascii="Times New Roman" w:eastAsia="宋体" w:hAnsi="Times New Roman" w:cs="Times New Roman"/>
          <w:sz w:val="24"/>
          <w:szCs w:val="24"/>
        </w:rPr>
        <w:t>BEPS</w:t>
      </w:r>
      <w:r w:rsidRPr="00BB3EC6">
        <w:rPr>
          <w:rFonts w:ascii="Times New Roman" w:eastAsia="宋体" w:hAnsi="Times New Roman" w:cs="Times New Roman"/>
          <w:sz w:val="24"/>
          <w:szCs w:val="24"/>
        </w:rPr>
        <w:t>的关注。</w:t>
      </w:r>
      <w:r w:rsidRPr="00BB3EC6">
        <w:rPr>
          <w:rFonts w:ascii="Times New Roman" w:eastAsia="宋体" w:hAnsi="Times New Roman" w:cs="Times New Roman"/>
          <w:sz w:val="24"/>
          <w:szCs w:val="24"/>
        </w:rPr>
        <w:t>BEPS</w:t>
      </w:r>
      <w:r w:rsidRPr="00BB3EC6">
        <w:rPr>
          <w:rFonts w:ascii="Times New Roman" w:eastAsia="宋体" w:hAnsi="Times New Roman" w:cs="Times New Roman"/>
          <w:sz w:val="24"/>
          <w:szCs w:val="24"/>
        </w:rPr>
        <w:t>包容性框架的所有成员都承诺执行这一最低标准，并遵守其同行审查和监督的标准。</w:t>
      </w:r>
    </w:p>
    <w:p w14:paraId="4AC3D9E0" w14:textId="77777777" w:rsidR="00AD7FFE" w:rsidRPr="00AD7FFE" w:rsidRDefault="00AD7FFE" w:rsidP="00AD7FFE">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4" w:name="_Toc503794779"/>
      <w:r w:rsidRPr="00AD7FFE">
        <w:rPr>
          <w:rFonts w:ascii="Times New Roman" w:eastAsia="宋体" w:hAnsi="Times New Roman" w:cs="Times New Roman"/>
          <w:b/>
          <w:kern w:val="0"/>
          <w:sz w:val="24"/>
          <w:szCs w:val="24"/>
        </w:rPr>
        <w:t>2. OECD</w:t>
      </w:r>
      <w:r w:rsidRPr="00AD7FFE">
        <w:rPr>
          <w:rFonts w:ascii="Times New Roman" w:eastAsia="宋体" w:hAnsi="Times New Roman" w:cs="Times New Roman"/>
          <w:b/>
          <w:kern w:val="0"/>
          <w:sz w:val="24"/>
          <w:szCs w:val="24"/>
        </w:rPr>
        <w:t>发布国际税务合作主要指标和成果汇总</w:t>
      </w:r>
      <w:r w:rsidRPr="00AD7FFE">
        <w:rPr>
          <w:rFonts w:ascii="Times New Roman" w:eastAsia="宋体" w:hAnsi="Times New Roman" w:cs="Times New Roman"/>
          <w:b/>
          <w:kern w:val="0"/>
          <w:sz w:val="24"/>
          <w:szCs w:val="24"/>
          <w:vertAlign w:val="superscript"/>
        </w:rPr>
        <w:footnoteReference w:id="2"/>
      </w:r>
      <w:bookmarkEnd w:id="4"/>
    </w:p>
    <w:p w14:paraId="568A48AE" w14:textId="77777777" w:rsidR="00AD7FFE" w:rsidRPr="00AD7FFE" w:rsidRDefault="00AD7FFE" w:rsidP="00AD7FFE">
      <w:pPr>
        <w:spacing w:line="360" w:lineRule="auto"/>
        <w:ind w:firstLineChars="200" w:firstLine="480"/>
        <w:rPr>
          <w:rFonts w:ascii="Times New Roman" w:eastAsia="宋体" w:hAnsi="Times New Roman" w:cs="Times New Roman"/>
          <w:sz w:val="24"/>
          <w:szCs w:val="24"/>
        </w:rPr>
      </w:pPr>
      <w:r w:rsidRPr="00AD7FFE">
        <w:rPr>
          <w:rFonts w:ascii="Times New Roman" w:eastAsia="宋体" w:hAnsi="Times New Roman" w:cs="Times New Roman" w:hint="eastAsia"/>
          <w:sz w:val="24"/>
          <w:szCs w:val="24"/>
        </w:rPr>
        <w:t>2017</w:t>
      </w:r>
      <w:r w:rsidRPr="00AD7FFE">
        <w:rPr>
          <w:rFonts w:ascii="Times New Roman" w:eastAsia="宋体" w:hAnsi="Times New Roman" w:cs="Times New Roman" w:hint="eastAsia"/>
          <w:sz w:val="24"/>
          <w:szCs w:val="24"/>
        </w:rPr>
        <w:t>年</w:t>
      </w:r>
      <w:r w:rsidRPr="00AD7FFE">
        <w:rPr>
          <w:rFonts w:ascii="Times New Roman" w:eastAsia="宋体" w:hAnsi="Times New Roman" w:cs="Times New Roman" w:hint="eastAsia"/>
          <w:sz w:val="24"/>
          <w:szCs w:val="24"/>
        </w:rPr>
        <w:t>12</w:t>
      </w:r>
      <w:r w:rsidRPr="00AD7FFE">
        <w:rPr>
          <w:rFonts w:ascii="Times New Roman" w:eastAsia="宋体" w:hAnsi="Times New Roman" w:cs="Times New Roman" w:hint="eastAsia"/>
          <w:sz w:val="24"/>
          <w:szCs w:val="24"/>
        </w:rPr>
        <w:t>月</w:t>
      </w:r>
      <w:r w:rsidRPr="00AD7FFE">
        <w:rPr>
          <w:rFonts w:ascii="Times New Roman" w:eastAsia="宋体" w:hAnsi="Times New Roman" w:cs="Times New Roman" w:hint="eastAsia"/>
          <w:sz w:val="24"/>
          <w:szCs w:val="24"/>
        </w:rPr>
        <w:t>5</w:t>
      </w:r>
      <w:r w:rsidRPr="00AD7FFE">
        <w:rPr>
          <w:rFonts w:ascii="Times New Roman" w:eastAsia="宋体" w:hAnsi="Times New Roman" w:cs="Times New Roman" w:hint="eastAsia"/>
          <w:sz w:val="24"/>
          <w:szCs w:val="24"/>
        </w:rPr>
        <w:t>日，</w:t>
      </w:r>
      <w:r w:rsidRPr="00AD7FFE">
        <w:rPr>
          <w:rFonts w:ascii="Times New Roman" w:eastAsia="宋体" w:hAnsi="Times New Roman" w:cs="Times New Roman" w:hint="eastAsia"/>
          <w:sz w:val="24"/>
          <w:szCs w:val="24"/>
        </w:rPr>
        <w:t>OECD</w:t>
      </w:r>
      <w:r w:rsidRPr="00AD7FFE">
        <w:rPr>
          <w:rFonts w:ascii="Times New Roman" w:eastAsia="宋体" w:hAnsi="Times New Roman" w:cs="Times New Roman" w:hint="eastAsia"/>
          <w:sz w:val="24"/>
          <w:szCs w:val="24"/>
        </w:rPr>
        <w:t>发布国际税务合作的主要指标和成果汇总，包括参与各项指标或标准的国家以及参与的程度。</w:t>
      </w:r>
    </w:p>
    <w:p w14:paraId="1213210B" w14:textId="77777777" w:rsidR="00AD7FFE" w:rsidRPr="00AD7FFE" w:rsidRDefault="00AD7FFE" w:rsidP="00AD7FFE">
      <w:pPr>
        <w:spacing w:line="360" w:lineRule="auto"/>
        <w:rPr>
          <w:rFonts w:ascii="Times New Roman" w:eastAsia="宋体" w:hAnsi="Times New Roman" w:cs="Times New Roman"/>
          <w:b/>
          <w:sz w:val="24"/>
          <w:szCs w:val="24"/>
        </w:rPr>
      </w:pPr>
      <w:r w:rsidRPr="00AD7FFE">
        <w:rPr>
          <w:rFonts w:ascii="Times New Roman" w:eastAsia="宋体" w:hAnsi="Times New Roman" w:cs="Times New Roman" w:hint="eastAsia"/>
          <w:b/>
          <w:sz w:val="24"/>
          <w:szCs w:val="24"/>
        </w:rPr>
        <w:t>2</w:t>
      </w:r>
      <w:r w:rsidRPr="00AD7FFE">
        <w:rPr>
          <w:rFonts w:ascii="Times New Roman" w:eastAsia="宋体" w:hAnsi="Times New Roman" w:cs="Times New Roman"/>
          <w:b/>
          <w:sz w:val="24"/>
          <w:szCs w:val="24"/>
        </w:rPr>
        <w:t xml:space="preserve">.1 </w:t>
      </w:r>
      <w:r w:rsidRPr="00AD7FFE">
        <w:rPr>
          <w:rFonts w:ascii="Times New Roman" w:eastAsia="宋体" w:hAnsi="Times New Roman" w:cs="Times New Roman" w:hint="eastAsia"/>
          <w:b/>
          <w:sz w:val="24"/>
          <w:szCs w:val="24"/>
        </w:rPr>
        <w:t>背景</w:t>
      </w:r>
    </w:p>
    <w:p w14:paraId="02E750B5" w14:textId="77777777" w:rsidR="00AD7FFE" w:rsidRPr="00AD7FFE" w:rsidRDefault="00AD7FFE" w:rsidP="00AD7FFE">
      <w:pPr>
        <w:spacing w:line="360" w:lineRule="auto"/>
        <w:ind w:firstLineChars="200" w:firstLine="480"/>
        <w:rPr>
          <w:rFonts w:ascii="Times New Roman" w:eastAsia="宋体" w:hAnsi="Times New Roman" w:cs="Times New Roman"/>
          <w:sz w:val="24"/>
          <w:szCs w:val="24"/>
        </w:rPr>
      </w:pPr>
      <w:r w:rsidRPr="00AD7FFE">
        <w:rPr>
          <w:rFonts w:ascii="Times New Roman" w:eastAsia="宋体" w:hAnsi="Times New Roman" w:cs="Times New Roman" w:hint="eastAsia"/>
          <w:sz w:val="24"/>
          <w:szCs w:val="24"/>
        </w:rPr>
        <w:t>在过去的</w:t>
      </w:r>
      <w:r w:rsidRPr="00AD7FFE">
        <w:rPr>
          <w:rFonts w:ascii="Times New Roman" w:eastAsia="宋体" w:hAnsi="Times New Roman" w:cs="Times New Roman"/>
          <w:sz w:val="24"/>
          <w:szCs w:val="24"/>
        </w:rPr>
        <w:t>50</w:t>
      </w:r>
      <w:r w:rsidRPr="00AD7FFE">
        <w:rPr>
          <w:rFonts w:ascii="Times New Roman" w:eastAsia="宋体" w:hAnsi="Times New Roman" w:cs="Times New Roman"/>
          <w:sz w:val="24"/>
          <w:szCs w:val="24"/>
        </w:rPr>
        <w:t>年里，</w:t>
      </w:r>
      <w:r w:rsidRPr="00AD7FFE">
        <w:rPr>
          <w:rFonts w:ascii="Times New Roman" w:eastAsia="宋体" w:hAnsi="Times New Roman" w:cs="Times New Roman" w:hint="eastAsia"/>
          <w:sz w:val="24"/>
          <w:szCs w:val="24"/>
        </w:rPr>
        <w:t>O</w:t>
      </w:r>
      <w:r w:rsidRPr="00AD7FFE">
        <w:rPr>
          <w:rFonts w:ascii="Times New Roman" w:eastAsia="宋体" w:hAnsi="Times New Roman" w:cs="Times New Roman"/>
          <w:sz w:val="24"/>
          <w:szCs w:val="24"/>
        </w:rPr>
        <w:t>ECD</w:t>
      </w:r>
      <w:r w:rsidRPr="00AD7FFE">
        <w:rPr>
          <w:rFonts w:ascii="Times New Roman" w:eastAsia="宋体" w:hAnsi="Times New Roman" w:cs="Times New Roman"/>
          <w:sz w:val="24"/>
          <w:szCs w:val="24"/>
        </w:rPr>
        <w:t>在税务问题上一直处于领先地位</w:t>
      </w:r>
      <w:r w:rsidRPr="00AD7FFE">
        <w:rPr>
          <w:rFonts w:ascii="Times New Roman" w:eastAsia="宋体" w:hAnsi="Times New Roman" w:cs="Times New Roman" w:hint="eastAsia"/>
          <w:sz w:val="24"/>
          <w:szCs w:val="24"/>
        </w:rPr>
        <w:t>。</w:t>
      </w:r>
      <w:r w:rsidRPr="00AD7FFE">
        <w:rPr>
          <w:rFonts w:ascii="Times New Roman" w:eastAsia="宋体" w:hAnsi="Times New Roman" w:cs="Times New Roman" w:hint="eastAsia"/>
          <w:sz w:val="24"/>
          <w:szCs w:val="24"/>
        </w:rPr>
        <w:t>O</w:t>
      </w:r>
      <w:r w:rsidRPr="00AD7FFE">
        <w:rPr>
          <w:rFonts w:ascii="Times New Roman" w:eastAsia="宋体" w:hAnsi="Times New Roman" w:cs="Times New Roman"/>
          <w:sz w:val="24"/>
          <w:szCs w:val="24"/>
        </w:rPr>
        <w:t>ECD</w:t>
      </w:r>
      <w:r w:rsidRPr="00AD7FFE">
        <w:rPr>
          <w:rFonts w:ascii="Times New Roman" w:eastAsia="宋体" w:hAnsi="Times New Roman" w:cs="Times New Roman"/>
          <w:sz w:val="24"/>
          <w:szCs w:val="24"/>
        </w:rPr>
        <w:t>通过</w:t>
      </w:r>
      <w:r w:rsidRPr="00AD7FFE">
        <w:rPr>
          <w:rFonts w:ascii="Times New Roman" w:eastAsia="宋体" w:hAnsi="Times New Roman" w:cs="Times New Roman" w:hint="eastAsia"/>
          <w:sz w:val="24"/>
          <w:szCs w:val="24"/>
        </w:rPr>
        <w:t>实行</w:t>
      </w:r>
      <w:r w:rsidRPr="00AD7FFE">
        <w:rPr>
          <w:rFonts w:ascii="Times New Roman" w:eastAsia="宋体" w:hAnsi="Times New Roman" w:cs="Times New Roman"/>
          <w:sz w:val="24"/>
          <w:szCs w:val="24"/>
        </w:rPr>
        <w:t>税收信息透明和交流</w:t>
      </w:r>
      <w:r w:rsidRPr="00AD7FFE">
        <w:rPr>
          <w:rFonts w:ascii="Times New Roman" w:eastAsia="宋体" w:hAnsi="Times New Roman" w:cs="Times New Roman" w:hint="eastAsia"/>
          <w:sz w:val="24"/>
          <w:szCs w:val="24"/>
        </w:rPr>
        <w:t>全球</w:t>
      </w:r>
      <w:r w:rsidRPr="00AD7FFE">
        <w:rPr>
          <w:rFonts w:ascii="Times New Roman" w:eastAsia="宋体" w:hAnsi="Times New Roman" w:cs="Times New Roman"/>
          <w:sz w:val="24"/>
          <w:szCs w:val="24"/>
        </w:rPr>
        <w:t>论坛以及</w:t>
      </w:r>
      <w:r w:rsidRPr="00AD7FFE">
        <w:rPr>
          <w:rFonts w:ascii="Times New Roman" w:eastAsia="宋体" w:hAnsi="Times New Roman" w:cs="Times New Roman"/>
          <w:sz w:val="24"/>
          <w:szCs w:val="24"/>
        </w:rPr>
        <w:t>BEPS</w:t>
      </w:r>
      <w:r w:rsidRPr="00AD7FFE">
        <w:rPr>
          <w:rFonts w:ascii="Times New Roman" w:eastAsia="宋体" w:hAnsi="Times New Roman" w:cs="Times New Roman"/>
          <w:sz w:val="24"/>
          <w:szCs w:val="24"/>
        </w:rPr>
        <w:t>包容性框架，一直站在促进税务问题透明和合作的前沿</w:t>
      </w:r>
      <w:r w:rsidRPr="00AD7FFE">
        <w:rPr>
          <w:rFonts w:ascii="Times New Roman" w:eastAsia="宋体" w:hAnsi="Times New Roman" w:cs="Times New Roman" w:hint="eastAsia"/>
          <w:sz w:val="24"/>
          <w:szCs w:val="24"/>
        </w:rPr>
        <w:t>上</w:t>
      </w:r>
      <w:r w:rsidRPr="00AD7FFE">
        <w:rPr>
          <w:rFonts w:ascii="Times New Roman" w:eastAsia="宋体" w:hAnsi="Times New Roman" w:cs="Times New Roman"/>
          <w:sz w:val="24"/>
          <w:szCs w:val="24"/>
        </w:rPr>
        <w:t>。</w:t>
      </w:r>
    </w:p>
    <w:p w14:paraId="7F0FDB95" w14:textId="77777777" w:rsidR="00AD7FFE" w:rsidRPr="00AD7FFE" w:rsidRDefault="00AD7FFE" w:rsidP="00AD7FFE">
      <w:pPr>
        <w:spacing w:line="360" w:lineRule="auto"/>
        <w:ind w:firstLineChars="200" w:firstLine="480"/>
        <w:rPr>
          <w:rFonts w:ascii="Times New Roman" w:eastAsia="宋体" w:hAnsi="Times New Roman" w:cs="Times New Roman"/>
          <w:sz w:val="24"/>
          <w:szCs w:val="24"/>
        </w:rPr>
      </w:pPr>
      <w:r w:rsidRPr="00AD7FFE">
        <w:rPr>
          <w:rFonts w:ascii="Times New Roman" w:eastAsia="宋体" w:hAnsi="Times New Roman" w:cs="Times New Roman" w:hint="eastAsia"/>
          <w:sz w:val="24"/>
          <w:szCs w:val="24"/>
        </w:rPr>
        <w:t>国际税收的制定兼具技术性和制度性，媒体和社会公民高度关注国际税收问题，各国政府正在积极采取行动，打击逃税和避税行为。这一努力的核心是要求各国一起商定税务当局之间的合作标准，包括为特定的税务调查提供特定的信息，以及自动提供有关海外财务账户和资产的广泛信息，还有进一步的最低标准来确保跨国企业支付适当的税收水平。</w:t>
      </w:r>
    </w:p>
    <w:p w14:paraId="1E67ED4D" w14:textId="77777777" w:rsidR="00AD7FFE" w:rsidRPr="00AD7FFE" w:rsidRDefault="00AD7FFE" w:rsidP="00AD7FFE">
      <w:pPr>
        <w:spacing w:line="360" w:lineRule="auto"/>
        <w:ind w:firstLineChars="200" w:firstLine="480"/>
        <w:rPr>
          <w:rFonts w:ascii="Times New Roman" w:eastAsia="宋体" w:hAnsi="Times New Roman" w:cs="Times New Roman"/>
          <w:sz w:val="24"/>
          <w:szCs w:val="24"/>
        </w:rPr>
      </w:pPr>
      <w:r w:rsidRPr="00AD7FFE">
        <w:rPr>
          <w:rFonts w:ascii="Times New Roman" w:eastAsia="宋体" w:hAnsi="Times New Roman" w:cs="Times New Roman" w:hint="eastAsia"/>
          <w:sz w:val="24"/>
          <w:szCs w:val="24"/>
        </w:rPr>
        <w:t>O</w:t>
      </w:r>
      <w:r w:rsidRPr="00AD7FFE">
        <w:rPr>
          <w:rFonts w:ascii="Times New Roman" w:eastAsia="宋体" w:hAnsi="Times New Roman" w:cs="Times New Roman"/>
          <w:sz w:val="24"/>
          <w:szCs w:val="24"/>
        </w:rPr>
        <w:t>ECD</w:t>
      </w:r>
      <w:r w:rsidRPr="00AD7FFE">
        <w:rPr>
          <w:rFonts w:ascii="Times New Roman" w:eastAsia="宋体" w:hAnsi="Times New Roman" w:cs="Times New Roman" w:hint="eastAsia"/>
          <w:sz w:val="24"/>
          <w:szCs w:val="24"/>
        </w:rPr>
        <w:t>的税收信息透明和交流全球论坛有</w:t>
      </w:r>
      <w:r w:rsidRPr="00AD7FFE">
        <w:rPr>
          <w:rFonts w:ascii="Times New Roman" w:eastAsia="宋体" w:hAnsi="Times New Roman" w:cs="Times New Roman"/>
          <w:sz w:val="24"/>
          <w:szCs w:val="24"/>
        </w:rPr>
        <w:t>147</w:t>
      </w:r>
      <w:r w:rsidRPr="00AD7FFE">
        <w:rPr>
          <w:rFonts w:ascii="Times New Roman" w:eastAsia="宋体" w:hAnsi="Times New Roman" w:cs="Times New Roman"/>
          <w:sz w:val="24"/>
          <w:szCs w:val="24"/>
        </w:rPr>
        <w:t>名成员，</w:t>
      </w:r>
      <w:r w:rsidRPr="00AD7FFE">
        <w:rPr>
          <w:rFonts w:ascii="Times New Roman" w:eastAsia="宋体" w:hAnsi="Times New Roman" w:cs="Times New Roman" w:hint="eastAsia"/>
          <w:sz w:val="24"/>
          <w:szCs w:val="24"/>
        </w:rPr>
        <w:t>他们</w:t>
      </w:r>
      <w:r w:rsidRPr="00AD7FFE">
        <w:rPr>
          <w:rFonts w:ascii="Times New Roman" w:eastAsia="宋体" w:hAnsi="Times New Roman" w:cs="Times New Roman"/>
          <w:sz w:val="24"/>
          <w:szCs w:val="24"/>
        </w:rPr>
        <w:t>通过确保有效实施税收透明和财务账户信息</w:t>
      </w:r>
      <w:r w:rsidRPr="00AD7FFE">
        <w:rPr>
          <w:rFonts w:ascii="Times New Roman" w:eastAsia="宋体" w:hAnsi="Times New Roman" w:cs="Times New Roman" w:hint="eastAsia"/>
          <w:sz w:val="24"/>
          <w:szCs w:val="24"/>
        </w:rPr>
        <w:t>交换</w:t>
      </w:r>
      <w:r w:rsidRPr="00AD7FFE">
        <w:rPr>
          <w:rFonts w:ascii="Times New Roman" w:eastAsia="宋体" w:hAnsi="Times New Roman" w:cs="Times New Roman"/>
          <w:sz w:val="24"/>
          <w:szCs w:val="24"/>
        </w:rPr>
        <w:t>的国际标准（包括要求</w:t>
      </w:r>
      <w:r w:rsidRPr="00AD7FFE">
        <w:rPr>
          <w:rFonts w:ascii="Times New Roman" w:eastAsia="宋体" w:hAnsi="Times New Roman" w:cs="Times New Roman" w:hint="eastAsia"/>
          <w:sz w:val="24"/>
          <w:szCs w:val="24"/>
        </w:rPr>
        <w:t>的</w:t>
      </w:r>
      <w:r w:rsidRPr="00AD7FFE">
        <w:rPr>
          <w:rFonts w:ascii="Times New Roman" w:eastAsia="宋体" w:hAnsi="Times New Roman" w:cs="Times New Roman"/>
          <w:sz w:val="24"/>
          <w:szCs w:val="24"/>
        </w:rPr>
        <w:t>和自动</w:t>
      </w:r>
      <w:r w:rsidRPr="00AD7FFE">
        <w:rPr>
          <w:rFonts w:ascii="Times New Roman" w:eastAsia="宋体" w:hAnsi="Times New Roman" w:cs="Times New Roman" w:hint="eastAsia"/>
          <w:sz w:val="24"/>
          <w:szCs w:val="24"/>
        </w:rPr>
        <w:t>的</w:t>
      </w:r>
      <w:r w:rsidRPr="00AD7FFE">
        <w:rPr>
          <w:rFonts w:ascii="Times New Roman" w:eastAsia="宋体" w:hAnsi="Times New Roman" w:cs="Times New Roman"/>
          <w:sz w:val="24"/>
          <w:szCs w:val="24"/>
        </w:rPr>
        <w:t>）</w:t>
      </w:r>
      <w:r w:rsidRPr="00AD7FFE">
        <w:rPr>
          <w:rFonts w:ascii="Times New Roman" w:eastAsia="宋体" w:hAnsi="Times New Roman" w:cs="Times New Roman" w:hint="eastAsia"/>
          <w:sz w:val="24"/>
          <w:szCs w:val="24"/>
        </w:rPr>
        <w:t>，来支持抵制逃税避税行为</w:t>
      </w:r>
      <w:r w:rsidRPr="00AD7FFE">
        <w:rPr>
          <w:rFonts w:ascii="Times New Roman" w:eastAsia="宋体" w:hAnsi="Times New Roman" w:cs="Times New Roman"/>
          <w:sz w:val="24"/>
          <w:szCs w:val="24"/>
        </w:rPr>
        <w:t>。</w:t>
      </w:r>
      <w:r w:rsidRPr="00AD7FFE">
        <w:rPr>
          <w:rFonts w:ascii="Times New Roman" w:eastAsia="宋体" w:hAnsi="Times New Roman" w:cs="Times New Roman" w:hint="eastAsia"/>
          <w:sz w:val="24"/>
          <w:szCs w:val="24"/>
        </w:rPr>
        <w:t>OECD/</w:t>
      </w:r>
      <w:r w:rsidRPr="00AD7FFE">
        <w:rPr>
          <w:rFonts w:ascii="Times New Roman" w:eastAsia="宋体" w:hAnsi="Times New Roman" w:cs="Times New Roman"/>
          <w:sz w:val="24"/>
          <w:szCs w:val="24"/>
        </w:rPr>
        <w:t>G20</w:t>
      </w:r>
      <w:r w:rsidRPr="00AD7FFE">
        <w:rPr>
          <w:rFonts w:ascii="Times New Roman" w:eastAsia="宋体" w:hAnsi="Times New Roman" w:cs="Times New Roman"/>
          <w:sz w:val="24"/>
          <w:szCs w:val="24"/>
        </w:rPr>
        <w:t>集团</w:t>
      </w:r>
      <w:r w:rsidRPr="00AD7FFE">
        <w:rPr>
          <w:rFonts w:ascii="Times New Roman" w:eastAsia="宋体" w:hAnsi="Times New Roman" w:cs="Times New Roman" w:hint="eastAsia"/>
          <w:sz w:val="24"/>
          <w:szCs w:val="24"/>
        </w:rPr>
        <w:t>的</w:t>
      </w:r>
      <w:r w:rsidRPr="00AD7FFE">
        <w:rPr>
          <w:rFonts w:ascii="Times New Roman" w:eastAsia="宋体" w:hAnsi="Times New Roman" w:cs="Times New Roman" w:hint="eastAsia"/>
          <w:sz w:val="24"/>
          <w:szCs w:val="24"/>
        </w:rPr>
        <w:t>BEPS</w:t>
      </w:r>
      <w:r w:rsidRPr="00AD7FFE">
        <w:rPr>
          <w:rFonts w:ascii="Times New Roman" w:eastAsia="宋体" w:hAnsi="Times New Roman" w:cs="Times New Roman" w:hint="eastAsia"/>
          <w:sz w:val="24"/>
          <w:szCs w:val="24"/>
        </w:rPr>
        <w:t>包容性框架就是来</w:t>
      </w:r>
      <w:r w:rsidRPr="00AD7FFE">
        <w:rPr>
          <w:rFonts w:ascii="Times New Roman" w:eastAsia="宋体" w:hAnsi="Times New Roman" w:cs="Times New Roman"/>
          <w:sz w:val="24"/>
          <w:szCs w:val="24"/>
        </w:rPr>
        <w:t>解决</w:t>
      </w:r>
      <w:r w:rsidRPr="00AD7FFE">
        <w:rPr>
          <w:rFonts w:ascii="Times New Roman" w:eastAsia="宋体" w:hAnsi="Times New Roman" w:cs="Times New Roman" w:hint="eastAsia"/>
          <w:sz w:val="24"/>
          <w:szCs w:val="24"/>
        </w:rPr>
        <w:t>跨国公司的</w:t>
      </w:r>
      <w:r w:rsidRPr="00AD7FFE">
        <w:rPr>
          <w:rFonts w:ascii="Times New Roman" w:eastAsia="宋体" w:hAnsi="Times New Roman" w:cs="Times New Roman"/>
          <w:sz w:val="24"/>
          <w:szCs w:val="24"/>
        </w:rPr>
        <w:t>避税问题</w:t>
      </w:r>
      <w:r w:rsidRPr="00AD7FFE">
        <w:rPr>
          <w:rFonts w:ascii="Times New Roman" w:eastAsia="宋体" w:hAnsi="Times New Roman" w:cs="Times New Roman" w:hint="eastAsia"/>
          <w:sz w:val="24"/>
          <w:szCs w:val="24"/>
        </w:rPr>
        <w:t>的</w:t>
      </w:r>
      <w:r w:rsidRPr="00AD7FFE">
        <w:rPr>
          <w:rFonts w:ascii="Times New Roman" w:eastAsia="宋体" w:hAnsi="Times New Roman" w:cs="Times New Roman"/>
          <w:sz w:val="24"/>
          <w:szCs w:val="24"/>
        </w:rPr>
        <w:t>。四项</w:t>
      </w:r>
      <w:r w:rsidRPr="00AD7FFE">
        <w:rPr>
          <w:rFonts w:ascii="Times New Roman" w:eastAsia="宋体" w:hAnsi="Times New Roman" w:cs="Times New Roman" w:hint="eastAsia"/>
          <w:sz w:val="24"/>
          <w:szCs w:val="24"/>
        </w:rPr>
        <w:t>“</w:t>
      </w:r>
      <w:r w:rsidRPr="00AD7FFE">
        <w:rPr>
          <w:rFonts w:ascii="Times New Roman" w:eastAsia="宋体" w:hAnsi="Times New Roman" w:cs="Times New Roman"/>
          <w:sz w:val="24"/>
          <w:szCs w:val="24"/>
        </w:rPr>
        <w:t>最低标准</w:t>
      </w:r>
      <w:r w:rsidRPr="00AD7FFE">
        <w:rPr>
          <w:rFonts w:ascii="Times New Roman" w:eastAsia="宋体" w:hAnsi="Times New Roman" w:cs="Times New Roman" w:hint="eastAsia"/>
          <w:sz w:val="24"/>
          <w:szCs w:val="24"/>
        </w:rPr>
        <w:t>”</w:t>
      </w:r>
      <w:r w:rsidRPr="00AD7FFE">
        <w:rPr>
          <w:rFonts w:ascii="Times New Roman" w:eastAsia="宋体" w:hAnsi="Times New Roman" w:cs="Times New Roman"/>
          <w:sz w:val="24"/>
          <w:szCs w:val="24"/>
        </w:rPr>
        <w:t>是</w:t>
      </w:r>
      <w:r w:rsidRPr="00AD7FFE">
        <w:rPr>
          <w:rFonts w:ascii="Times New Roman" w:eastAsia="宋体" w:hAnsi="Times New Roman" w:cs="Times New Roman"/>
          <w:sz w:val="24"/>
          <w:szCs w:val="24"/>
        </w:rPr>
        <w:t>BEPS</w:t>
      </w:r>
      <w:r w:rsidRPr="00AD7FFE">
        <w:rPr>
          <w:rFonts w:ascii="Times New Roman" w:eastAsia="宋体" w:hAnsi="Times New Roman" w:cs="Times New Roman"/>
          <w:sz w:val="24"/>
          <w:szCs w:val="24"/>
        </w:rPr>
        <w:t>措施的核心：有害的税务措施</w:t>
      </w:r>
      <w:r w:rsidRPr="00AD7FFE">
        <w:rPr>
          <w:rFonts w:ascii="Times New Roman" w:eastAsia="宋体" w:hAnsi="Times New Roman" w:cs="Times New Roman" w:hint="eastAsia"/>
          <w:sz w:val="24"/>
          <w:szCs w:val="24"/>
        </w:rPr>
        <w:t>、</w:t>
      </w:r>
      <w:r w:rsidRPr="00AD7FFE">
        <w:rPr>
          <w:rFonts w:ascii="Times New Roman" w:eastAsia="宋体" w:hAnsi="Times New Roman" w:cs="Times New Roman"/>
          <w:sz w:val="24"/>
          <w:szCs w:val="24"/>
        </w:rPr>
        <w:t>条约滥用</w:t>
      </w:r>
      <w:r w:rsidRPr="00AD7FFE">
        <w:rPr>
          <w:rFonts w:ascii="Times New Roman" w:eastAsia="宋体" w:hAnsi="Times New Roman" w:cs="Times New Roman" w:hint="eastAsia"/>
          <w:sz w:val="24"/>
          <w:szCs w:val="24"/>
        </w:rPr>
        <w:t>、</w:t>
      </w:r>
      <w:r w:rsidRPr="00AD7FFE">
        <w:rPr>
          <w:rFonts w:ascii="Times New Roman" w:eastAsia="宋体" w:hAnsi="Times New Roman" w:cs="Times New Roman"/>
          <w:sz w:val="24"/>
          <w:szCs w:val="24"/>
        </w:rPr>
        <w:t>国别报告和争议解决机制。</w:t>
      </w:r>
    </w:p>
    <w:p w14:paraId="14076B6E" w14:textId="77777777" w:rsidR="00AD7FFE" w:rsidRPr="00AD7FFE" w:rsidRDefault="00AD7FFE" w:rsidP="00AD7FFE">
      <w:pPr>
        <w:spacing w:line="360" w:lineRule="auto"/>
        <w:rPr>
          <w:rFonts w:ascii="Times New Roman" w:eastAsia="宋体" w:hAnsi="Times New Roman" w:cs="Times New Roman"/>
          <w:b/>
          <w:sz w:val="24"/>
          <w:szCs w:val="24"/>
        </w:rPr>
      </w:pPr>
      <w:r w:rsidRPr="00AD7FFE">
        <w:rPr>
          <w:rFonts w:ascii="Times New Roman" w:eastAsia="宋体" w:hAnsi="Times New Roman" w:cs="Times New Roman" w:hint="eastAsia"/>
          <w:b/>
          <w:sz w:val="24"/>
          <w:szCs w:val="24"/>
        </w:rPr>
        <w:t xml:space="preserve">2.2 </w:t>
      </w:r>
      <w:r w:rsidRPr="00AD7FFE">
        <w:rPr>
          <w:rFonts w:ascii="Times New Roman" w:eastAsia="宋体" w:hAnsi="Times New Roman" w:cs="Times New Roman" w:hint="eastAsia"/>
          <w:b/>
          <w:sz w:val="24"/>
          <w:szCs w:val="24"/>
        </w:rPr>
        <w:t>内容</w:t>
      </w:r>
    </w:p>
    <w:p w14:paraId="7BB1273C" w14:textId="77777777" w:rsidR="00AD7FFE" w:rsidRPr="00AD7FFE" w:rsidRDefault="00AD7FFE" w:rsidP="00AD7FFE">
      <w:pPr>
        <w:spacing w:line="360" w:lineRule="auto"/>
        <w:ind w:firstLineChars="200" w:firstLine="480"/>
        <w:rPr>
          <w:rFonts w:ascii="Times New Roman" w:eastAsia="宋体" w:hAnsi="Times New Roman" w:cs="Times New Roman"/>
          <w:sz w:val="24"/>
          <w:szCs w:val="24"/>
        </w:rPr>
      </w:pPr>
      <w:r w:rsidRPr="00AD7FFE">
        <w:rPr>
          <w:rFonts w:ascii="Times New Roman" w:eastAsia="宋体" w:hAnsi="Times New Roman" w:cs="Times New Roman" w:hint="eastAsia"/>
          <w:sz w:val="24"/>
          <w:szCs w:val="24"/>
        </w:rPr>
        <w:t>表</w:t>
      </w:r>
      <w:r w:rsidRPr="00AD7FFE">
        <w:rPr>
          <w:rFonts w:ascii="Times New Roman" w:eastAsia="宋体" w:hAnsi="Times New Roman" w:cs="Times New Roman" w:hint="eastAsia"/>
          <w:sz w:val="24"/>
          <w:szCs w:val="24"/>
        </w:rPr>
        <w:t>2-</w:t>
      </w:r>
      <w:r w:rsidRPr="00AD7FFE">
        <w:rPr>
          <w:rFonts w:ascii="Times New Roman" w:eastAsia="宋体" w:hAnsi="Times New Roman" w:cs="Times New Roman"/>
          <w:sz w:val="24"/>
          <w:szCs w:val="24"/>
        </w:rPr>
        <w:t>1</w:t>
      </w:r>
      <w:r w:rsidRPr="00AD7FFE">
        <w:rPr>
          <w:rFonts w:ascii="Times New Roman" w:eastAsia="宋体" w:hAnsi="Times New Roman" w:cs="Times New Roman" w:hint="eastAsia"/>
          <w:sz w:val="24"/>
          <w:szCs w:val="24"/>
        </w:rPr>
        <w:t>列举了部分国际税收指标以及各国或地区参与的数量和程度情况的汇</w:t>
      </w:r>
      <w:r w:rsidRPr="00AD7FFE">
        <w:rPr>
          <w:rFonts w:ascii="Times New Roman" w:eastAsia="宋体" w:hAnsi="Times New Roman" w:cs="Times New Roman" w:hint="eastAsia"/>
          <w:sz w:val="24"/>
          <w:szCs w:val="24"/>
        </w:rPr>
        <w:lastRenderedPageBreak/>
        <w:t>总。</w:t>
      </w:r>
    </w:p>
    <w:p w14:paraId="563B258D" w14:textId="77777777" w:rsidR="00AD7FFE" w:rsidRPr="00AD7FFE" w:rsidRDefault="00AD7FFE" w:rsidP="00AD7FFE">
      <w:pPr>
        <w:spacing w:line="360" w:lineRule="auto"/>
        <w:jc w:val="center"/>
        <w:rPr>
          <w:rFonts w:ascii="Times New Roman" w:eastAsia="宋体" w:hAnsi="Times New Roman" w:cs="Times New Roman"/>
          <w:b/>
          <w:szCs w:val="21"/>
        </w:rPr>
      </w:pPr>
      <w:r w:rsidRPr="00AD7FFE">
        <w:rPr>
          <w:rFonts w:ascii="Times New Roman" w:eastAsia="宋体" w:hAnsi="Times New Roman" w:cs="Times New Roman" w:hint="eastAsia"/>
          <w:b/>
          <w:szCs w:val="21"/>
        </w:rPr>
        <w:t>表</w:t>
      </w:r>
      <w:r w:rsidRPr="00AD7FFE">
        <w:rPr>
          <w:rFonts w:ascii="Times New Roman" w:eastAsia="宋体" w:hAnsi="Times New Roman" w:cs="Times New Roman" w:hint="eastAsia"/>
          <w:b/>
          <w:szCs w:val="21"/>
        </w:rPr>
        <w:t>2-</w:t>
      </w:r>
      <w:r w:rsidRPr="00AD7FFE">
        <w:rPr>
          <w:rFonts w:ascii="Times New Roman" w:eastAsia="宋体" w:hAnsi="Times New Roman" w:cs="Times New Roman"/>
          <w:b/>
          <w:szCs w:val="21"/>
        </w:rPr>
        <w:t xml:space="preserve">1 </w:t>
      </w:r>
      <w:r w:rsidRPr="00AD7FFE">
        <w:rPr>
          <w:rFonts w:ascii="Times New Roman" w:eastAsia="宋体" w:hAnsi="Times New Roman" w:cs="Times New Roman" w:hint="eastAsia"/>
          <w:b/>
          <w:szCs w:val="21"/>
        </w:rPr>
        <w:t>国际税收指标和国家</w:t>
      </w:r>
      <w:r w:rsidRPr="00AD7FFE">
        <w:rPr>
          <w:rFonts w:ascii="Times New Roman" w:eastAsia="宋体" w:hAnsi="Times New Roman" w:cs="Times New Roman" w:hint="eastAsia"/>
          <w:b/>
          <w:szCs w:val="21"/>
        </w:rPr>
        <w:t>/</w:t>
      </w:r>
      <w:r w:rsidRPr="00AD7FFE">
        <w:rPr>
          <w:rFonts w:ascii="Times New Roman" w:eastAsia="宋体" w:hAnsi="Times New Roman" w:cs="Times New Roman" w:hint="eastAsia"/>
          <w:b/>
          <w:szCs w:val="21"/>
        </w:rPr>
        <w:t>地区参与程度和数量</w:t>
      </w:r>
    </w:p>
    <w:tbl>
      <w:tblPr>
        <w:tblStyle w:val="40"/>
        <w:tblW w:w="0" w:type="auto"/>
        <w:jc w:val="center"/>
        <w:tblLook w:val="04A0" w:firstRow="1" w:lastRow="0" w:firstColumn="1" w:lastColumn="0" w:noHBand="0" w:noVBand="1"/>
      </w:tblPr>
      <w:tblGrid>
        <w:gridCol w:w="3273"/>
        <w:gridCol w:w="2647"/>
        <w:gridCol w:w="2410"/>
      </w:tblGrid>
      <w:tr w:rsidR="00AD7FFE" w:rsidRPr="00AD7FFE" w14:paraId="46856500" w14:textId="77777777" w:rsidTr="000F299B">
        <w:trPr>
          <w:jc w:val="center"/>
        </w:trPr>
        <w:tc>
          <w:tcPr>
            <w:tcW w:w="3273" w:type="dxa"/>
          </w:tcPr>
          <w:p w14:paraId="361C7CB2"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指标</w:t>
            </w:r>
          </w:p>
        </w:tc>
        <w:tc>
          <w:tcPr>
            <w:tcW w:w="2647" w:type="dxa"/>
          </w:tcPr>
          <w:p w14:paraId="7DE896C5"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程度</w:t>
            </w:r>
          </w:p>
        </w:tc>
        <w:tc>
          <w:tcPr>
            <w:tcW w:w="2410" w:type="dxa"/>
          </w:tcPr>
          <w:p w14:paraId="5EED0929"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数量</w:t>
            </w:r>
          </w:p>
        </w:tc>
      </w:tr>
      <w:tr w:rsidR="00AD7FFE" w:rsidRPr="00AD7FFE" w14:paraId="45D6C704" w14:textId="77777777" w:rsidTr="000F299B">
        <w:trPr>
          <w:jc w:val="center"/>
        </w:trPr>
        <w:tc>
          <w:tcPr>
            <w:tcW w:w="3273" w:type="dxa"/>
            <w:vMerge w:val="restart"/>
          </w:tcPr>
          <w:p w14:paraId="06809B8D"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要求的信息交换评级第一轮（</w:t>
            </w:r>
            <w:r w:rsidRPr="00AD7FFE">
              <w:rPr>
                <w:rFonts w:ascii="Times New Roman" w:eastAsia="宋体" w:hAnsi="Times New Roman" w:cs="Times New Roman" w:hint="eastAsia"/>
                <w:sz w:val="18"/>
                <w:szCs w:val="18"/>
              </w:rPr>
              <w:t>EOIR</w:t>
            </w:r>
            <w:r w:rsidRPr="00AD7FFE">
              <w:rPr>
                <w:rFonts w:ascii="Times New Roman" w:eastAsia="宋体" w:hAnsi="Times New Roman" w:cs="Times New Roman" w:hint="eastAsia"/>
                <w:sz w:val="18"/>
                <w:szCs w:val="18"/>
              </w:rPr>
              <w:t>，</w:t>
            </w:r>
            <w:r w:rsidRPr="00AD7FFE">
              <w:rPr>
                <w:rFonts w:ascii="Times New Roman" w:eastAsia="宋体" w:hAnsi="Times New Roman" w:cs="Times New Roman" w:hint="eastAsia"/>
                <w:sz w:val="18"/>
                <w:szCs w:val="18"/>
              </w:rPr>
              <w:t>Exchange of information on request</w:t>
            </w:r>
            <w:r w:rsidRPr="00AD7FFE">
              <w:rPr>
                <w:rFonts w:ascii="Times New Roman" w:eastAsia="宋体" w:hAnsi="Times New Roman" w:cs="Times New Roman" w:hint="eastAsia"/>
                <w:sz w:val="18"/>
                <w:szCs w:val="18"/>
              </w:rPr>
              <w:t>）</w:t>
            </w:r>
          </w:p>
        </w:tc>
        <w:tc>
          <w:tcPr>
            <w:tcW w:w="2647" w:type="dxa"/>
          </w:tcPr>
          <w:p w14:paraId="0EDC2EF1"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符合</w:t>
            </w:r>
          </w:p>
        </w:tc>
        <w:tc>
          <w:tcPr>
            <w:tcW w:w="2410" w:type="dxa"/>
          </w:tcPr>
          <w:p w14:paraId="3001884D"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22</w:t>
            </w:r>
          </w:p>
        </w:tc>
      </w:tr>
      <w:tr w:rsidR="00AD7FFE" w:rsidRPr="00AD7FFE" w14:paraId="4A7B8BE5" w14:textId="77777777" w:rsidTr="000F299B">
        <w:trPr>
          <w:jc w:val="center"/>
        </w:trPr>
        <w:tc>
          <w:tcPr>
            <w:tcW w:w="3273" w:type="dxa"/>
            <w:vMerge/>
          </w:tcPr>
          <w:p w14:paraId="5B9DC483" w14:textId="77777777" w:rsidR="00AD7FFE" w:rsidRPr="00AD7FFE" w:rsidRDefault="00AD7FFE" w:rsidP="00AD7FFE">
            <w:pPr>
              <w:rPr>
                <w:rFonts w:ascii="Times New Roman" w:eastAsia="宋体" w:hAnsi="Times New Roman" w:cs="Times New Roman"/>
                <w:sz w:val="18"/>
                <w:szCs w:val="18"/>
              </w:rPr>
            </w:pPr>
          </w:p>
        </w:tc>
        <w:tc>
          <w:tcPr>
            <w:tcW w:w="2647" w:type="dxa"/>
          </w:tcPr>
          <w:p w14:paraId="4E88AA2F"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基本符合</w:t>
            </w:r>
          </w:p>
        </w:tc>
        <w:tc>
          <w:tcPr>
            <w:tcW w:w="2410" w:type="dxa"/>
          </w:tcPr>
          <w:p w14:paraId="6BF5A9AF"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77</w:t>
            </w:r>
          </w:p>
        </w:tc>
      </w:tr>
      <w:tr w:rsidR="00AD7FFE" w:rsidRPr="00AD7FFE" w14:paraId="0D7B5AD9" w14:textId="77777777" w:rsidTr="000F299B">
        <w:trPr>
          <w:jc w:val="center"/>
        </w:trPr>
        <w:tc>
          <w:tcPr>
            <w:tcW w:w="3273" w:type="dxa"/>
            <w:vMerge/>
          </w:tcPr>
          <w:p w14:paraId="00B2AAA2" w14:textId="77777777" w:rsidR="00AD7FFE" w:rsidRPr="00AD7FFE" w:rsidRDefault="00AD7FFE" w:rsidP="00AD7FFE">
            <w:pPr>
              <w:rPr>
                <w:rFonts w:ascii="Times New Roman" w:eastAsia="宋体" w:hAnsi="Times New Roman" w:cs="Times New Roman"/>
                <w:sz w:val="18"/>
                <w:szCs w:val="18"/>
              </w:rPr>
            </w:pPr>
          </w:p>
        </w:tc>
        <w:tc>
          <w:tcPr>
            <w:tcW w:w="2647" w:type="dxa"/>
          </w:tcPr>
          <w:p w14:paraId="6148C58B"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暂时很大程度上符合</w:t>
            </w:r>
          </w:p>
        </w:tc>
        <w:tc>
          <w:tcPr>
            <w:tcW w:w="2410" w:type="dxa"/>
          </w:tcPr>
          <w:p w14:paraId="3FCF4448"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13</w:t>
            </w:r>
          </w:p>
        </w:tc>
      </w:tr>
      <w:tr w:rsidR="00AD7FFE" w:rsidRPr="00AD7FFE" w14:paraId="25AEB70E" w14:textId="77777777" w:rsidTr="000F299B">
        <w:trPr>
          <w:jc w:val="center"/>
        </w:trPr>
        <w:tc>
          <w:tcPr>
            <w:tcW w:w="3273" w:type="dxa"/>
            <w:vMerge/>
          </w:tcPr>
          <w:p w14:paraId="5058DE65" w14:textId="77777777" w:rsidR="00AD7FFE" w:rsidRPr="00AD7FFE" w:rsidRDefault="00AD7FFE" w:rsidP="00AD7FFE">
            <w:pPr>
              <w:rPr>
                <w:rFonts w:ascii="Times New Roman" w:eastAsia="宋体" w:hAnsi="Times New Roman" w:cs="Times New Roman"/>
                <w:sz w:val="18"/>
                <w:szCs w:val="18"/>
              </w:rPr>
            </w:pPr>
          </w:p>
        </w:tc>
        <w:tc>
          <w:tcPr>
            <w:tcW w:w="2647" w:type="dxa"/>
          </w:tcPr>
          <w:p w14:paraId="7C589EEE"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部分符合</w:t>
            </w:r>
          </w:p>
        </w:tc>
        <w:tc>
          <w:tcPr>
            <w:tcW w:w="2410" w:type="dxa"/>
          </w:tcPr>
          <w:p w14:paraId="6ED61349"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6</w:t>
            </w:r>
          </w:p>
        </w:tc>
      </w:tr>
      <w:tr w:rsidR="00AD7FFE" w:rsidRPr="00AD7FFE" w14:paraId="21DB5F0E" w14:textId="77777777" w:rsidTr="000F299B">
        <w:trPr>
          <w:jc w:val="center"/>
        </w:trPr>
        <w:tc>
          <w:tcPr>
            <w:tcW w:w="3273" w:type="dxa"/>
            <w:vMerge/>
          </w:tcPr>
          <w:p w14:paraId="3AB15E57" w14:textId="77777777" w:rsidR="00AD7FFE" w:rsidRPr="00AD7FFE" w:rsidRDefault="00AD7FFE" w:rsidP="00AD7FFE">
            <w:pPr>
              <w:rPr>
                <w:rFonts w:ascii="Times New Roman" w:eastAsia="宋体" w:hAnsi="Times New Roman" w:cs="Times New Roman"/>
                <w:sz w:val="18"/>
                <w:szCs w:val="18"/>
              </w:rPr>
            </w:pPr>
          </w:p>
        </w:tc>
        <w:tc>
          <w:tcPr>
            <w:tcW w:w="2647" w:type="dxa"/>
          </w:tcPr>
          <w:p w14:paraId="417D09AB"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不符合</w:t>
            </w:r>
          </w:p>
        </w:tc>
        <w:tc>
          <w:tcPr>
            <w:tcW w:w="2410" w:type="dxa"/>
          </w:tcPr>
          <w:p w14:paraId="74E8CBB2"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1</w:t>
            </w:r>
          </w:p>
        </w:tc>
      </w:tr>
      <w:tr w:rsidR="00AD7FFE" w:rsidRPr="00AD7FFE" w14:paraId="5A339495" w14:textId="77777777" w:rsidTr="000F299B">
        <w:trPr>
          <w:jc w:val="center"/>
        </w:trPr>
        <w:tc>
          <w:tcPr>
            <w:tcW w:w="3273" w:type="dxa"/>
            <w:vMerge/>
          </w:tcPr>
          <w:p w14:paraId="77DA6B6F" w14:textId="77777777" w:rsidR="00AD7FFE" w:rsidRPr="00AD7FFE" w:rsidRDefault="00AD7FFE" w:rsidP="00AD7FFE">
            <w:pPr>
              <w:rPr>
                <w:rFonts w:ascii="Times New Roman" w:eastAsia="宋体" w:hAnsi="Times New Roman" w:cs="Times New Roman"/>
                <w:sz w:val="18"/>
                <w:szCs w:val="18"/>
              </w:rPr>
            </w:pPr>
          </w:p>
        </w:tc>
        <w:tc>
          <w:tcPr>
            <w:tcW w:w="2647" w:type="dxa"/>
          </w:tcPr>
          <w:p w14:paraId="115868E1"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未审查</w:t>
            </w:r>
          </w:p>
        </w:tc>
        <w:tc>
          <w:tcPr>
            <w:tcW w:w="2410" w:type="dxa"/>
          </w:tcPr>
          <w:p w14:paraId="07BC346B"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39</w:t>
            </w:r>
          </w:p>
        </w:tc>
      </w:tr>
      <w:tr w:rsidR="00AD7FFE" w:rsidRPr="00AD7FFE" w14:paraId="08F9F16E" w14:textId="77777777" w:rsidTr="000F299B">
        <w:trPr>
          <w:jc w:val="center"/>
        </w:trPr>
        <w:tc>
          <w:tcPr>
            <w:tcW w:w="3273" w:type="dxa"/>
            <w:vMerge w:val="restart"/>
          </w:tcPr>
          <w:p w14:paraId="07D7FC50"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要求的信息交换评级第二轮（</w:t>
            </w:r>
            <w:r w:rsidRPr="00AD7FFE">
              <w:rPr>
                <w:rFonts w:ascii="Times New Roman" w:eastAsia="宋体" w:hAnsi="Times New Roman" w:cs="Times New Roman" w:hint="eastAsia"/>
                <w:sz w:val="18"/>
                <w:szCs w:val="18"/>
              </w:rPr>
              <w:t>EOIR</w:t>
            </w:r>
            <w:r w:rsidRPr="00AD7FFE">
              <w:rPr>
                <w:rFonts w:ascii="Times New Roman" w:eastAsia="宋体" w:hAnsi="Times New Roman" w:cs="Times New Roman" w:hint="eastAsia"/>
                <w:sz w:val="18"/>
                <w:szCs w:val="18"/>
              </w:rPr>
              <w:t>，</w:t>
            </w:r>
            <w:r w:rsidRPr="00AD7FFE">
              <w:rPr>
                <w:rFonts w:ascii="Times New Roman" w:eastAsia="宋体" w:hAnsi="Times New Roman" w:cs="Times New Roman" w:hint="eastAsia"/>
                <w:sz w:val="18"/>
                <w:szCs w:val="18"/>
              </w:rPr>
              <w:t>Exchange of information on request</w:t>
            </w:r>
            <w:r w:rsidRPr="00AD7FFE">
              <w:rPr>
                <w:rFonts w:ascii="Times New Roman" w:eastAsia="宋体" w:hAnsi="Times New Roman" w:cs="Times New Roman" w:hint="eastAsia"/>
                <w:sz w:val="18"/>
                <w:szCs w:val="18"/>
              </w:rPr>
              <w:t>）</w:t>
            </w:r>
          </w:p>
        </w:tc>
        <w:tc>
          <w:tcPr>
            <w:tcW w:w="2647" w:type="dxa"/>
          </w:tcPr>
          <w:p w14:paraId="03F736EC"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符合</w:t>
            </w:r>
          </w:p>
        </w:tc>
        <w:tc>
          <w:tcPr>
            <w:tcW w:w="2410" w:type="dxa"/>
          </w:tcPr>
          <w:p w14:paraId="3E02B581"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6</w:t>
            </w:r>
          </w:p>
        </w:tc>
      </w:tr>
      <w:tr w:rsidR="00AD7FFE" w:rsidRPr="00AD7FFE" w14:paraId="4CC5C623" w14:textId="77777777" w:rsidTr="000F299B">
        <w:trPr>
          <w:jc w:val="center"/>
        </w:trPr>
        <w:tc>
          <w:tcPr>
            <w:tcW w:w="3273" w:type="dxa"/>
            <w:vMerge/>
          </w:tcPr>
          <w:p w14:paraId="77AFBB16" w14:textId="77777777" w:rsidR="00AD7FFE" w:rsidRPr="00AD7FFE" w:rsidRDefault="00AD7FFE" w:rsidP="00AD7FFE">
            <w:pPr>
              <w:rPr>
                <w:rFonts w:ascii="Times New Roman" w:eastAsia="宋体" w:hAnsi="Times New Roman" w:cs="Times New Roman"/>
                <w:sz w:val="18"/>
                <w:szCs w:val="18"/>
              </w:rPr>
            </w:pPr>
          </w:p>
        </w:tc>
        <w:tc>
          <w:tcPr>
            <w:tcW w:w="2647" w:type="dxa"/>
          </w:tcPr>
          <w:p w14:paraId="2BA928B0"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基本符合</w:t>
            </w:r>
          </w:p>
        </w:tc>
        <w:tc>
          <w:tcPr>
            <w:tcW w:w="2410" w:type="dxa"/>
          </w:tcPr>
          <w:p w14:paraId="138ABEC8"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8</w:t>
            </w:r>
          </w:p>
        </w:tc>
      </w:tr>
      <w:tr w:rsidR="00AD7FFE" w:rsidRPr="00AD7FFE" w14:paraId="476709FA" w14:textId="77777777" w:rsidTr="000F299B">
        <w:trPr>
          <w:jc w:val="center"/>
        </w:trPr>
        <w:tc>
          <w:tcPr>
            <w:tcW w:w="3273" w:type="dxa"/>
            <w:vMerge/>
          </w:tcPr>
          <w:p w14:paraId="5A4F117E" w14:textId="77777777" w:rsidR="00AD7FFE" w:rsidRPr="00AD7FFE" w:rsidRDefault="00AD7FFE" w:rsidP="00AD7FFE">
            <w:pPr>
              <w:rPr>
                <w:rFonts w:ascii="Times New Roman" w:eastAsia="宋体" w:hAnsi="Times New Roman" w:cs="Times New Roman"/>
                <w:sz w:val="18"/>
                <w:szCs w:val="18"/>
              </w:rPr>
            </w:pPr>
          </w:p>
        </w:tc>
        <w:tc>
          <w:tcPr>
            <w:tcW w:w="2647" w:type="dxa"/>
          </w:tcPr>
          <w:p w14:paraId="265EF461"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部分符合</w:t>
            </w:r>
          </w:p>
        </w:tc>
        <w:tc>
          <w:tcPr>
            <w:tcW w:w="2410" w:type="dxa"/>
          </w:tcPr>
          <w:p w14:paraId="23D1EC68"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2</w:t>
            </w:r>
          </w:p>
        </w:tc>
      </w:tr>
      <w:tr w:rsidR="00AD7FFE" w:rsidRPr="00AD7FFE" w14:paraId="796227D3" w14:textId="77777777" w:rsidTr="000F299B">
        <w:trPr>
          <w:jc w:val="center"/>
        </w:trPr>
        <w:tc>
          <w:tcPr>
            <w:tcW w:w="3273" w:type="dxa"/>
            <w:vMerge/>
          </w:tcPr>
          <w:p w14:paraId="56F69E80" w14:textId="77777777" w:rsidR="00AD7FFE" w:rsidRPr="00AD7FFE" w:rsidRDefault="00AD7FFE" w:rsidP="00AD7FFE">
            <w:pPr>
              <w:rPr>
                <w:rFonts w:ascii="Times New Roman" w:eastAsia="宋体" w:hAnsi="Times New Roman" w:cs="Times New Roman"/>
                <w:sz w:val="18"/>
                <w:szCs w:val="18"/>
              </w:rPr>
            </w:pPr>
          </w:p>
        </w:tc>
        <w:tc>
          <w:tcPr>
            <w:tcW w:w="2647" w:type="dxa"/>
          </w:tcPr>
          <w:p w14:paraId="4E2B76CE"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正在进行审查</w:t>
            </w:r>
          </w:p>
        </w:tc>
        <w:tc>
          <w:tcPr>
            <w:tcW w:w="2410" w:type="dxa"/>
          </w:tcPr>
          <w:p w14:paraId="7479A2A9"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20</w:t>
            </w:r>
          </w:p>
        </w:tc>
      </w:tr>
      <w:tr w:rsidR="00AD7FFE" w:rsidRPr="00AD7FFE" w14:paraId="07F25AA5" w14:textId="77777777" w:rsidTr="000F299B">
        <w:trPr>
          <w:jc w:val="center"/>
        </w:trPr>
        <w:tc>
          <w:tcPr>
            <w:tcW w:w="3273" w:type="dxa"/>
            <w:vMerge/>
          </w:tcPr>
          <w:p w14:paraId="459EC25D" w14:textId="77777777" w:rsidR="00AD7FFE" w:rsidRPr="00AD7FFE" w:rsidRDefault="00AD7FFE" w:rsidP="00AD7FFE">
            <w:pPr>
              <w:rPr>
                <w:rFonts w:ascii="Times New Roman" w:eastAsia="宋体" w:hAnsi="Times New Roman" w:cs="Times New Roman"/>
                <w:sz w:val="18"/>
                <w:szCs w:val="18"/>
              </w:rPr>
            </w:pPr>
          </w:p>
        </w:tc>
        <w:tc>
          <w:tcPr>
            <w:tcW w:w="2647" w:type="dxa"/>
          </w:tcPr>
          <w:p w14:paraId="7693353C"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预计</w:t>
            </w:r>
            <w:r w:rsidRPr="00AD7FFE">
              <w:rPr>
                <w:rFonts w:ascii="Times New Roman" w:eastAsia="宋体" w:hAnsi="Times New Roman" w:cs="Times New Roman" w:hint="eastAsia"/>
                <w:sz w:val="18"/>
                <w:szCs w:val="18"/>
              </w:rPr>
              <w:t>2021</w:t>
            </w:r>
            <w:r w:rsidRPr="00AD7FFE">
              <w:rPr>
                <w:rFonts w:ascii="Times New Roman" w:eastAsia="宋体" w:hAnsi="Times New Roman" w:cs="Times New Roman" w:hint="eastAsia"/>
                <w:sz w:val="18"/>
                <w:szCs w:val="18"/>
              </w:rPr>
              <w:t>年审查</w:t>
            </w:r>
          </w:p>
        </w:tc>
        <w:tc>
          <w:tcPr>
            <w:tcW w:w="2410" w:type="dxa"/>
          </w:tcPr>
          <w:p w14:paraId="086E3BA2"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4</w:t>
            </w:r>
          </w:p>
        </w:tc>
      </w:tr>
      <w:tr w:rsidR="00AD7FFE" w:rsidRPr="00AD7FFE" w14:paraId="46FB13D3" w14:textId="77777777" w:rsidTr="000F299B">
        <w:trPr>
          <w:jc w:val="center"/>
        </w:trPr>
        <w:tc>
          <w:tcPr>
            <w:tcW w:w="3273" w:type="dxa"/>
            <w:vMerge/>
          </w:tcPr>
          <w:p w14:paraId="778C2688" w14:textId="77777777" w:rsidR="00AD7FFE" w:rsidRPr="00AD7FFE" w:rsidRDefault="00AD7FFE" w:rsidP="00AD7FFE">
            <w:pPr>
              <w:rPr>
                <w:rFonts w:ascii="Times New Roman" w:eastAsia="宋体" w:hAnsi="Times New Roman" w:cs="Times New Roman"/>
                <w:sz w:val="18"/>
                <w:szCs w:val="18"/>
              </w:rPr>
            </w:pPr>
          </w:p>
        </w:tc>
        <w:tc>
          <w:tcPr>
            <w:tcW w:w="2647" w:type="dxa"/>
          </w:tcPr>
          <w:p w14:paraId="56AF3142"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预计</w:t>
            </w:r>
            <w:r w:rsidRPr="00AD7FFE">
              <w:rPr>
                <w:rFonts w:ascii="Times New Roman" w:eastAsia="宋体" w:hAnsi="Times New Roman" w:cs="Times New Roman" w:hint="eastAsia"/>
                <w:sz w:val="18"/>
                <w:szCs w:val="18"/>
              </w:rPr>
              <w:t>2020</w:t>
            </w:r>
            <w:r w:rsidRPr="00AD7FFE">
              <w:rPr>
                <w:rFonts w:ascii="Times New Roman" w:eastAsia="宋体" w:hAnsi="Times New Roman" w:cs="Times New Roman" w:hint="eastAsia"/>
                <w:sz w:val="18"/>
                <w:szCs w:val="18"/>
              </w:rPr>
              <w:t>年审查</w:t>
            </w:r>
          </w:p>
        </w:tc>
        <w:tc>
          <w:tcPr>
            <w:tcW w:w="2410" w:type="dxa"/>
          </w:tcPr>
          <w:p w14:paraId="1A018293"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35</w:t>
            </w:r>
          </w:p>
        </w:tc>
      </w:tr>
      <w:tr w:rsidR="00AD7FFE" w:rsidRPr="00AD7FFE" w14:paraId="61D834C8" w14:textId="77777777" w:rsidTr="000F299B">
        <w:trPr>
          <w:jc w:val="center"/>
        </w:trPr>
        <w:tc>
          <w:tcPr>
            <w:tcW w:w="3273" w:type="dxa"/>
            <w:vMerge/>
          </w:tcPr>
          <w:p w14:paraId="29345800" w14:textId="77777777" w:rsidR="00AD7FFE" w:rsidRPr="00AD7FFE" w:rsidRDefault="00AD7FFE" w:rsidP="00AD7FFE">
            <w:pPr>
              <w:rPr>
                <w:rFonts w:ascii="Times New Roman" w:eastAsia="宋体" w:hAnsi="Times New Roman" w:cs="Times New Roman"/>
                <w:sz w:val="18"/>
                <w:szCs w:val="18"/>
              </w:rPr>
            </w:pPr>
          </w:p>
        </w:tc>
        <w:tc>
          <w:tcPr>
            <w:tcW w:w="2647" w:type="dxa"/>
          </w:tcPr>
          <w:p w14:paraId="5820C360"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预计</w:t>
            </w:r>
            <w:r w:rsidRPr="00AD7FFE">
              <w:rPr>
                <w:rFonts w:ascii="Times New Roman" w:eastAsia="宋体" w:hAnsi="Times New Roman" w:cs="Times New Roman" w:hint="eastAsia"/>
                <w:sz w:val="18"/>
                <w:szCs w:val="18"/>
              </w:rPr>
              <w:t>2019</w:t>
            </w:r>
            <w:r w:rsidRPr="00AD7FFE">
              <w:rPr>
                <w:rFonts w:ascii="Times New Roman" w:eastAsia="宋体" w:hAnsi="Times New Roman" w:cs="Times New Roman" w:hint="eastAsia"/>
                <w:sz w:val="18"/>
                <w:szCs w:val="18"/>
              </w:rPr>
              <w:t>年审查</w:t>
            </w:r>
          </w:p>
        </w:tc>
        <w:tc>
          <w:tcPr>
            <w:tcW w:w="2410" w:type="dxa"/>
          </w:tcPr>
          <w:p w14:paraId="7BF42FBC"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37</w:t>
            </w:r>
          </w:p>
        </w:tc>
      </w:tr>
      <w:tr w:rsidR="00AD7FFE" w:rsidRPr="00AD7FFE" w14:paraId="7F94586E" w14:textId="77777777" w:rsidTr="000F299B">
        <w:trPr>
          <w:jc w:val="center"/>
        </w:trPr>
        <w:tc>
          <w:tcPr>
            <w:tcW w:w="3273" w:type="dxa"/>
            <w:vMerge/>
          </w:tcPr>
          <w:p w14:paraId="3E6DD5AA" w14:textId="77777777" w:rsidR="00AD7FFE" w:rsidRPr="00AD7FFE" w:rsidRDefault="00AD7FFE" w:rsidP="00AD7FFE">
            <w:pPr>
              <w:rPr>
                <w:rFonts w:ascii="Times New Roman" w:eastAsia="宋体" w:hAnsi="Times New Roman" w:cs="Times New Roman"/>
                <w:sz w:val="18"/>
                <w:szCs w:val="18"/>
              </w:rPr>
            </w:pPr>
          </w:p>
        </w:tc>
        <w:tc>
          <w:tcPr>
            <w:tcW w:w="2647" w:type="dxa"/>
          </w:tcPr>
          <w:p w14:paraId="16AAC203"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预计</w:t>
            </w:r>
            <w:r w:rsidRPr="00AD7FFE">
              <w:rPr>
                <w:rFonts w:ascii="Times New Roman" w:eastAsia="宋体" w:hAnsi="Times New Roman" w:cs="Times New Roman" w:hint="eastAsia"/>
                <w:sz w:val="18"/>
                <w:szCs w:val="18"/>
              </w:rPr>
              <w:t>2018</w:t>
            </w:r>
            <w:r w:rsidRPr="00AD7FFE">
              <w:rPr>
                <w:rFonts w:ascii="Times New Roman" w:eastAsia="宋体" w:hAnsi="Times New Roman" w:cs="Times New Roman" w:hint="eastAsia"/>
                <w:sz w:val="18"/>
                <w:szCs w:val="18"/>
              </w:rPr>
              <w:t>年审查</w:t>
            </w:r>
          </w:p>
        </w:tc>
        <w:tc>
          <w:tcPr>
            <w:tcW w:w="2410" w:type="dxa"/>
          </w:tcPr>
          <w:p w14:paraId="2FE1AC1B"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34</w:t>
            </w:r>
          </w:p>
        </w:tc>
      </w:tr>
      <w:tr w:rsidR="00AD7FFE" w:rsidRPr="00AD7FFE" w14:paraId="5283A098" w14:textId="77777777" w:rsidTr="000F299B">
        <w:trPr>
          <w:jc w:val="center"/>
        </w:trPr>
        <w:tc>
          <w:tcPr>
            <w:tcW w:w="3273" w:type="dxa"/>
            <w:vMerge/>
          </w:tcPr>
          <w:p w14:paraId="79115EE1" w14:textId="77777777" w:rsidR="00AD7FFE" w:rsidRPr="00AD7FFE" w:rsidRDefault="00AD7FFE" w:rsidP="00AD7FFE">
            <w:pPr>
              <w:rPr>
                <w:rFonts w:ascii="Times New Roman" w:eastAsia="宋体" w:hAnsi="Times New Roman" w:cs="Times New Roman"/>
                <w:sz w:val="18"/>
                <w:szCs w:val="18"/>
              </w:rPr>
            </w:pPr>
          </w:p>
        </w:tc>
        <w:tc>
          <w:tcPr>
            <w:tcW w:w="2647" w:type="dxa"/>
          </w:tcPr>
          <w:p w14:paraId="2A71E5BC"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预计</w:t>
            </w:r>
            <w:r w:rsidRPr="00AD7FFE">
              <w:rPr>
                <w:rFonts w:ascii="Times New Roman" w:eastAsia="宋体" w:hAnsi="Times New Roman" w:cs="Times New Roman" w:hint="eastAsia"/>
                <w:sz w:val="18"/>
                <w:szCs w:val="18"/>
              </w:rPr>
              <w:t>2017</w:t>
            </w:r>
            <w:r w:rsidRPr="00AD7FFE">
              <w:rPr>
                <w:rFonts w:ascii="Times New Roman" w:eastAsia="宋体" w:hAnsi="Times New Roman" w:cs="Times New Roman" w:hint="eastAsia"/>
                <w:sz w:val="18"/>
                <w:szCs w:val="18"/>
              </w:rPr>
              <w:t>年审查</w:t>
            </w:r>
          </w:p>
        </w:tc>
        <w:tc>
          <w:tcPr>
            <w:tcW w:w="2410" w:type="dxa"/>
          </w:tcPr>
          <w:p w14:paraId="6E872AD8"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2</w:t>
            </w:r>
          </w:p>
        </w:tc>
      </w:tr>
      <w:tr w:rsidR="00AD7FFE" w:rsidRPr="00AD7FFE" w14:paraId="7EE77827" w14:textId="77777777" w:rsidTr="000F299B">
        <w:trPr>
          <w:jc w:val="center"/>
        </w:trPr>
        <w:tc>
          <w:tcPr>
            <w:tcW w:w="3273" w:type="dxa"/>
            <w:vMerge/>
          </w:tcPr>
          <w:p w14:paraId="1EB4D870" w14:textId="77777777" w:rsidR="00AD7FFE" w:rsidRPr="00AD7FFE" w:rsidRDefault="00AD7FFE" w:rsidP="00AD7FFE">
            <w:pPr>
              <w:rPr>
                <w:rFonts w:ascii="Times New Roman" w:eastAsia="宋体" w:hAnsi="Times New Roman" w:cs="Times New Roman"/>
                <w:sz w:val="18"/>
                <w:szCs w:val="18"/>
              </w:rPr>
            </w:pPr>
          </w:p>
        </w:tc>
        <w:tc>
          <w:tcPr>
            <w:tcW w:w="2647" w:type="dxa"/>
          </w:tcPr>
          <w:p w14:paraId="1AE005C6"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未安排审查</w:t>
            </w:r>
          </w:p>
        </w:tc>
        <w:tc>
          <w:tcPr>
            <w:tcW w:w="2410" w:type="dxa"/>
          </w:tcPr>
          <w:p w14:paraId="1F4A428A"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10</w:t>
            </w:r>
          </w:p>
        </w:tc>
      </w:tr>
      <w:tr w:rsidR="00AD7FFE" w:rsidRPr="00AD7FFE" w14:paraId="7E38CE88" w14:textId="77777777" w:rsidTr="000F299B">
        <w:trPr>
          <w:jc w:val="center"/>
        </w:trPr>
        <w:tc>
          <w:tcPr>
            <w:tcW w:w="3273" w:type="dxa"/>
            <w:vMerge w:val="restart"/>
          </w:tcPr>
          <w:p w14:paraId="10F97013"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多边互助公约（</w:t>
            </w:r>
            <w:r w:rsidRPr="00AD7FFE">
              <w:rPr>
                <w:rFonts w:ascii="Times New Roman" w:eastAsia="宋体" w:hAnsi="Times New Roman" w:cs="Times New Roman" w:hint="eastAsia"/>
                <w:sz w:val="18"/>
                <w:szCs w:val="18"/>
              </w:rPr>
              <w:t>M</w:t>
            </w:r>
            <w:r w:rsidRPr="00AD7FFE">
              <w:rPr>
                <w:rFonts w:ascii="Times New Roman" w:eastAsia="宋体" w:hAnsi="Times New Roman" w:cs="Times New Roman"/>
                <w:sz w:val="18"/>
                <w:szCs w:val="18"/>
              </w:rPr>
              <w:t>AAC</w:t>
            </w:r>
            <w:r w:rsidRPr="00AD7FFE">
              <w:rPr>
                <w:rFonts w:ascii="Times New Roman" w:eastAsia="宋体" w:hAnsi="Times New Roman" w:cs="Times New Roman" w:hint="eastAsia"/>
                <w:sz w:val="18"/>
                <w:szCs w:val="18"/>
              </w:rPr>
              <w:t>，</w:t>
            </w:r>
            <w:r w:rsidRPr="00AD7FFE">
              <w:rPr>
                <w:rFonts w:ascii="Times New Roman" w:eastAsia="宋体" w:hAnsi="Times New Roman" w:cs="Times New Roman"/>
                <w:sz w:val="18"/>
                <w:szCs w:val="18"/>
              </w:rPr>
              <w:t>Mutual Administrative Assistance Convention</w:t>
            </w:r>
            <w:r w:rsidRPr="00AD7FFE">
              <w:rPr>
                <w:rFonts w:ascii="Times New Roman" w:eastAsia="宋体" w:hAnsi="Times New Roman" w:cs="Times New Roman" w:hint="eastAsia"/>
                <w:sz w:val="18"/>
                <w:szCs w:val="18"/>
              </w:rPr>
              <w:t>）</w:t>
            </w:r>
          </w:p>
        </w:tc>
        <w:tc>
          <w:tcPr>
            <w:tcW w:w="2647" w:type="dxa"/>
          </w:tcPr>
          <w:p w14:paraId="4C4D3EC6"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执行</w:t>
            </w:r>
          </w:p>
        </w:tc>
        <w:tc>
          <w:tcPr>
            <w:tcW w:w="2410" w:type="dxa"/>
          </w:tcPr>
          <w:p w14:paraId="4A6E22C5"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99</w:t>
            </w:r>
          </w:p>
        </w:tc>
      </w:tr>
      <w:tr w:rsidR="00AD7FFE" w:rsidRPr="00AD7FFE" w14:paraId="6D69C2A9" w14:textId="77777777" w:rsidTr="000F299B">
        <w:trPr>
          <w:jc w:val="center"/>
        </w:trPr>
        <w:tc>
          <w:tcPr>
            <w:tcW w:w="3273" w:type="dxa"/>
            <w:vMerge/>
          </w:tcPr>
          <w:p w14:paraId="645837FB" w14:textId="77777777" w:rsidR="00AD7FFE" w:rsidRPr="00AD7FFE" w:rsidRDefault="00AD7FFE" w:rsidP="00AD7FFE">
            <w:pPr>
              <w:rPr>
                <w:rFonts w:ascii="Times New Roman" w:eastAsia="宋体" w:hAnsi="Times New Roman" w:cs="Times New Roman"/>
                <w:sz w:val="18"/>
                <w:szCs w:val="18"/>
              </w:rPr>
            </w:pPr>
          </w:p>
        </w:tc>
        <w:tc>
          <w:tcPr>
            <w:tcW w:w="2647" w:type="dxa"/>
          </w:tcPr>
          <w:p w14:paraId="27688CB3"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签订</w:t>
            </w:r>
          </w:p>
        </w:tc>
        <w:tc>
          <w:tcPr>
            <w:tcW w:w="2410" w:type="dxa"/>
          </w:tcPr>
          <w:p w14:paraId="70EA73CF"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16</w:t>
            </w:r>
          </w:p>
        </w:tc>
      </w:tr>
      <w:tr w:rsidR="00AD7FFE" w:rsidRPr="00AD7FFE" w14:paraId="0136FBEA" w14:textId="77777777" w:rsidTr="000F299B">
        <w:trPr>
          <w:jc w:val="center"/>
        </w:trPr>
        <w:tc>
          <w:tcPr>
            <w:tcW w:w="3273" w:type="dxa"/>
            <w:vMerge/>
          </w:tcPr>
          <w:p w14:paraId="0D5DADFB" w14:textId="77777777" w:rsidR="00AD7FFE" w:rsidRPr="00AD7FFE" w:rsidRDefault="00AD7FFE" w:rsidP="00AD7FFE">
            <w:pPr>
              <w:rPr>
                <w:rFonts w:ascii="Times New Roman" w:eastAsia="宋体" w:hAnsi="Times New Roman" w:cs="Times New Roman"/>
                <w:sz w:val="18"/>
                <w:szCs w:val="18"/>
              </w:rPr>
            </w:pPr>
          </w:p>
        </w:tc>
        <w:tc>
          <w:tcPr>
            <w:tcW w:w="2647" w:type="dxa"/>
          </w:tcPr>
          <w:p w14:paraId="5DE82EE7"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要求加入</w:t>
            </w:r>
          </w:p>
        </w:tc>
        <w:tc>
          <w:tcPr>
            <w:tcW w:w="2410" w:type="dxa"/>
          </w:tcPr>
          <w:p w14:paraId="2F5C4104"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11</w:t>
            </w:r>
          </w:p>
        </w:tc>
      </w:tr>
      <w:tr w:rsidR="00AD7FFE" w:rsidRPr="00AD7FFE" w14:paraId="7389C0C6" w14:textId="77777777" w:rsidTr="000F299B">
        <w:trPr>
          <w:jc w:val="center"/>
        </w:trPr>
        <w:tc>
          <w:tcPr>
            <w:tcW w:w="3273" w:type="dxa"/>
            <w:vMerge w:val="restart"/>
          </w:tcPr>
          <w:p w14:paraId="356B0218"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签署统一报告标准和主管当局协议范本（</w:t>
            </w:r>
            <w:r w:rsidRPr="00AD7FFE">
              <w:rPr>
                <w:rFonts w:ascii="Times New Roman" w:eastAsia="宋体" w:hAnsi="Times New Roman" w:cs="Times New Roman" w:hint="eastAsia"/>
                <w:sz w:val="18"/>
                <w:szCs w:val="18"/>
              </w:rPr>
              <w:t>CRS</w:t>
            </w:r>
            <w:r w:rsidRPr="00AD7FFE">
              <w:rPr>
                <w:rFonts w:ascii="Times New Roman" w:eastAsia="宋体" w:hAnsi="Times New Roman" w:cs="Times New Roman" w:hint="eastAsia"/>
                <w:sz w:val="18"/>
                <w:szCs w:val="18"/>
              </w:rPr>
              <w:t>，</w:t>
            </w:r>
            <w:r w:rsidRPr="00AD7FFE">
              <w:rPr>
                <w:rFonts w:ascii="Times New Roman" w:eastAsia="宋体" w:hAnsi="Times New Roman" w:cs="Times New Roman"/>
                <w:sz w:val="18"/>
                <w:szCs w:val="18"/>
              </w:rPr>
              <w:t>Common Reporting Standard</w:t>
            </w:r>
            <w:r w:rsidRPr="00AD7FFE">
              <w:rPr>
                <w:rFonts w:ascii="Times New Roman" w:eastAsia="宋体" w:hAnsi="Times New Roman" w:cs="Times New Roman" w:hint="eastAsia"/>
                <w:sz w:val="18"/>
                <w:szCs w:val="18"/>
              </w:rPr>
              <w:t>，</w:t>
            </w:r>
            <w:r w:rsidRPr="00AD7FFE">
              <w:rPr>
                <w:rFonts w:ascii="Times New Roman" w:eastAsia="宋体" w:hAnsi="Times New Roman" w:cs="Times New Roman" w:hint="eastAsia"/>
                <w:sz w:val="18"/>
                <w:szCs w:val="18"/>
              </w:rPr>
              <w:t>MC</w:t>
            </w:r>
            <w:r w:rsidRPr="00AD7FFE">
              <w:rPr>
                <w:rFonts w:ascii="Times New Roman" w:eastAsia="宋体" w:hAnsi="Times New Roman" w:cs="Times New Roman"/>
                <w:sz w:val="18"/>
                <w:szCs w:val="18"/>
              </w:rPr>
              <w:t>AA</w:t>
            </w:r>
            <w:r w:rsidRPr="00AD7FFE">
              <w:rPr>
                <w:rFonts w:ascii="Times New Roman" w:eastAsia="宋体" w:hAnsi="Times New Roman" w:cs="Times New Roman" w:hint="eastAsia"/>
                <w:sz w:val="18"/>
                <w:szCs w:val="18"/>
              </w:rPr>
              <w:t>，</w:t>
            </w:r>
            <w:r w:rsidRPr="00AD7FFE">
              <w:rPr>
                <w:rFonts w:ascii="Times New Roman" w:eastAsia="宋体" w:hAnsi="Times New Roman" w:cs="Times New Roman"/>
                <w:sz w:val="18"/>
                <w:szCs w:val="18"/>
              </w:rPr>
              <w:t>Model Competent Authority Agreement</w:t>
            </w:r>
            <w:r w:rsidRPr="00AD7FFE">
              <w:rPr>
                <w:rFonts w:ascii="Times New Roman" w:eastAsia="宋体" w:hAnsi="Times New Roman" w:cs="Times New Roman" w:hint="eastAsia"/>
                <w:sz w:val="18"/>
                <w:szCs w:val="18"/>
              </w:rPr>
              <w:t>）</w:t>
            </w:r>
          </w:p>
        </w:tc>
        <w:tc>
          <w:tcPr>
            <w:tcW w:w="2647" w:type="dxa"/>
          </w:tcPr>
          <w:p w14:paraId="653C3480"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签订</w:t>
            </w:r>
          </w:p>
        </w:tc>
        <w:tc>
          <w:tcPr>
            <w:tcW w:w="2410" w:type="dxa"/>
          </w:tcPr>
          <w:p w14:paraId="51B6F960"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96</w:t>
            </w:r>
          </w:p>
        </w:tc>
      </w:tr>
      <w:tr w:rsidR="00AD7FFE" w:rsidRPr="00AD7FFE" w14:paraId="372E894F" w14:textId="77777777" w:rsidTr="000F299B">
        <w:trPr>
          <w:jc w:val="center"/>
        </w:trPr>
        <w:tc>
          <w:tcPr>
            <w:tcW w:w="3273" w:type="dxa"/>
            <w:vMerge/>
          </w:tcPr>
          <w:p w14:paraId="06B55129" w14:textId="77777777" w:rsidR="00AD7FFE" w:rsidRPr="00AD7FFE" w:rsidRDefault="00AD7FFE" w:rsidP="00AD7FFE">
            <w:pPr>
              <w:rPr>
                <w:rFonts w:ascii="Times New Roman" w:eastAsia="宋体" w:hAnsi="Times New Roman" w:cs="Times New Roman"/>
                <w:sz w:val="18"/>
                <w:szCs w:val="18"/>
              </w:rPr>
            </w:pPr>
          </w:p>
        </w:tc>
        <w:tc>
          <w:tcPr>
            <w:tcW w:w="2647" w:type="dxa"/>
          </w:tcPr>
          <w:p w14:paraId="74F754A7"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不适用</w:t>
            </w:r>
          </w:p>
        </w:tc>
        <w:tc>
          <w:tcPr>
            <w:tcW w:w="2410" w:type="dxa"/>
          </w:tcPr>
          <w:p w14:paraId="4F7784CD"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51</w:t>
            </w:r>
          </w:p>
        </w:tc>
      </w:tr>
      <w:tr w:rsidR="00AD7FFE" w:rsidRPr="00AD7FFE" w14:paraId="607BCCC5" w14:textId="77777777" w:rsidTr="000F299B">
        <w:trPr>
          <w:jc w:val="center"/>
        </w:trPr>
        <w:tc>
          <w:tcPr>
            <w:tcW w:w="3273" w:type="dxa"/>
          </w:tcPr>
          <w:p w14:paraId="0F567791"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 xml:space="preserve">BEPS </w:t>
            </w:r>
            <w:r w:rsidRPr="00AD7FFE">
              <w:rPr>
                <w:rFonts w:ascii="Times New Roman" w:eastAsia="宋体" w:hAnsi="Times New Roman" w:cs="Times New Roman" w:hint="eastAsia"/>
                <w:sz w:val="18"/>
                <w:szCs w:val="18"/>
              </w:rPr>
              <w:t>第</w:t>
            </w:r>
            <w:r w:rsidRPr="00AD7FFE">
              <w:rPr>
                <w:rFonts w:ascii="Times New Roman" w:eastAsia="宋体" w:hAnsi="Times New Roman" w:cs="Times New Roman" w:hint="eastAsia"/>
                <w:sz w:val="18"/>
                <w:szCs w:val="18"/>
              </w:rPr>
              <w:t>6</w:t>
            </w:r>
            <w:r w:rsidRPr="00AD7FFE">
              <w:rPr>
                <w:rFonts w:ascii="Times New Roman" w:eastAsia="宋体" w:hAnsi="Times New Roman" w:cs="Times New Roman" w:hint="eastAsia"/>
                <w:sz w:val="18"/>
                <w:szCs w:val="18"/>
              </w:rPr>
              <w:t>项行动：条款滥用</w:t>
            </w:r>
          </w:p>
        </w:tc>
        <w:tc>
          <w:tcPr>
            <w:tcW w:w="2647" w:type="dxa"/>
          </w:tcPr>
          <w:p w14:paraId="03359D51"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待审核</w:t>
            </w:r>
          </w:p>
        </w:tc>
        <w:tc>
          <w:tcPr>
            <w:tcW w:w="2410" w:type="dxa"/>
          </w:tcPr>
          <w:p w14:paraId="3AE0E346"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108</w:t>
            </w:r>
          </w:p>
        </w:tc>
      </w:tr>
      <w:tr w:rsidR="00AD7FFE" w:rsidRPr="00AD7FFE" w14:paraId="0878D2E7" w14:textId="77777777" w:rsidTr="000F299B">
        <w:trPr>
          <w:jc w:val="center"/>
        </w:trPr>
        <w:tc>
          <w:tcPr>
            <w:tcW w:w="3273" w:type="dxa"/>
            <w:vMerge w:val="restart"/>
          </w:tcPr>
          <w:p w14:paraId="086B9855"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BEPS</w:t>
            </w:r>
            <w:r w:rsidRPr="00AD7FFE">
              <w:rPr>
                <w:rFonts w:ascii="Times New Roman" w:eastAsia="宋体" w:hAnsi="Times New Roman" w:cs="Times New Roman"/>
                <w:sz w:val="18"/>
                <w:szCs w:val="18"/>
              </w:rPr>
              <w:t xml:space="preserve"> </w:t>
            </w:r>
            <w:r w:rsidRPr="00AD7FFE">
              <w:rPr>
                <w:rFonts w:ascii="Times New Roman" w:eastAsia="宋体" w:hAnsi="Times New Roman" w:cs="Times New Roman" w:hint="eastAsia"/>
                <w:sz w:val="18"/>
                <w:szCs w:val="18"/>
              </w:rPr>
              <w:t>第</w:t>
            </w:r>
            <w:r w:rsidRPr="00AD7FFE">
              <w:rPr>
                <w:rFonts w:ascii="Times New Roman" w:eastAsia="宋体" w:hAnsi="Times New Roman" w:cs="Times New Roman" w:hint="eastAsia"/>
                <w:sz w:val="18"/>
                <w:szCs w:val="18"/>
              </w:rPr>
              <w:t>13</w:t>
            </w:r>
            <w:r w:rsidRPr="00AD7FFE">
              <w:rPr>
                <w:rFonts w:ascii="Times New Roman" w:eastAsia="宋体" w:hAnsi="Times New Roman" w:cs="Times New Roman" w:hint="eastAsia"/>
                <w:sz w:val="18"/>
                <w:szCs w:val="18"/>
              </w:rPr>
              <w:t>项行动：国别报告</w:t>
            </w:r>
          </w:p>
        </w:tc>
        <w:tc>
          <w:tcPr>
            <w:tcW w:w="2647" w:type="dxa"/>
          </w:tcPr>
          <w:p w14:paraId="22BFA489"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实行</w:t>
            </w:r>
          </w:p>
        </w:tc>
        <w:tc>
          <w:tcPr>
            <w:tcW w:w="2410" w:type="dxa"/>
          </w:tcPr>
          <w:p w14:paraId="2D17E354"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49</w:t>
            </w:r>
          </w:p>
        </w:tc>
      </w:tr>
      <w:tr w:rsidR="00AD7FFE" w:rsidRPr="00AD7FFE" w14:paraId="3F792141" w14:textId="77777777" w:rsidTr="000F299B">
        <w:trPr>
          <w:jc w:val="center"/>
        </w:trPr>
        <w:tc>
          <w:tcPr>
            <w:tcW w:w="3273" w:type="dxa"/>
            <w:vMerge/>
          </w:tcPr>
          <w:p w14:paraId="1E3FA30A" w14:textId="77777777" w:rsidR="00AD7FFE" w:rsidRPr="00AD7FFE" w:rsidRDefault="00AD7FFE" w:rsidP="00AD7FFE">
            <w:pPr>
              <w:rPr>
                <w:rFonts w:ascii="Times New Roman" w:eastAsia="宋体" w:hAnsi="Times New Roman" w:cs="Times New Roman"/>
                <w:sz w:val="18"/>
                <w:szCs w:val="18"/>
              </w:rPr>
            </w:pPr>
          </w:p>
        </w:tc>
        <w:tc>
          <w:tcPr>
            <w:tcW w:w="2647" w:type="dxa"/>
          </w:tcPr>
          <w:p w14:paraId="0A5E762D"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实施初始阶段</w:t>
            </w:r>
          </w:p>
        </w:tc>
        <w:tc>
          <w:tcPr>
            <w:tcW w:w="2410" w:type="dxa"/>
          </w:tcPr>
          <w:p w14:paraId="64E85105"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35</w:t>
            </w:r>
          </w:p>
        </w:tc>
      </w:tr>
      <w:tr w:rsidR="00AD7FFE" w:rsidRPr="00AD7FFE" w14:paraId="3DDAFDD9" w14:textId="77777777" w:rsidTr="000F299B">
        <w:trPr>
          <w:jc w:val="center"/>
        </w:trPr>
        <w:tc>
          <w:tcPr>
            <w:tcW w:w="3273" w:type="dxa"/>
            <w:vMerge/>
          </w:tcPr>
          <w:p w14:paraId="24FD9ECB" w14:textId="77777777" w:rsidR="00AD7FFE" w:rsidRPr="00AD7FFE" w:rsidRDefault="00AD7FFE" w:rsidP="00AD7FFE">
            <w:pPr>
              <w:rPr>
                <w:rFonts w:ascii="Times New Roman" w:eastAsia="宋体" w:hAnsi="Times New Roman" w:cs="Times New Roman"/>
                <w:sz w:val="18"/>
                <w:szCs w:val="18"/>
              </w:rPr>
            </w:pPr>
          </w:p>
        </w:tc>
        <w:tc>
          <w:tcPr>
            <w:tcW w:w="2647" w:type="dxa"/>
          </w:tcPr>
          <w:p w14:paraId="30C1A5F7"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进行中</w:t>
            </w:r>
          </w:p>
        </w:tc>
        <w:tc>
          <w:tcPr>
            <w:tcW w:w="2410" w:type="dxa"/>
          </w:tcPr>
          <w:p w14:paraId="1008D4DE"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20</w:t>
            </w:r>
          </w:p>
        </w:tc>
      </w:tr>
      <w:tr w:rsidR="00AD7FFE" w:rsidRPr="00AD7FFE" w14:paraId="68005E4F" w14:textId="77777777" w:rsidTr="000F299B">
        <w:trPr>
          <w:jc w:val="center"/>
        </w:trPr>
        <w:tc>
          <w:tcPr>
            <w:tcW w:w="3273" w:type="dxa"/>
            <w:vMerge w:val="restart"/>
          </w:tcPr>
          <w:p w14:paraId="15494653"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BEPS</w:t>
            </w:r>
            <w:r w:rsidRPr="00AD7FFE">
              <w:rPr>
                <w:rFonts w:ascii="Times New Roman" w:eastAsia="宋体" w:hAnsi="Times New Roman" w:cs="Times New Roman" w:hint="eastAsia"/>
                <w:sz w:val="18"/>
                <w:szCs w:val="18"/>
              </w:rPr>
              <w:t>第</w:t>
            </w:r>
            <w:r w:rsidRPr="00AD7FFE">
              <w:rPr>
                <w:rFonts w:ascii="Times New Roman" w:eastAsia="宋体" w:hAnsi="Times New Roman" w:cs="Times New Roman" w:hint="eastAsia"/>
                <w:sz w:val="18"/>
                <w:szCs w:val="18"/>
              </w:rPr>
              <w:t>14</w:t>
            </w:r>
            <w:r w:rsidRPr="00AD7FFE">
              <w:rPr>
                <w:rFonts w:ascii="Times New Roman" w:eastAsia="宋体" w:hAnsi="Times New Roman" w:cs="Times New Roman" w:hint="eastAsia"/>
                <w:sz w:val="18"/>
                <w:szCs w:val="18"/>
              </w:rPr>
              <w:t>项行动：争议解决机制</w:t>
            </w:r>
          </w:p>
        </w:tc>
        <w:tc>
          <w:tcPr>
            <w:tcW w:w="2647" w:type="dxa"/>
          </w:tcPr>
          <w:p w14:paraId="371BA57C"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第一阶段审查并提出建议</w:t>
            </w:r>
          </w:p>
        </w:tc>
        <w:tc>
          <w:tcPr>
            <w:tcW w:w="2410" w:type="dxa"/>
          </w:tcPr>
          <w:p w14:paraId="3AA85CE4"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sz w:val="18"/>
                <w:szCs w:val="18"/>
              </w:rPr>
              <w:t>13</w:t>
            </w:r>
          </w:p>
        </w:tc>
      </w:tr>
      <w:tr w:rsidR="00AD7FFE" w:rsidRPr="00AD7FFE" w14:paraId="50F6F9E6" w14:textId="77777777" w:rsidTr="000F299B">
        <w:trPr>
          <w:jc w:val="center"/>
        </w:trPr>
        <w:tc>
          <w:tcPr>
            <w:tcW w:w="3273" w:type="dxa"/>
            <w:vMerge/>
          </w:tcPr>
          <w:p w14:paraId="712EE17A" w14:textId="77777777" w:rsidR="00AD7FFE" w:rsidRPr="00AD7FFE" w:rsidRDefault="00AD7FFE" w:rsidP="00AD7FFE">
            <w:pPr>
              <w:rPr>
                <w:rFonts w:ascii="Times New Roman" w:eastAsia="宋体" w:hAnsi="Times New Roman" w:cs="Times New Roman"/>
                <w:sz w:val="18"/>
                <w:szCs w:val="18"/>
              </w:rPr>
            </w:pPr>
          </w:p>
        </w:tc>
        <w:tc>
          <w:tcPr>
            <w:tcW w:w="2647" w:type="dxa"/>
          </w:tcPr>
          <w:p w14:paraId="2E8CEAED"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待审查</w:t>
            </w:r>
          </w:p>
        </w:tc>
        <w:tc>
          <w:tcPr>
            <w:tcW w:w="2410" w:type="dxa"/>
          </w:tcPr>
          <w:p w14:paraId="6F1D4542"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53</w:t>
            </w:r>
          </w:p>
        </w:tc>
      </w:tr>
      <w:tr w:rsidR="00AD7FFE" w:rsidRPr="00AD7FFE" w14:paraId="4B859BE8" w14:textId="77777777" w:rsidTr="000F299B">
        <w:trPr>
          <w:jc w:val="center"/>
        </w:trPr>
        <w:tc>
          <w:tcPr>
            <w:tcW w:w="3273" w:type="dxa"/>
            <w:vMerge/>
          </w:tcPr>
          <w:p w14:paraId="2DDDCF63" w14:textId="77777777" w:rsidR="00AD7FFE" w:rsidRPr="00AD7FFE" w:rsidRDefault="00AD7FFE" w:rsidP="00AD7FFE">
            <w:pPr>
              <w:rPr>
                <w:rFonts w:ascii="Times New Roman" w:eastAsia="宋体" w:hAnsi="Times New Roman" w:cs="Times New Roman"/>
                <w:sz w:val="18"/>
                <w:szCs w:val="18"/>
              </w:rPr>
            </w:pPr>
          </w:p>
        </w:tc>
        <w:tc>
          <w:tcPr>
            <w:tcW w:w="2647" w:type="dxa"/>
          </w:tcPr>
          <w:p w14:paraId="3169D2D8"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待审查</w:t>
            </w:r>
            <w:r w:rsidRPr="00AD7FFE">
              <w:rPr>
                <w:rFonts w:ascii="Times New Roman" w:eastAsia="宋体" w:hAnsi="Times New Roman" w:cs="Times New Roman" w:hint="eastAsia"/>
                <w:sz w:val="18"/>
                <w:szCs w:val="18"/>
              </w:rPr>
              <w:t>/</w:t>
            </w:r>
            <w:r w:rsidRPr="00AD7FFE">
              <w:rPr>
                <w:rFonts w:ascii="Times New Roman" w:eastAsia="宋体" w:hAnsi="Times New Roman" w:cs="Times New Roman" w:hint="eastAsia"/>
                <w:sz w:val="18"/>
                <w:szCs w:val="18"/>
              </w:rPr>
              <w:t>审查延期</w:t>
            </w:r>
          </w:p>
        </w:tc>
        <w:tc>
          <w:tcPr>
            <w:tcW w:w="2410" w:type="dxa"/>
          </w:tcPr>
          <w:p w14:paraId="43CA860E"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17</w:t>
            </w:r>
          </w:p>
        </w:tc>
      </w:tr>
      <w:tr w:rsidR="00AD7FFE" w:rsidRPr="00AD7FFE" w14:paraId="1C33AD77" w14:textId="77777777" w:rsidTr="000F299B">
        <w:trPr>
          <w:jc w:val="center"/>
        </w:trPr>
        <w:tc>
          <w:tcPr>
            <w:tcW w:w="3273" w:type="dxa"/>
            <w:vMerge/>
          </w:tcPr>
          <w:p w14:paraId="5FBADE6F" w14:textId="77777777" w:rsidR="00AD7FFE" w:rsidRPr="00AD7FFE" w:rsidRDefault="00AD7FFE" w:rsidP="00AD7FFE">
            <w:pPr>
              <w:rPr>
                <w:rFonts w:ascii="Times New Roman" w:eastAsia="宋体" w:hAnsi="Times New Roman" w:cs="Times New Roman"/>
                <w:sz w:val="18"/>
                <w:szCs w:val="18"/>
              </w:rPr>
            </w:pPr>
          </w:p>
        </w:tc>
        <w:tc>
          <w:tcPr>
            <w:tcW w:w="2647" w:type="dxa"/>
          </w:tcPr>
          <w:p w14:paraId="1EF42949"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审查延期——发展中国家</w:t>
            </w:r>
          </w:p>
        </w:tc>
        <w:tc>
          <w:tcPr>
            <w:tcW w:w="2410" w:type="dxa"/>
          </w:tcPr>
          <w:p w14:paraId="17E08AA5" w14:textId="77777777" w:rsidR="00AD7FFE" w:rsidRPr="00AD7FFE" w:rsidRDefault="00AD7FFE" w:rsidP="00AD7FFE">
            <w:pPr>
              <w:rPr>
                <w:rFonts w:ascii="Times New Roman" w:eastAsia="宋体" w:hAnsi="Times New Roman" w:cs="Times New Roman"/>
                <w:sz w:val="18"/>
                <w:szCs w:val="18"/>
              </w:rPr>
            </w:pPr>
            <w:r w:rsidRPr="00AD7FFE">
              <w:rPr>
                <w:rFonts w:ascii="Times New Roman" w:eastAsia="宋体" w:hAnsi="Times New Roman" w:cs="Times New Roman" w:hint="eastAsia"/>
                <w:sz w:val="18"/>
                <w:szCs w:val="18"/>
              </w:rPr>
              <w:t>25</w:t>
            </w:r>
          </w:p>
        </w:tc>
      </w:tr>
    </w:tbl>
    <w:p w14:paraId="059279B0" w14:textId="77777777" w:rsidR="00AD7FFE" w:rsidRPr="00AD7FFE" w:rsidRDefault="00AD7FFE" w:rsidP="00AD7FFE">
      <w:pPr>
        <w:spacing w:line="360" w:lineRule="auto"/>
        <w:ind w:firstLineChars="200" w:firstLine="480"/>
        <w:rPr>
          <w:rFonts w:ascii="Times New Roman" w:eastAsia="宋体" w:hAnsi="Times New Roman" w:cs="Times New Roman"/>
          <w:sz w:val="24"/>
          <w:szCs w:val="24"/>
        </w:rPr>
      </w:pPr>
    </w:p>
    <w:p w14:paraId="6B77CB52" w14:textId="66223D14" w:rsidR="00BB7311" w:rsidRPr="00BB7311" w:rsidRDefault="00BB7311" w:rsidP="00BB7311">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5" w:name="_Toc498682199"/>
      <w:bookmarkStart w:id="6" w:name="_Toc503794780"/>
      <w:r>
        <w:rPr>
          <w:rFonts w:ascii="Times New Roman" w:eastAsia="宋体" w:hAnsi="Times New Roman" w:cs="Times New Roman"/>
          <w:b/>
          <w:kern w:val="0"/>
          <w:sz w:val="24"/>
          <w:szCs w:val="24"/>
        </w:rPr>
        <w:lastRenderedPageBreak/>
        <w:t>3.</w:t>
      </w:r>
      <w:r w:rsidRPr="00BB7311">
        <w:rPr>
          <w:rFonts w:ascii="Times New Roman" w:eastAsia="宋体" w:hAnsi="Times New Roman" w:cs="Times New Roman"/>
          <w:b/>
          <w:kern w:val="0"/>
          <w:sz w:val="24"/>
          <w:szCs w:val="24"/>
        </w:rPr>
        <w:t>OECD</w:t>
      </w:r>
      <w:r w:rsidRPr="00BB7311">
        <w:rPr>
          <w:rFonts w:ascii="Times New Roman" w:eastAsia="宋体" w:hAnsi="Times New Roman" w:cs="Times New Roman"/>
          <w:b/>
          <w:kern w:val="0"/>
          <w:sz w:val="24"/>
          <w:szCs w:val="24"/>
        </w:rPr>
        <w:t>就</w:t>
      </w:r>
      <w:r w:rsidRPr="00BB7311">
        <w:rPr>
          <w:rFonts w:ascii="Times New Roman" w:eastAsia="宋体" w:hAnsi="Times New Roman" w:cs="Times New Roman" w:hint="eastAsia"/>
          <w:b/>
          <w:kern w:val="0"/>
          <w:sz w:val="24"/>
          <w:szCs w:val="24"/>
        </w:rPr>
        <w:t>反避税新</w:t>
      </w:r>
      <w:proofErr w:type="gramStart"/>
      <w:r w:rsidRPr="00BB7311">
        <w:rPr>
          <w:rFonts w:ascii="Times New Roman" w:eastAsia="宋体" w:hAnsi="Times New Roman" w:cs="Times New Roman" w:hint="eastAsia"/>
          <w:b/>
          <w:kern w:val="0"/>
          <w:sz w:val="24"/>
          <w:szCs w:val="24"/>
        </w:rPr>
        <w:t>规</w:t>
      </w:r>
      <w:proofErr w:type="gramEnd"/>
      <w:r w:rsidRPr="00BB7311">
        <w:rPr>
          <w:rFonts w:ascii="Times New Roman" w:eastAsia="宋体" w:hAnsi="Times New Roman" w:cs="Times New Roman" w:hint="eastAsia"/>
          <w:b/>
          <w:kern w:val="0"/>
          <w:sz w:val="24"/>
          <w:szCs w:val="24"/>
        </w:rPr>
        <w:t>——要求</w:t>
      </w:r>
      <w:r w:rsidRPr="00BB7311">
        <w:rPr>
          <w:rFonts w:ascii="Times New Roman" w:eastAsia="宋体" w:hAnsi="Times New Roman" w:cs="Times New Roman"/>
          <w:b/>
          <w:kern w:val="0"/>
          <w:sz w:val="24"/>
          <w:szCs w:val="24"/>
        </w:rPr>
        <w:t>强制披露</w:t>
      </w:r>
      <w:r w:rsidRPr="00BB7311">
        <w:rPr>
          <w:rFonts w:ascii="Times New Roman" w:eastAsia="宋体" w:hAnsi="Times New Roman" w:cs="Times New Roman" w:hint="eastAsia"/>
          <w:b/>
          <w:kern w:val="0"/>
          <w:sz w:val="24"/>
          <w:szCs w:val="24"/>
        </w:rPr>
        <w:t>规避</w:t>
      </w:r>
      <w:r w:rsidRPr="00BB7311">
        <w:rPr>
          <w:rFonts w:ascii="Times New Roman" w:eastAsia="宋体" w:hAnsi="Times New Roman" w:cs="Times New Roman"/>
          <w:b/>
          <w:kern w:val="0"/>
          <w:sz w:val="24"/>
          <w:szCs w:val="24"/>
        </w:rPr>
        <w:t>CRS</w:t>
      </w:r>
      <w:r w:rsidRPr="00BB7311">
        <w:rPr>
          <w:rFonts w:ascii="Times New Roman" w:eastAsia="宋体" w:hAnsi="Times New Roman" w:cs="Times New Roman" w:hint="eastAsia"/>
          <w:b/>
          <w:kern w:val="0"/>
          <w:sz w:val="24"/>
          <w:szCs w:val="24"/>
        </w:rPr>
        <w:t>的</w:t>
      </w:r>
      <w:r w:rsidRPr="00BB7311">
        <w:rPr>
          <w:rFonts w:ascii="Times New Roman" w:eastAsia="宋体" w:hAnsi="Times New Roman" w:cs="Times New Roman"/>
          <w:b/>
          <w:kern w:val="0"/>
          <w:sz w:val="24"/>
          <w:szCs w:val="24"/>
        </w:rPr>
        <w:t>安排</w:t>
      </w:r>
      <w:r w:rsidRPr="00BB7311">
        <w:rPr>
          <w:rFonts w:ascii="Times New Roman" w:eastAsia="宋体" w:hAnsi="Times New Roman" w:cs="Times New Roman" w:hint="eastAsia"/>
          <w:b/>
          <w:kern w:val="0"/>
          <w:sz w:val="24"/>
          <w:szCs w:val="24"/>
        </w:rPr>
        <w:t>或</w:t>
      </w:r>
      <w:r w:rsidRPr="00BB7311">
        <w:rPr>
          <w:rFonts w:ascii="Times New Roman" w:eastAsia="宋体" w:hAnsi="Times New Roman" w:cs="Times New Roman"/>
          <w:b/>
          <w:kern w:val="0"/>
          <w:sz w:val="24"/>
          <w:szCs w:val="24"/>
        </w:rPr>
        <w:t>离岸结构</w:t>
      </w:r>
      <w:r w:rsidRPr="00BB7311">
        <w:rPr>
          <w:rFonts w:ascii="Times New Roman" w:eastAsia="宋体" w:hAnsi="Times New Roman" w:cs="Times New Roman" w:hint="eastAsia"/>
          <w:b/>
          <w:kern w:val="0"/>
          <w:sz w:val="24"/>
          <w:szCs w:val="24"/>
        </w:rPr>
        <w:t>征询公众意见</w:t>
      </w:r>
      <w:r w:rsidRPr="00BB7311">
        <w:rPr>
          <w:rFonts w:ascii="Times New Roman" w:eastAsia="宋体" w:hAnsi="Times New Roman" w:cs="Times New Roman"/>
          <w:b/>
          <w:kern w:val="0"/>
          <w:sz w:val="24"/>
          <w:szCs w:val="24"/>
          <w:vertAlign w:val="superscript"/>
        </w:rPr>
        <w:footnoteReference w:id="3"/>
      </w:r>
      <w:bookmarkEnd w:id="5"/>
      <w:bookmarkEnd w:id="6"/>
    </w:p>
    <w:p w14:paraId="3CB33BBA" w14:textId="73E46466" w:rsidR="00BB7311" w:rsidRPr="00BB7311" w:rsidRDefault="00BB7311" w:rsidP="00BB7311">
      <w:pPr>
        <w:spacing w:line="360" w:lineRule="auto"/>
        <w:ind w:firstLineChars="200" w:firstLine="480"/>
        <w:rPr>
          <w:rFonts w:ascii="Times New Roman" w:eastAsia="宋体" w:hAnsi="Times New Roman" w:cs="Times New Roman"/>
          <w:sz w:val="24"/>
          <w:szCs w:val="24"/>
        </w:rPr>
      </w:pPr>
      <w:r w:rsidRPr="00BB7311">
        <w:rPr>
          <w:rFonts w:ascii="Times New Roman" w:eastAsia="宋体" w:hAnsi="Times New Roman" w:cs="Times New Roman" w:hint="eastAsia"/>
          <w:sz w:val="24"/>
          <w:szCs w:val="24"/>
        </w:rPr>
        <w:t>2017</w:t>
      </w:r>
      <w:r w:rsidRPr="00BB7311">
        <w:rPr>
          <w:rFonts w:ascii="Times New Roman" w:eastAsia="宋体" w:hAnsi="Times New Roman" w:cs="Times New Roman" w:hint="eastAsia"/>
          <w:sz w:val="24"/>
          <w:szCs w:val="24"/>
        </w:rPr>
        <w:t>年</w:t>
      </w:r>
      <w:r w:rsidRPr="00BB7311">
        <w:rPr>
          <w:rFonts w:ascii="Times New Roman" w:eastAsia="宋体" w:hAnsi="Times New Roman" w:cs="Times New Roman" w:hint="eastAsia"/>
          <w:sz w:val="24"/>
          <w:szCs w:val="24"/>
        </w:rPr>
        <w:t>12</w:t>
      </w:r>
      <w:r w:rsidRPr="00BB7311">
        <w:rPr>
          <w:rFonts w:ascii="Times New Roman" w:eastAsia="宋体" w:hAnsi="Times New Roman" w:cs="Times New Roman" w:hint="eastAsia"/>
          <w:sz w:val="24"/>
          <w:szCs w:val="24"/>
        </w:rPr>
        <w:t>月</w:t>
      </w:r>
      <w:r w:rsidR="00205489">
        <w:rPr>
          <w:rFonts w:ascii="Times New Roman" w:eastAsia="宋体" w:hAnsi="Times New Roman" w:cs="Times New Roman" w:hint="eastAsia"/>
          <w:sz w:val="24"/>
          <w:szCs w:val="24"/>
        </w:rPr>
        <w:t>11</w:t>
      </w:r>
      <w:r w:rsidR="00205489">
        <w:rPr>
          <w:rFonts w:ascii="Times New Roman" w:eastAsia="宋体" w:hAnsi="Times New Roman" w:cs="Times New Roman" w:hint="eastAsia"/>
          <w:sz w:val="24"/>
          <w:szCs w:val="24"/>
        </w:rPr>
        <w:t>日</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hint="eastAsia"/>
          <w:sz w:val="24"/>
          <w:szCs w:val="24"/>
        </w:rPr>
        <w:t>OECD</w:t>
      </w:r>
      <w:r w:rsidRPr="00BB7311">
        <w:rPr>
          <w:rFonts w:ascii="Times New Roman" w:eastAsia="宋体" w:hAnsi="Times New Roman" w:cs="Times New Roman"/>
          <w:sz w:val="24"/>
          <w:szCs w:val="24"/>
        </w:rPr>
        <w:t>发布了一份咨询文件，要求税务顾问根据</w:t>
      </w:r>
      <w:r w:rsidR="00797F0C">
        <w:rPr>
          <w:rFonts w:ascii="Times New Roman" w:eastAsia="宋体" w:hAnsi="Times New Roman" w:cs="Times New Roman" w:hint="eastAsia"/>
          <w:sz w:val="24"/>
          <w:szCs w:val="24"/>
        </w:rPr>
        <w:t>共同</w:t>
      </w:r>
      <w:r w:rsidRPr="00BB7311">
        <w:rPr>
          <w:rFonts w:ascii="Times New Roman" w:eastAsia="宋体" w:hAnsi="Times New Roman" w:cs="Times New Roman"/>
          <w:sz w:val="24"/>
          <w:szCs w:val="24"/>
        </w:rPr>
        <w:t>报告标准（</w:t>
      </w:r>
      <w:r w:rsidRPr="00BB7311">
        <w:rPr>
          <w:rFonts w:ascii="Times New Roman" w:eastAsia="宋体" w:hAnsi="Times New Roman" w:cs="Times New Roman"/>
          <w:sz w:val="24"/>
          <w:szCs w:val="24"/>
        </w:rPr>
        <w:t>CRS</w:t>
      </w:r>
      <w:r w:rsidRPr="00BB7311">
        <w:rPr>
          <w:rFonts w:ascii="Times New Roman" w:eastAsia="宋体" w:hAnsi="Times New Roman" w:cs="Times New Roman"/>
          <w:sz w:val="24"/>
          <w:szCs w:val="24"/>
        </w:rPr>
        <w:t>，</w:t>
      </w:r>
      <w:r w:rsidRPr="00BB7311">
        <w:rPr>
          <w:rFonts w:ascii="Times New Roman" w:eastAsia="宋体" w:hAnsi="Times New Roman" w:cs="Times New Roman"/>
          <w:sz w:val="24"/>
          <w:szCs w:val="24"/>
        </w:rPr>
        <w:t>Common Reporting Standard</w:t>
      </w:r>
      <w:r w:rsidRPr="00BB7311">
        <w:rPr>
          <w:rFonts w:ascii="Times New Roman" w:eastAsia="宋体" w:hAnsi="Times New Roman" w:cs="Times New Roman"/>
          <w:sz w:val="24"/>
          <w:szCs w:val="24"/>
        </w:rPr>
        <w:t>）的规定，披露</w:t>
      </w:r>
      <w:r w:rsidRPr="00BB7311">
        <w:rPr>
          <w:rFonts w:ascii="Times New Roman" w:eastAsia="宋体" w:hAnsi="Times New Roman" w:cs="Times New Roman" w:hint="eastAsia"/>
          <w:sz w:val="24"/>
          <w:szCs w:val="24"/>
        </w:rPr>
        <w:t>所有</w:t>
      </w:r>
      <w:r w:rsidRPr="00BB7311">
        <w:rPr>
          <w:rFonts w:ascii="Times New Roman" w:eastAsia="宋体" w:hAnsi="Times New Roman" w:cs="Times New Roman"/>
          <w:sz w:val="24"/>
          <w:szCs w:val="24"/>
        </w:rPr>
        <w:t>可能存在规避</w:t>
      </w:r>
      <w:r w:rsidRPr="00BB7311">
        <w:rPr>
          <w:rFonts w:ascii="Times New Roman" w:eastAsia="宋体" w:hAnsi="Times New Roman" w:cs="Times New Roman" w:hint="eastAsia"/>
          <w:sz w:val="24"/>
          <w:szCs w:val="24"/>
        </w:rPr>
        <w:t>CRS</w:t>
      </w:r>
      <w:r w:rsidRPr="00BB7311">
        <w:rPr>
          <w:rFonts w:ascii="Times New Roman" w:eastAsia="宋体" w:hAnsi="Times New Roman" w:cs="Times New Roman"/>
          <w:sz w:val="24"/>
          <w:szCs w:val="24"/>
        </w:rPr>
        <w:t>的安排或</w:t>
      </w:r>
      <w:r w:rsidRPr="00BB7311">
        <w:rPr>
          <w:rFonts w:ascii="Times New Roman" w:eastAsia="宋体" w:hAnsi="Times New Roman" w:cs="Times New Roman" w:hint="eastAsia"/>
          <w:sz w:val="24"/>
          <w:szCs w:val="24"/>
        </w:rPr>
        <w:t>离岸</w:t>
      </w:r>
      <w:r w:rsidRPr="00BB7311">
        <w:rPr>
          <w:rFonts w:ascii="Times New Roman" w:eastAsia="宋体" w:hAnsi="Times New Roman" w:cs="Times New Roman"/>
          <w:sz w:val="24"/>
          <w:szCs w:val="24"/>
        </w:rPr>
        <w:t>结构</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而且还拟议了</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示范规则</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，来要求</w:t>
      </w:r>
      <w:r w:rsidRPr="00BB7311">
        <w:rPr>
          <w:rFonts w:ascii="Times New Roman" w:eastAsia="宋体" w:hAnsi="Times New Roman" w:cs="Times New Roman" w:hint="eastAsia"/>
          <w:sz w:val="24"/>
          <w:szCs w:val="24"/>
        </w:rPr>
        <w:t>税务</w:t>
      </w:r>
      <w:r w:rsidRPr="00BB7311">
        <w:rPr>
          <w:rFonts w:ascii="Times New Roman" w:eastAsia="宋体" w:hAnsi="Times New Roman" w:cs="Times New Roman"/>
          <w:sz w:val="24"/>
          <w:szCs w:val="24"/>
        </w:rPr>
        <w:t>中介机构向其国家税务机关披露任何</w:t>
      </w:r>
      <w:r w:rsidRPr="00BB7311">
        <w:rPr>
          <w:rFonts w:ascii="Times New Roman" w:eastAsia="宋体" w:hAnsi="Times New Roman" w:cs="Times New Roman" w:hint="eastAsia"/>
          <w:sz w:val="24"/>
          <w:szCs w:val="24"/>
        </w:rPr>
        <w:t>可能</w:t>
      </w:r>
      <w:r w:rsidRPr="00BB7311">
        <w:rPr>
          <w:rFonts w:ascii="Times New Roman" w:eastAsia="宋体" w:hAnsi="Times New Roman" w:cs="Times New Roman"/>
          <w:sz w:val="24"/>
          <w:szCs w:val="24"/>
        </w:rPr>
        <w:t>利用法律空隙来进行规避</w:t>
      </w:r>
      <w:r w:rsidRPr="00BB7311">
        <w:rPr>
          <w:rFonts w:ascii="Times New Roman" w:eastAsia="宋体" w:hAnsi="Times New Roman" w:cs="Times New Roman"/>
          <w:sz w:val="24"/>
          <w:szCs w:val="24"/>
        </w:rPr>
        <w:t>CRS</w:t>
      </w:r>
      <w:r w:rsidRPr="00BB7311">
        <w:rPr>
          <w:rFonts w:ascii="Times New Roman" w:eastAsia="宋体" w:hAnsi="Times New Roman" w:cs="Times New Roman"/>
          <w:sz w:val="24"/>
          <w:szCs w:val="24"/>
        </w:rPr>
        <w:t>的所有人身份，包括结构内的受益人。而这些信息</w:t>
      </w:r>
      <w:r w:rsidRPr="00BB7311">
        <w:rPr>
          <w:rFonts w:ascii="Times New Roman" w:eastAsia="宋体" w:hAnsi="Times New Roman" w:cs="Times New Roman" w:hint="eastAsia"/>
          <w:sz w:val="24"/>
          <w:szCs w:val="24"/>
        </w:rPr>
        <w:t>将被共享</w:t>
      </w:r>
      <w:r w:rsidRPr="00BB7311">
        <w:rPr>
          <w:rFonts w:ascii="Times New Roman" w:eastAsia="宋体" w:hAnsi="Times New Roman" w:cs="Times New Roman"/>
          <w:sz w:val="24"/>
          <w:szCs w:val="24"/>
        </w:rPr>
        <w:t>给其他相关的税务机关，</w:t>
      </w:r>
      <w:r w:rsidRPr="00BB7311">
        <w:rPr>
          <w:rFonts w:ascii="Times New Roman" w:eastAsia="宋体" w:hAnsi="Times New Roman" w:cs="Times New Roman" w:hint="eastAsia"/>
          <w:sz w:val="24"/>
          <w:szCs w:val="24"/>
        </w:rPr>
        <w:t>在</w:t>
      </w:r>
      <w:r w:rsidRPr="00BB7311">
        <w:rPr>
          <w:rFonts w:ascii="Times New Roman" w:eastAsia="宋体" w:hAnsi="Times New Roman" w:cs="Times New Roman"/>
          <w:sz w:val="24"/>
          <w:szCs w:val="24"/>
        </w:rPr>
        <w:t>进行</w:t>
      </w:r>
      <w:r w:rsidRPr="00BB7311">
        <w:rPr>
          <w:rFonts w:ascii="Times New Roman" w:eastAsia="宋体" w:hAnsi="Times New Roman" w:cs="Times New Roman"/>
          <w:sz w:val="24"/>
          <w:szCs w:val="24"/>
        </w:rPr>
        <w:t>CRS</w:t>
      </w:r>
      <w:r w:rsidRPr="00BB7311">
        <w:rPr>
          <w:rFonts w:ascii="Times New Roman" w:eastAsia="宋体" w:hAnsi="Times New Roman" w:cs="Times New Roman"/>
          <w:sz w:val="24"/>
          <w:szCs w:val="24"/>
        </w:rPr>
        <w:t>交换时使用。</w:t>
      </w:r>
    </w:p>
    <w:p w14:paraId="43073599" w14:textId="77777777" w:rsidR="00BB7311" w:rsidRPr="00BB7311" w:rsidRDefault="00BB7311" w:rsidP="00BB7311">
      <w:pPr>
        <w:spacing w:line="360" w:lineRule="auto"/>
        <w:ind w:firstLineChars="200" w:firstLine="480"/>
        <w:rPr>
          <w:rFonts w:ascii="Times New Roman" w:eastAsia="宋体" w:hAnsi="Times New Roman" w:cs="Times New Roman"/>
          <w:sz w:val="24"/>
          <w:szCs w:val="24"/>
        </w:rPr>
      </w:pPr>
      <w:r w:rsidRPr="00BB7311">
        <w:rPr>
          <w:rFonts w:ascii="Times New Roman" w:eastAsia="宋体" w:hAnsi="Times New Roman" w:cs="Times New Roman" w:hint="eastAsia"/>
          <w:sz w:val="24"/>
          <w:szCs w:val="24"/>
        </w:rPr>
        <w:t>示范</w:t>
      </w:r>
      <w:r w:rsidRPr="00BB7311">
        <w:rPr>
          <w:rFonts w:ascii="Times New Roman" w:eastAsia="宋体" w:hAnsi="Times New Roman" w:cs="Times New Roman"/>
          <w:sz w:val="24"/>
          <w:szCs w:val="24"/>
        </w:rPr>
        <w:t>规则讨论草案的公众意见征询期为</w:t>
      </w:r>
      <w:r w:rsidRPr="00BB7311">
        <w:rPr>
          <w:rFonts w:ascii="Times New Roman" w:eastAsia="宋体" w:hAnsi="Times New Roman" w:cs="Times New Roman"/>
          <w:sz w:val="24"/>
          <w:szCs w:val="24"/>
        </w:rPr>
        <w:t>2017</w:t>
      </w:r>
      <w:r w:rsidRPr="00BB7311">
        <w:rPr>
          <w:rFonts w:ascii="Times New Roman" w:eastAsia="宋体" w:hAnsi="Times New Roman" w:cs="Times New Roman"/>
          <w:sz w:val="24"/>
          <w:szCs w:val="24"/>
        </w:rPr>
        <w:t>年</w:t>
      </w:r>
      <w:r w:rsidRPr="00BB7311">
        <w:rPr>
          <w:rFonts w:ascii="Times New Roman" w:eastAsia="宋体" w:hAnsi="Times New Roman" w:cs="Times New Roman"/>
          <w:sz w:val="24"/>
          <w:szCs w:val="24"/>
        </w:rPr>
        <w:t>12</w:t>
      </w:r>
      <w:r w:rsidRPr="00BB7311">
        <w:rPr>
          <w:rFonts w:ascii="Times New Roman" w:eastAsia="宋体" w:hAnsi="Times New Roman" w:cs="Times New Roman"/>
          <w:sz w:val="24"/>
          <w:szCs w:val="24"/>
        </w:rPr>
        <w:t>月</w:t>
      </w:r>
      <w:r w:rsidRPr="00BB7311">
        <w:rPr>
          <w:rFonts w:ascii="Times New Roman" w:eastAsia="宋体" w:hAnsi="Times New Roman" w:cs="Times New Roman"/>
          <w:sz w:val="24"/>
          <w:szCs w:val="24"/>
        </w:rPr>
        <w:t>11</w:t>
      </w:r>
      <w:r w:rsidRPr="00BB7311">
        <w:rPr>
          <w:rFonts w:ascii="Times New Roman" w:eastAsia="宋体" w:hAnsi="Times New Roman" w:cs="Times New Roman"/>
          <w:sz w:val="24"/>
          <w:szCs w:val="24"/>
        </w:rPr>
        <w:t>日</w:t>
      </w:r>
      <w:r w:rsidRPr="00BB7311">
        <w:rPr>
          <w:rFonts w:ascii="Times New Roman" w:eastAsia="宋体" w:hAnsi="Times New Roman" w:cs="Times New Roman"/>
          <w:sz w:val="24"/>
          <w:szCs w:val="24"/>
        </w:rPr>
        <w:t>—2018</w:t>
      </w:r>
      <w:r w:rsidRPr="00BB7311">
        <w:rPr>
          <w:rFonts w:ascii="Times New Roman" w:eastAsia="宋体" w:hAnsi="Times New Roman" w:cs="Times New Roman"/>
          <w:sz w:val="24"/>
          <w:szCs w:val="24"/>
        </w:rPr>
        <w:t>年</w:t>
      </w:r>
      <w:r w:rsidRPr="00BB7311">
        <w:rPr>
          <w:rFonts w:ascii="Times New Roman" w:eastAsia="宋体" w:hAnsi="Times New Roman" w:cs="Times New Roman"/>
          <w:sz w:val="24"/>
          <w:szCs w:val="24"/>
        </w:rPr>
        <w:t>1</w:t>
      </w:r>
      <w:r w:rsidRPr="00BB7311">
        <w:rPr>
          <w:rFonts w:ascii="Times New Roman" w:eastAsia="宋体" w:hAnsi="Times New Roman" w:cs="Times New Roman"/>
          <w:sz w:val="24"/>
          <w:szCs w:val="24"/>
        </w:rPr>
        <w:t>月</w:t>
      </w:r>
      <w:r w:rsidRPr="00BB7311">
        <w:rPr>
          <w:rFonts w:ascii="Times New Roman" w:eastAsia="宋体" w:hAnsi="Times New Roman" w:cs="Times New Roman"/>
          <w:sz w:val="24"/>
          <w:szCs w:val="24"/>
        </w:rPr>
        <w:t>15</w:t>
      </w:r>
      <w:r w:rsidRPr="00BB7311">
        <w:rPr>
          <w:rFonts w:ascii="Times New Roman" w:eastAsia="宋体" w:hAnsi="Times New Roman" w:cs="Times New Roman"/>
          <w:sz w:val="24"/>
          <w:szCs w:val="24"/>
        </w:rPr>
        <w:t>日。后续，在编写将要呈递给七国集团财长的报告时，将考虑征询到的公众意见。</w:t>
      </w:r>
    </w:p>
    <w:p w14:paraId="069FFF0F" w14:textId="0C74E8DF" w:rsidR="00BB7311" w:rsidRDefault="00205489" w:rsidP="00BB7311">
      <w:pPr>
        <w:spacing w:line="360" w:lineRule="auto"/>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sidR="00BB7311" w:rsidRPr="00BB7311">
        <w:rPr>
          <w:rFonts w:ascii="Times New Roman" w:eastAsia="宋体" w:hAnsi="Times New Roman" w:cs="Times New Roman"/>
          <w:b/>
          <w:kern w:val="0"/>
          <w:sz w:val="24"/>
          <w:szCs w:val="24"/>
        </w:rPr>
        <w:t>.1</w:t>
      </w:r>
      <w:r w:rsidR="00BB7311" w:rsidRPr="00BB7311">
        <w:rPr>
          <w:rFonts w:ascii="Times New Roman" w:eastAsia="宋体" w:hAnsi="Times New Roman" w:cs="Times New Roman"/>
          <w:b/>
          <w:kern w:val="0"/>
          <w:sz w:val="24"/>
          <w:szCs w:val="24"/>
        </w:rPr>
        <w:t>背景</w:t>
      </w:r>
    </w:p>
    <w:p w14:paraId="43089912" w14:textId="6D9B4E71" w:rsidR="00BB7311" w:rsidRPr="00BB7311" w:rsidRDefault="00BB7311" w:rsidP="00BB7311">
      <w:pPr>
        <w:spacing w:line="360" w:lineRule="auto"/>
        <w:ind w:firstLineChars="200" w:firstLine="480"/>
        <w:rPr>
          <w:rFonts w:ascii="Times New Roman" w:eastAsia="宋体" w:hAnsi="Times New Roman" w:cs="Times New Roman"/>
          <w:sz w:val="24"/>
          <w:szCs w:val="24"/>
        </w:rPr>
      </w:pPr>
      <w:r w:rsidRPr="00BB7311">
        <w:rPr>
          <w:rFonts w:ascii="Times New Roman" w:eastAsia="宋体" w:hAnsi="Times New Roman" w:cs="Times New Roman"/>
          <w:sz w:val="24"/>
          <w:szCs w:val="24"/>
        </w:rPr>
        <w:t>在全球经济不景气的大背景下，各国政府为了通过加强全球税收合作</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提高税收透明度，打击利用跨境金融账户逃税避税行为，效仿美国于</w:t>
      </w:r>
      <w:r w:rsidRPr="00BB7311">
        <w:rPr>
          <w:rFonts w:ascii="Times New Roman" w:eastAsia="宋体" w:hAnsi="Times New Roman" w:cs="Times New Roman"/>
          <w:sz w:val="24"/>
          <w:szCs w:val="24"/>
        </w:rPr>
        <w:t>2010</w:t>
      </w:r>
      <w:r w:rsidRPr="00BB7311">
        <w:rPr>
          <w:rFonts w:ascii="Times New Roman" w:eastAsia="宋体" w:hAnsi="Times New Roman" w:cs="Times New Roman"/>
          <w:sz w:val="24"/>
          <w:szCs w:val="24"/>
        </w:rPr>
        <w:t>年实施的</w:t>
      </w:r>
      <w:r w:rsidRPr="00BB7311">
        <w:rPr>
          <w:rFonts w:ascii="Times New Roman" w:eastAsia="宋体" w:hAnsi="Times New Roman" w:cs="Times New Roman"/>
          <w:sz w:val="24"/>
          <w:szCs w:val="24"/>
        </w:rPr>
        <w:t>FACTA</w:t>
      </w:r>
      <w:r w:rsidRPr="00BB7311">
        <w:rPr>
          <w:rFonts w:ascii="Times New Roman" w:eastAsia="宋体" w:hAnsi="Times New Roman" w:cs="Times New Roman"/>
          <w:sz w:val="24"/>
          <w:szCs w:val="24"/>
        </w:rPr>
        <w:t>法案（外国账户税收遵从法案），</w:t>
      </w:r>
      <w:r w:rsidR="00191FAE" w:rsidRPr="00BB7311">
        <w:rPr>
          <w:rFonts w:ascii="Times New Roman" w:eastAsia="宋体" w:hAnsi="Times New Roman" w:cs="Times New Roman" w:hint="eastAsia"/>
          <w:sz w:val="24"/>
          <w:szCs w:val="24"/>
        </w:rPr>
        <w:t>于</w:t>
      </w:r>
      <w:r w:rsidR="00191FAE" w:rsidRPr="00BB7311">
        <w:rPr>
          <w:rFonts w:ascii="Times New Roman" w:eastAsia="宋体" w:hAnsi="Times New Roman" w:cs="Times New Roman" w:hint="eastAsia"/>
          <w:sz w:val="24"/>
          <w:szCs w:val="24"/>
        </w:rPr>
        <w:t>2014</w:t>
      </w:r>
      <w:r w:rsidR="00191FAE" w:rsidRPr="00BB7311">
        <w:rPr>
          <w:rFonts w:ascii="Times New Roman" w:eastAsia="宋体" w:hAnsi="Times New Roman" w:cs="Times New Roman" w:hint="eastAsia"/>
          <w:sz w:val="24"/>
          <w:szCs w:val="24"/>
        </w:rPr>
        <w:t>年</w:t>
      </w:r>
      <w:r w:rsidR="00191FAE" w:rsidRPr="00BB7311">
        <w:rPr>
          <w:rFonts w:ascii="Times New Roman" w:eastAsia="宋体" w:hAnsi="Times New Roman" w:cs="Times New Roman" w:hint="eastAsia"/>
          <w:sz w:val="24"/>
          <w:szCs w:val="24"/>
        </w:rPr>
        <w:t>7</w:t>
      </w:r>
      <w:r w:rsidR="00191FAE" w:rsidRPr="00BB7311">
        <w:rPr>
          <w:rFonts w:ascii="Times New Roman" w:eastAsia="宋体" w:hAnsi="Times New Roman" w:cs="Times New Roman" w:hint="eastAsia"/>
          <w:sz w:val="24"/>
          <w:szCs w:val="24"/>
        </w:rPr>
        <w:t>月发布《金融账户涉税信息自动交换标准》（即</w:t>
      </w:r>
      <w:r w:rsidR="00191FAE" w:rsidRPr="00BB7311">
        <w:rPr>
          <w:rFonts w:ascii="Times New Roman" w:eastAsia="宋体" w:hAnsi="Times New Roman" w:cs="Times New Roman" w:hint="eastAsia"/>
          <w:sz w:val="24"/>
          <w:szCs w:val="24"/>
        </w:rPr>
        <w:t>AEOI</w:t>
      </w:r>
      <w:r w:rsidR="00191FAE" w:rsidRPr="00BB7311">
        <w:rPr>
          <w:rFonts w:ascii="Times New Roman" w:eastAsia="宋体" w:hAnsi="Times New Roman" w:cs="Times New Roman" w:hint="eastAsia"/>
          <w:sz w:val="24"/>
          <w:szCs w:val="24"/>
        </w:rPr>
        <w:t>标准）</w:t>
      </w:r>
      <w:r w:rsidR="00191FAE">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联手共同打击跨境逃税。</w:t>
      </w:r>
      <w:r w:rsidR="00797F0C">
        <w:rPr>
          <w:rFonts w:ascii="Times New Roman" w:eastAsia="宋体" w:hAnsi="Times New Roman" w:cs="Times New Roman" w:hint="eastAsia"/>
          <w:sz w:val="24"/>
          <w:szCs w:val="24"/>
        </w:rPr>
        <w:t>共同</w:t>
      </w:r>
      <w:r w:rsidR="00797F0C" w:rsidRPr="00BB7311">
        <w:rPr>
          <w:rFonts w:ascii="Times New Roman" w:eastAsia="宋体" w:hAnsi="Times New Roman" w:cs="Times New Roman"/>
          <w:sz w:val="24"/>
          <w:szCs w:val="24"/>
        </w:rPr>
        <w:t>报告标准（</w:t>
      </w:r>
      <w:r w:rsidR="00797F0C" w:rsidRPr="00BB7311">
        <w:rPr>
          <w:rFonts w:ascii="Times New Roman" w:eastAsia="宋体" w:hAnsi="Times New Roman" w:cs="Times New Roman"/>
          <w:sz w:val="24"/>
          <w:szCs w:val="24"/>
        </w:rPr>
        <w:t>CRS</w:t>
      </w:r>
      <w:r w:rsidR="00797F0C" w:rsidRPr="00BB7311">
        <w:rPr>
          <w:rFonts w:ascii="Times New Roman" w:eastAsia="宋体" w:hAnsi="Times New Roman" w:cs="Times New Roman"/>
          <w:sz w:val="24"/>
          <w:szCs w:val="24"/>
        </w:rPr>
        <w:t>，</w:t>
      </w:r>
      <w:r w:rsidR="00797F0C" w:rsidRPr="00BB7311">
        <w:rPr>
          <w:rFonts w:ascii="Times New Roman" w:eastAsia="宋体" w:hAnsi="Times New Roman" w:cs="Times New Roman"/>
          <w:sz w:val="24"/>
          <w:szCs w:val="24"/>
        </w:rPr>
        <w:t>Common Reporting Standard</w:t>
      </w:r>
      <w:r w:rsidR="00797F0C" w:rsidRPr="00BB7311">
        <w:rPr>
          <w:rFonts w:ascii="Times New Roman" w:eastAsia="宋体" w:hAnsi="Times New Roman" w:cs="Times New Roman"/>
          <w:sz w:val="24"/>
          <w:szCs w:val="24"/>
        </w:rPr>
        <w:t>）</w:t>
      </w:r>
      <w:r w:rsidRPr="00BB7311">
        <w:rPr>
          <w:rFonts w:ascii="Times New Roman" w:eastAsia="宋体" w:hAnsi="Times New Roman" w:cs="Times New Roman" w:hint="eastAsia"/>
          <w:sz w:val="24"/>
          <w:szCs w:val="24"/>
        </w:rPr>
        <w:t>是《金融账户涉税信息自动交换标准》（即</w:t>
      </w:r>
      <w:r w:rsidRPr="00BB7311">
        <w:rPr>
          <w:rFonts w:ascii="Times New Roman" w:eastAsia="宋体" w:hAnsi="Times New Roman" w:cs="Times New Roman" w:hint="eastAsia"/>
          <w:sz w:val="24"/>
          <w:szCs w:val="24"/>
        </w:rPr>
        <w:t>AEOI</w:t>
      </w:r>
      <w:r w:rsidRPr="00BB7311">
        <w:rPr>
          <w:rFonts w:ascii="Times New Roman" w:eastAsia="宋体" w:hAnsi="Times New Roman" w:cs="Times New Roman" w:hint="eastAsia"/>
          <w:sz w:val="24"/>
          <w:szCs w:val="24"/>
        </w:rPr>
        <w:t>标准）的内容之一，</w:t>
      </w:r>
      <w:r w:rsidRPr="00BB7311">
        <w:rPr>
          <w:rFonts w:ascii="Times New Roman" w:eastAsia="宋体" w:hAnsi="Times New Roman" w:cs="Times New Roman"/>
          <w:sz w:val="24"/>
          <w:szCs w:val="24"/>
        </w:rPr>
        <w:t>用于指导参与司法管辖区定期对非税收居民金融账户涉税信息进行交换</w:t>
      </w:r>
      <w:r w:rsidRPr="00BB7311">
        <w:rPr>
          <w:rFonts w:ascii="Times New Roman" w:eastAsia="宋体" w:hAnsi="Times New Roman" w:cs="Times New Roman" w:hint="eastAsia"/>
          <w:sz w:val="24"/>
          <w:szCs w:val="24"/>
        </w:rPr>
        <w:t>。</w:t>
      </w:r>
    </w:p>
    <w:p w14:paraId="3BE53157" w14:textId="77777777" w:rsidR="00BB7311" w:rsidRPr="00BB7311" w:rsidRDefault="00BB7311" w:rsidP="00BB7311">
      <w:pPr>
        <w:spacing w:line="360" w:lineRule="auto"/>
        <w:ind w:firstLineChars="200" w:firstLine="480"/>
        <w:rPr>
          <w:rFonts w:ascii="Times New Roman" w:eastAsia="宋体" w:hAnsi="Times New Roman" w:cs="Times New Roman"/>
          <w:sz w:val="24"/>
          <w:szCs w:val="24"/>
        </w:rPr>
      </w:pPr>
      <w:r w:rsidRPr="00BB7311">
        <w:rPr>
          <w:rFonts w:ascii="Times New Roman" w:eastAsia="宋体" w:hAnsi="Times New Roman" w:cs="Times New Roman" w:hint="eastAsia"/>
          <w:sz w:val="24"/>
          <w:szCs w:val="24"/>
        </w:rPr>
        <w:t>目前全世界已有</w:t>
      </w:r>
      <w:r w:rsidRPr="00BB7311">
        <w:rPr>
          <w:rFonts w:ascii="Times New Roman" w:eastAsia="宋体" w:hAnsi="Times New Roman" w:cs="Times New Roman" w:hint="eastAsia"/>
          <w:sz w:val="24"/>
          <w:szCs w:val="24"/>
        </w:rPr>
        <w:t>104</w:t>
      </w:r>
      <w:r w:rsidRPr="00BB7311">
        <w:rPr>
          <w:rFonts w:ascii="Times New Roman" w:eastAsia="宋体" w:hAnsi="Times New Roman" w:cs="Times New Roman" w:hint="eastAsia"/>
          <w:sz w:val="24"/>
          <w:szCs w:val="24"/>
        </w:rPr>
        <w:t>个国家和地区加入</w:t>
      </w:r>
      <w:r w:rsidRPr="00BB7311">
        <w:rPr>
          <w:rFonts w:ascii="Times New Roman" w:eastAsia="宋体" w:hAnsi="Times New Roman" w:cs="Times New Roman" w:hint="eastAsia"/>
          <w:sz w:val="24"/>
          <w:szCs w:val="24"/>
        </w:rPr>
        <w:t>CRS</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涵盖几乎所有发达经济体，包括像</w:t>
      </w:r>
      <w:r w:rsidRPr="00BB7311">
        <w:rPr>
          <w:rFonts w:ascii="Times New Roman" w:eastAsia="宋体" w:hAnsi="Times New Roman" w:cs="Times New Roman"/>
          <w:sz w:val="24"/>
          <w:szCs w:val="24"/>
        </w:rPr>
        <w:t>BVI</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英属维尔京群岛</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、开</w:t>
      </w:r>
      <w:proofErr w:type="gramStart"/>
      <w:r w:rsidRPr="00BB7311">
        <w:rPr>
          <w:rFonts w:ascii="Times New Roman" w:eastAsia="宋体" w:hAnsi="Times New Roman" w:cs="Times New Roman"/>
          <w:sz w:val="24"/>
          <w:szCs w:val="24"/>
        </w:rPr>
        <w:t>曼</w:t>
      </w:r>
      <w:proofErr w:type="gramEnd"/>
      <w:r w:rsidRPr="00BB7311">
        <w:rPr>
          <w:rFonts w:ascii="Times New Roman" w:eastAsia="宋体" w:hAnsi="Times New Roman" w:cs="Times New Roman"/>
          <w:sz w:val="24"/>
          <w:szCs w:val="24"/>
        </w:rPr>
        <w:t>、百慕大和瑞士等全球</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离岸避税地</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和</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洗钱中心</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hint="eastAsia"/>
          <w:sz w:val="24"/>
          <w:szCs w:val="24"/>
        </w:rPr>
        <w:t>2017</w:t>
      </w:r>
      <w:r w:rsidRPr="00BB7311">
        <w:rPr>
          <w:rFonts w:ascii="Times New Roman" w:eastAsia="宋体" w:hAnsi="Times New Roman" w:cs="Times New Roman" w:hint="eastAsia"/>
          <w:sz w:val="24"/>
          <w:szCs w:val="24"/>
        </w:rPr>
        <w:t>年</w:t>
      </w:r>
      <w:r w:rsidRPr="00BB7311">
        <w:rPr>
          <w:rFonts w:ascii="Times New Roman" w:eastAsia="宋体" w:hAnsi="Times New Roman" w:cs="Times New Roman" w:hint="eastAsia"/>
          <w:sz w:val="24"/>
          <w:szCs w:val="24"/>
        </w:rPr>
        <w:t>9</w:t>
      </w:r>
      <w:r w:rsidRPr="00BB7311">
        <w:rPr>
          <w:rFonts w:ascii="Times New Roman" w:eastAsia="宋体" w:hAnsi="Times New Roman" w:cs="Times New Roman" w:hint="eastAsia"/>
          <w:sz w:val="24"/>
          <w:szCs w:val="24"/>
        </w:rPr>
        <w:t>月，</w:t>
      </w:r>
      <w:r w:rsidRPr="00BB7311">
        <w:rPr>
          <w:rFonts w:ascii="Times New Roman" w:eastAsia="宋体" w:hAnsi="Times New Roman" w:cs="Times New Roman" w:hint="eastAsia"/>
          <w:sz w:val="24"/>
          <w:szCs w:val="24"/>
        </w:rPr>
        <w:t>49</w:t>
      </w:r>
      <w:r w:rsidRPr="00BB7311">
        <w:rPr>
          <w:rFonts w:ascii="Times New Roman" w:eastAsia="宋体" w:hAnsi="Times New Roman" w:cs="Times New Roman" w:hint="eastAsia"/>
          <w:sz w:val="24"/>
          <w:szCs w:val="24"/>
        </w:rPr>
        <w:t>个管辖区之间，进行了首次</w:t>
      </w:r>
      <w:r w:rsidRPr="00BB7311">
        <w:rPr>
          <w:rFonts w:ascii="Times New Roman" w:eastAsia="宋体" w:hAnsi="Times New Roman" w:cs="Times New Roman" w:hint="eastAsia"/>
          <w:sz w:val="24"/>
          <w:szCs w:val="24"/>
        </w:rPr>
        <w:t>CRS</w:t>
      </w:r>
      <w:r w:rsidRPr="00BB7311">
        <w:rPr>
          <w:rFonts w:ascii="Times New Roman" w:eastAsia="宋体" w:hAnsi="Times New Roman" w:cs="Times New Roman" w:hint="eastAsia"/>
          <w:sz w:val="24"/>
          <w:szCs w:val="24"/>
        </w:rPr>
        <w:t>自动交换。剩余管辖区将在明年</w:t>
      </w:r>
      <w:r w:rsidRPr="00BB7311">
        <w:rPr>
          <w:rFonts w:ascii="Times New Roman" w:eastAsia="宋体" w:hAnsi="Times New Roman" w:cs="Times New Roman" w:hint="eastAsia"/>
          <w:sz w:val="24"/>
          <w:szCs w:val="24"/>
        </w:rPr>
        <w:t>9</w:t>
      </w:r>
      <w:r w:rsidRPr="00BB7311">
        <w:rPr>
          <w:rFonts w:ascii="Times New Roman" w:eastAsia="宋体" w:hAnsi="Times New Roman" w:cs="Times New Roman" w:hint="eastAsia"/>
          <w:sz w:val="24"/>
          <w:szCs w:val="24"/>
        </w:rPr>
        <w:t>月进行交换</w:t>
      </w:r>
      <w:r w:rsidRPr="00BB7311">
        <w:rPr>
          <w:rFonts w:ascii="Times New Roman" w:eastAsia="宋体" w:hAnsi="Times New Roman" w:cs="Times New Roman"/>
          <w:sz w:val="24"/>
          <w:szCs w:val="24"/>
        </w:rPr>
        <w:t>。</w:t>
      </w:r>
      <w:r w:rsidRPr="00BB7311">
        <w:rPr>
          <w:rFonts w:ascii="Times New Roman" w:eastAsia="宋体" w:hAnsi="Times New Roman" w:cs="Times New Roman"/>
          <w:sz w:val="24"/>
          <w:szCs w:val="24"/>
          <w:vertAlign w:val="superscript"/>
        </w:rPr>
        <w:footnoteReference w:id="4"/>
      </w:r>
    </w:p>
    <w:p w14:paraId="62A29C5D" w14:textId="63DB39BA" w:rsidR="00BB7311" w:rsidRDefault="00BB7311" w:rsidP="00BB7311">
      <w:pPr>
        <w:spacing w:line="360" w:lineRule="auto"/>
        <w:ind w:firstLineChars="200" w:firstLine="480"/>
        <w:rPr>
          <w:rFonts w:ascii="Times New Roman" w:eastAsia="宋体" w:hAnsi="Times New Roman" w:cs="Times New Roman"/>
          <w:sz w:val="24"/>
          <w:szCs w:val="24"/>
        </w:rPr>
      </w:pPr>
      <w:r w:rsidRPr="00BB7311">
        <w:rPr>
          <w:rFonts w:ascii="Times New Roman" w:eastAsia="宋体" w:hAnsi="Times New Roman" w:cs="Times New Roman"/>
          <w:sz w:val="24"/>
          <w:szCs w:val="24"/>
        </w:rPr>
        <w:t>2017</w:t>
      </w:r>
      <w:r w:rsidRPr="00BB7311">
        <w:rPr>
          <w:rFonts w:ascii="Times New Roman" w:eastAsia="宋体" w:hAnsi="Times New Roman" w:cs="Times New Roman"/>
          <w:sz w:val="24"/>
          <w:szCs w:val="24"/>
        </w:rPr>
        <w:t>年</w:t>
      </w:r>
      <w:r w:rsidRPr="00BB7311">
        <w:rPr>
          <w:rFonts w:ascii="Times New Roman" w:eastAsia="宋体" w:hAnsi="Times New Roman" w:cs="Times New Roman"/>
          <w:sz w:val="24"/>
          <w:szCs w:val="24"/>
        </w:rPr>
        <w:t>6</w:t>
      </w:r>
      <w:r w:rsidRPr="00BB7311">
        <w:rPr>
          <w:rFonts w:ascii="Times New Roman" w:eastAsia="宋体" w:hAnsi="Times New Roman" w:cs="Times New Roman"/>
          <w:sz w:val="24"/>
          <w:szCs w:val="24"/>
        </w:rPr>
        <w:t>月，</w:t>
      </w:r>
      <w:r w:rsidRPr="00BB7311">
        <w:rPr>
          <w:rFonts w:ascii="Times New Roman" w:eastAsia="宋体" w:hAnsi="Times New Roman" w:cs="Times New Roman" w:hint="eastAsia"/>
          <w:sz w:val="24"/>
          <w:szCs w:val="24"/>
        </w:rPr>
        <w:t>中国</w:t>
      </w:r>
      <w:r w:rsidRPr="00BB7311">
        <w:rPr>
          <w:rFonts w:ascii="Times New Roman" w:eastAsia="宋体" w:hAnsi="Times New Roman" w:cs="Times New Roman"/>
          <w:sz w:val="24"/>
          <w:szCs w:val="24"/>
        </w:rPr>
        <w:t>税务总局联合财政部和</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一行三会</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共同签发了正式版的《非居民金融账户涉税信息尽职调查管理办法》</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《管理办法》</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，标志着全球范围内金融账户涉税信息自动交换的</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统一报告标准</w:t>
      </w:r>
      <w:r w:rsidRPr="00BB7311">
        <w:rPr>
          <w:rFonts w:ascii="Times New Roman" w:eastAsia="宋体" w:hAnsi="Times New Roman" w:cs="Times New Roman" w:hint="eastAsia"/>
          <w:sz w:val="24"/>
          <w:szCs w:val="24"/>
        </w:rPr>
        <w:t>”（</w:t>
      </w:r>
      <w:r w:rsidR="00191FAE" w:rsidRPr="00BB7311">
        <w:rPr>
          <w:rFonts w:ascii="Times New Roman" w:eastAsia="宋体" w:hAnsi="Times New Roman" w:cs="Times New Roman"/>
          <w:sz w:val="24"/>
          <w:szCs w:val="24"/>
        </w:rPr>
        <w:t>CR</w:t>
      </w:r>
      <w:r w:rsidR="00191FAE">
        <w:rPr>
          <w:rFonts w:ascii="Times New Roman" w:eastAsia="宋体" w:hAnsi="Times New Roman" w:cs="Times New Roman" w:hint="eastAsia"/>
          <w:sz w:val="24"/>
          <w:szCs w:val="24"/>
        </w:rPr>
        <w:t>S</w:t>
      </w:r>
      <w:r w:rsidR="00191FAE" w:rsidRPr="00BB7311">
        <w:rPr>
          <w:rFonts w:ascii="Times New Roman" w:eastAsia="宋体" w:hAnsi="Times New Roman" w:cs="Times New Roman"/>
          <w:sz w:val="24"/>
          <w:szCs w:val="24"/>
        </w:rPr>
        <w:t xml:space="preserve"> </w:t>
      </w:r>
      <w:r w:rsidR="00191FAE">
        <w:rPr>
          <w:rFonts w:ascii="Times New Roman" w:eastAsia="宋体" w:hAnsi="Times New Roman" w:cs="Times New Roman" w:hint="eastAsia"/>
          <w:sz w:val="24"/>
          <w:szCs w:val="24"/>
        </w:rPr>
        <w:t xml:space="preserve">, </w:t>
      </w:r>
      <w:r w:rsidRPr="00BB7311">
        <w:rPr>
          <w:rFonts w:ascii="Times New Roman" w:eastAsia="宋体" w:hAnsi="Times New Roman" w:cs="Times New Roman"/>
          <w:sz w:val="24"/>
          <w:szCs w:val="24"/>
        </w:rPr>
        <w:t>Common Reporting Standard</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在中国的正式落地。《管理办法》要求中国境内设立的金融机构于</w:t>
      </w:r>
      <w:r w:rsidRPr="00BB7311">
        <w:rPr>
          <w:rFonts w:ascii="Times New Roman" w:eastAsia="宋体" w:hAnsi="Times New Roman" w:cs="Times New Roman"/>
          <w:sz w:val="24"/>
          <w:szCs w:val="24"/>
        </w:rPr>
        <w:t>2017</w:t>
      </w:r>
      <w:r w:rsidRPr="00BB7311">
        <w:rPr>
          <w:rFonts w:ascii="Times New Roman" w:eastAsia="宋体" w:hAnsi="Times New Roman" w:cs="Times New Roman"/>
          <w:sz w:val="24"/>
          <w:szCs w:val="24"/>
        </w:rPr>
        <w:lastRenderedPageBreak/>
        <w:t>年</w:t>
      </w:r>
      <w:r w:rsidRPr="00BB7311">
        <w:rPr>
          <w:rFonts w:ascii="Times New Roman" w:eastAsia="宋体" w:hAnsi="Times New Roman" w:cs="Times New Roman"/>
          <w:sz w:val="24"/>
          <w:szCs w:val="24"/>
        </w:rPr>
        <w:t>7</w:t>
      </w:r>
      <w:r w:rsidRPr="00BB7311">
        <w:rPr>
          <w:rFonts w:ascii="Times New Roman" w:eastAsia="宋体" w:hAnsi="Times New Roman" w:cs="Times New Roman"/>
          <w:sz w:val="24"/>
          <w:szCs w:val="24"/>
        </w:rPr>
        <w:t>月</w:t>
      </w:r>
      <w:r w:rsidRPr="00BB7311">
        <w:rPr>
          <w:rFonts w:ascii="Times New Roman" w:eastAsia="宋体" w:hAnsi="Times New Roman" w:cs="Times New Roman"/>
          <w:sz w:val="24"/>
          <w:szCs w:val="24"/>
        </w:rPr>
        <w:t>1</w:t>
      </w:r>
      <w:r w:rsidRPr="00BB7311">
        <w:rPr>
          <w:rFonts w:ascii="Times New Roman" w:eastAsia="宋体" w:hAnsi="Times New Roman" w:cs="Times New Roman"/>
          <w:sz w:val="24"/>
          <w:szCs w:val="24"/>
        </w:rPr>
        <w:t>日起开展对存量以及新开金融账户的尽职调查工作，以识别非居民金融账户，收集并报送账户相关信息。此前，中国已承诺作为第二批实施</w:t>
      </w:r>
      <w:r w:rsidRPr="00BB7311">
        <w:rPr>
          <w:rFonts w:ascii="Times New Roman" w:eastAsia="宋体" w:hAnsi="Times New Roman" w:cs="Times New Roman"/>
          <w:sz w:val="24"/>
          <w:szCs w:val="24"/>
        </w:rPr>
        <w:t>CRS</w:t>
      </w:r>
      <w:r w:rsidRPr="00BB7311">
        <w:rPr>
          <w:rFonts w:ascii="Times New Roman" w:eastAsia="宋体" w:hAnsi="Times New Roman" w:cs="Times New Roman"/>
          <w:sz w:val="24"/>
          <w:szCs w:val="24"/>
        </w:rPr>
        <w:t>的国家，于</w:t>
      </w:r>
      <w:r w:rsidRPr="00BB7311">
        <w:rPr>
          <w:rFonts w:ascii="Times New Roman" w:eastAsia="宋体" w:hAnsi="Times New Roman" w:cs="Times New Roman"/>
          <w:sz w:val="24"/>
          <w:szCs w:val="24"/>
        </w:rPr>
        <w:t>2018</w:t>
      </w:r>
      <w:r w:rsidRPr="00BB7311">
        <w:rPr>
          <w:rFonts w:ascii="Times New Roman" w:eastAsia="宋体" w:hAnsi="Times New Roman" w:cs="Times New Roman"/>
          <w:sz w:val="24"/>
          <w:szCs w:val="24"/>
        </w:rPr>
        <w:t>年</w:t>
      </w:r>
      <w:r w:rsidRPr="00BB7311">
        <w:rPr>
          <w:rFonts w:ascii="Times New Roman" w:eastAsia="宋体" w:hAnsi="Times New Roman" w:cs="Times New Roman"/>
          <w:sz w:val="24"/>
          <w:szCs w:val="24"/>
        </w:rPr>
        <w:t>9</w:t>
      </w:r>
      <w:r w:rsidRPr="00BB7311">
        <w:rPr>
          <w:rFonts w:ascii="Times New Roman" w:eastAsia="宋体" w:hAnsi="Times New Roman" w:cs="Times New Roman"/>
          <w:sz w:val="24"/>
          <w:szCs w:val="24"/>
        </w:rPr>
        <w:t>月完成首次金融账户涉税信息自动交换工作。</w:t>
      </w:r>
      <w:r w:rsidRPr="00BB7311">
        <w:rPr>
          <w:rFonts w:ascii="Times New Roman" w:eastAsia="宋体" w:hAnsi="Times New Roman" w:cs="Times New Roman"/>
          <w:sz w:val="24"/>
          <w:szCs w:val="24"/>
          <w:vertAlign w:val="superscript"/>
        </w:rPr>
        <w:footnoteReference w:id="5"/>
      </w:r>
    </w:p>
    <w:p w14:paraId="2D4744B3" w14:textId="6E10A7A6" w:rsidR="00191FAE" w:rsidRPr="00BB7311" w:rsidRDefault="00191FAE" w:rsidP="00191FAE">
      <w:pPr>
        <w:spacing w:line="360" w:lineRule="auto"/>
        <w:ind w:firstLineChars="200" w:firstLine="480"/>
        <w:rPr>
          <w:rFonts w:ascii="Times New Roman" w:eastAsia="宋体" w:hAnsi="Times New Roman" w:cs="Times New Roman"/>
          <w:sz w:val="24"/>
          <w:szCs w:val="24"/>
        </w:rPr>
      </w:pPr>
      <w:r w:rsidRPr="00BB7311">
        <w:rPr>
          <w:rFonts w:ascii="Times New Roman" w:eastAsia="宋体" w:hAnsi="Times New Roman" w:cs="Times New Roman" w:hint="eastAsia"/>
          <w:sz w:val="24"/>
          <w:szCs w:val="24"/>
        </w:rPr>
        <w:t>虽然</w:t>
      </w:r>
      <w:r w:rsidRPr="00BB7311">
        <w:rPr>
          <w:rFonts w:ascii="Times New Roman" w:eastAsia="宋体" w:hAnsi="Times New Roman" w:cs="Times New Roman"/>
          <w:sz w:val="24"/>
          <w:szCs w:val="24"/>
        </w:rPr>
        <w:t>通</w:t>
      </w:r>
      <w:r w:rsidRPr="00BB7311">
        <w:rPr>
          <w:rFonts w:ascii="Times New Roman" w:eastAsia="宋体" w:hAnsi="Times New Roman" w:cs="Times New Roman"/>
          <w:sz w:val="24"/>
          <w:szCs w:val="24"/>
        </w:rPr>
        <w:t>CRS</w:t>
      </w:r>
      <w:r w:rsidRPr="00BB7311">
        <w:rPr>
          <w:rFonts w:ascii="Times New Roman" w:eastAsia="宋体" w:hAnsi="Times New Roman" w:cs="Times New Roman"/>
          <w:sz w:val="24"/>
          <w:szCs w:val="24"/>
        </w:rPr>
        <w:t>采用自动交换金融账户信息的做法，</w:t>
      </w:r>
      <w:r w:rsidRPr="00BB7311">
        <w:rPr>
          <w:rFonts w:ascii="Times New Roman" w:eastAsia="宋体" w:hAnsi="Times New Roman" w:cs="Times New Roman" w:hint="eastAsia"/>
          <w:sz w:val="24"/>
          <w:szCs w:val="24"/>
        </w:rPr>
        <w:t>在一定程度上</w:t>
      </w:r>
      <w:r w:rsidRPr="00BB7311">
        <w:rPr>
          <w:rFonts w:ascii="Times New Roman" w:eastAsia="宋体" w:hAnsi="Times New Roman" w:cs="Times New Roman"/>
          <w:sz w:val="24"/>
          <w:szCs w:val="24"/>
        </w:rPr>
        <w:t>限制</w:t>
      </w:r>
      <w:r w:rsidRPr="00BB7311">
        <w:rPr>
          <w:rFonts w:ascii="Times New Roman" w:eastAsia="宋体" w:hAnsi="Times New Roman" w:cs="Times New Roman" w:hint="eastAsia"/>
          <w:sz w:val="24"/>
          <w:szCs w:val="24"/>
        </w:rPr>
        <w:t>了</w:t>
      </w:r>
      <w:r w:rsidRPr="00BB7311">
        <w:rPr>
          <w:rFonts w:ascii="Times New Roman" w:eastAsia="宋体" w:hAnsi="Times New Roman" w:cs="Times New Roman"/>
          <w:sz w:val="24"/>
          <w:szCs w:val="24"/>
        </w:rPr>
        <w:t>纳税人将自己的收入和资产隐藏在境外</w:t>
      </w:r>
      <w:r w:rsidRPr="00BB7311">
        <w:rPr>
          <w:rFonts w:ascii="Times New Roman" w:eastAsia="宋体" w:hAnsi="Times New Roman" w:cs="Times New Roman" w:hint="eastAsia"/>
          <w:sz w:val="24"/>
          <w:szCs w:val="24"/>
        </w:rPr>
        <w:t>的可能性</w:t>
      </w:r>
      <w:r w:rsidRPr="00BB7311">
        <w:rPr>
          <w:rFonts w:ascii="Times New Roman" w:eastAsia="宋体" w:hAnsi="Times New Roman" w:cs="Times New Roman"/>
          <w:sz w:val="24"/>
          <w:szCs w:val="24"/>
        </w:rPr>
        <w:t>。然而，一些税收管理部门的经验以及通过</w:t>
      </w:r>
      <w:r w:rsidRPr="00BB7311">
        <w:rPr>
          <w:rFonts w:ascii="Times New Roman" w:eastAsia="宋体" w:hAnsi="Times New Roman" w:cs="Times New Roman"/>
          <w:sz w:val="24"/>
          <w:szCs w:val="24"/>
        </w:rPr>
        <w:t>CRS</w:t>
      </w:r>
      <w:r w:rsidRPr="00BB7311">
        <w:rPr>
          <w:rFonts w:ascii="Times New Roman" w:eastAsia="宋体" w:hAnsi="Times New Roman" w:cs="Times New Roman"/>
          <w:sz w:val="24"/>
          <w:szCs w:val="24"/>
        </w:rPr>
        <w:t>披露的信息表明，某些税务中介正在积极营销旨在规避</w:t>
      </w:r>
      <w:r w:rsidRPr="00BB7311">
        <w:rPr>
          <w:rFonts w:ascii="Times New Roman" w:eastAsia="宋体" w:hAnsi="Times New Roman" w:cs="Times New Roman"/>
          <w:sz w:val="24"/>
          <w:szCs w:val="24"/>
        </w:rPr>
        <w:t>CR</w:t>
      </w:r>
      <w:r>
        <w:rPr>
          <w:rFonts w:ascii="Times New Roman" w:eastAsia="宋体" w:hAnsi="Times New Roman" w:cs="Times New Roman" w:hint="eastAsia"/>
          <w:sz w:val="24"/>
          <w:szCs w:val="24"/>
        </w:rPr>
        <w:t>S</w:t>
      </w:r>
      <w:r w:rsidRPr="00BB7311">
        <w:rPr>
          <w:rFonts w:ascii="Times New Roman" w:eastAsia="宋体" w:hAnsi="Times New Roman" w:cs="Times New Roman"/>
          <w:sz w:val="24"/>
          <w:szCs w:val="24"/>
        </w:rPr>
        <w:t>的税务计划。</w:t>
      </w:r>
    </w:p>
    <w:p w14:paraId="22234A9D" w14:textId="77777777" w:rsidR="00191FAE" w:rsidRPr="00BB7311" w:rsidRDefault="00191FAE" w:rsidP="00191FAE">
      <w:pPr>
        <w:spacing w:line="360" w:lineRule="auto"/>
        <w:ind w:firstLineChars="200" w:firstLine="480"/>
        <w:rPr>
          <w:rFonts w:ascii="Times New Roman" w:eastAsia="宋体" w:hAnsi="Times New Roman" w:cs="Times New Roman"/>
          <w:sz w:val="24"/>
          <w:szCs w:val="24"/>
        </w:rPr>
      </w:pPr>
      <w:r w:rsidRPr="00BB7311">
        <w:rPr>
          <w:rFonts w:ascii="Times New Roman" w:eastAsia="宋体" w:hAnsi="Times New Roman" w:cs="Times New Roman"/>
          <w:sz w:val="24"/>
          <w:szCs w:val="24"/>
        </w:rPr>
        <w:t>鉴于这些持续的挑战，七国集团财长在</w:t>
      </w:r>
      <w:r w:rsidRPr="00BB7311">
        <w:rPr>
          <w:rFonts w:ascii="Times New Roman" w:eastAsia="宋体" w:hAnsi="Times New Roman" w:cs="Times New Roman"/>
          <w:sz w:val="24"/>
          <w:szCs w:val="24"/>
        </w:rPr>
        <w:t>2017</w:t>
      </w:r>
      <w:r w:rsidRPr="00BB7311">
        <w:rPr>
          <w:rFonts w:ascii="Times New Roman" w:eastAsia="宋体" w:hAnsi="Times New Roman" w:cs="Times New Roman"/>
          <w:sz w:val="24"/>
          <w:szCs w:val="24"/>
        </w:rPr>
        <w:t>年</w:t>
      </w:r>
      <w:r w:rsidRPr="00BB7311">
        <w:rPr>
          <w:rFonts w:ascii="Times New Roman" w:eastAsia="宋体" w:hAnsi="Times New Roman" w:cs="Times New Roman"/>
          <w:sz w:val="24"/>
          <w:szCs w:val="24"/>
        </w:rPr>
        <w:t>5</w:t>
      </w:r>
      <w:r w:rsidRPr="00BB7311">
        <w:rPr>
          <w:rFonts w:ascii="Times New Roman" w:eastAsia="宋体" w:hAnsi="Times New Roman" w:cs="Times New Roman"/>
          <w:sz w:val="24"/>
          <w:szCs w:val="24"/>
        </w:rPr>
        <w:t>月</w:t>
      </w:r>
      <w:r w:rsidRPr="00BB7311">
        <w:rPr>
          <w:rFonts w:ascii="Times New Roman" w:eastAsia="宋体" w:hAnsi="Times New Roman" w:cs="Times New Roman"/>
          <w:sz w:val="24"/>
          <w:szCs w:val="24"/>
        </w:rPr>
        <w:t>13</w:t>
      </w:r>
      <w:r w:rsidRPr="00BB7311">
        <w:rPr>
          <w:rFonts w:ascii="Times New Roman" w:eastAsia="宋体" w:hAnsi="Times New Roman" w:cs="Times New Roman"/>
          <w:sz w:val="24"/>
          <w:szCs w:val="24"/>
        </w:rPr>
        <w:t>日发表</w:t>
      </w:r>
      <w:r w:rsidRPr="00BB7311">
        <w:rPr>
          <w:rFonts w:ascii="Times New Roman" w:eastAsia="宋体" w:hAnsi="Times New Roman" w:cs="Times New Roman" w:hint="eastAsia"/>
          <w:sz w:val="24"/>
          <w:szCs w:val="24"/>
        </w:rPr>
        <w:t>的“</w:t>
      </w:r>
      <w:r w:rsidRPr="00BB7311">
        <w:rPr>
          <w:rFonts w:ascii="Times New Roman" w:eastAsia="宋体" w:hAnsi="Times New Roman" w:cs="Times New Roman"/>
          <w:sz w:val="24"/>
          <w:szCs w:val="24"/>
        </w:rPr>
        <w:t>巴里宣言</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中呼吁</w:t>
      </w:r>
      <w:r w:rsidRPr="00BB7311">
        <w:rPr>
          <w:rFonts w:ascii="Times New Roman" w:eastAsia="宋体" w:hAnsi="Times New Roman" w:cs="Times New Roman" w:hint="eastAsia"/>
          <w:sz w:val="24"/>
          <w:szCs w:val="24"/>
        </w:rPr>
        <w:t>OECD</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讨论如何有效地解决</w:t>
      </w:r>
      <w:r w:rsidRPr="00BB7311">
        <w:rPr>
          <w:rFonts w:ascii="Times New Roman" w:eastAsia="宋体" w:hAnsi="Times New Roman" w:cs="Times New Roman" w:hint="eastAsia"/>
          <w:sz w:val="24"/>
          <w:szCs w:val="24"/>
        </w:rPr>
        <w:t>人为刻意地</w:t>
      </w:r>
      <w:r w:rsidRPr="00BB7311">
        <w:rPr>
          <w:rFonts w:ascii="Times New Roman" w:eastAsia="宋体" w:hAnsi="Times New Roman" w:cs="Times New Roman"/>
          <w:sz w:val="24"/>
          <w:szCs w:val="24"/>
        </w:rPr>
        <w:t>规避</w:t>
      </w:r>
      <w:r w:rsidRPr="00BB7311">
        <w:rPr>
          <w:rFonts w:ascii="Times New Roman" w:eastAsia="宋体" w:hAnsi="Times New Roman" w:cs="Times New Roman"/>
          <w:sz w:val="24"/>
          <w:szCs w:val="24"/>
        </w:rPr>
        <w:t>CRS</w:t>
      </w:r>
      <w:r w:rsidRPr="00BB7311">
        <w:rPr>
          <w:rFonts w:ascii="Times New Roman" w:eastAsia="宋体" w:hAnsi="Times New Roman" w:cs="Times New Roman"/>
          <w:sz w:val="24"/>
          <w:szCs w:val="24"/>
        </w:rPr>
        <w:t>或为受益所有人构建非透明的离岸结构等问题</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。同时，还</w:t>
      </w:r>
      <w:r w:rsidRPr="00BB7311">
        <w:rPr>
          <w:rFonts w:ascii="Times New Roman" w:eastAsia="宋体" w:hAnsi="Times New Roman" w:cs="Times New Roman" w:hint="eastAsia"/>
          <w:sz w:val="24"/>
          <w:szCs w:val="24"/>
        </w:rPr>
        <w:t>宣布了</w:t>
      </w:r>
      <w:r w:rsidRPr="00BB7311">
        <w:rPr>
          <w:rFonts w:ascii="Times New Roman" w:eastAsia="宋体" w:hAnsi="Times New Roman" w:cs="Times New Roman"/>
          <w:sz w:val="24"/>
          <w:szCs w:val="24"/>
        </w:rPr>
        <w:t>CRS</w:t>
      </w:r>
      <w:r w:rsidRPr="00BB7311">
        <w:rPr>
          <w:rFonts w:ascii="Times New Roman" w:eastAsia="宋体" w:hAnsi="Times New Roman" w:cs="Times New Roman"/>
          <w:sz w:val="24"/>
          <w:szCs w:val="24"/>
        </w:rPr>
        <w:t>管辖区将实施反滥用规则</w:t>
      </w:r>
      <w:r w:rsidRPr="00BB7311">
        <w:rPr>
          <w:rFonts w:ascii="Times New Roman" w:eastAsia="宋体" w:hAnsi="Times New Roman" w:cs="Times New Roman" w:hint="eastAsia"/>
          <w:sz w:val="24"/>
          <w:szCs w:val="24"/>
        </w:rPr>
        <w:t>，任何人都可以通过</w:t>
      </w:r>
      <w:r w:rsidRPr="00BB7311">
        <w:rPr>
          <w:rFonts w:ascii="Times New Roman" w:eastAsia="宋体" w:hAnsi="Times New Roman" w:cs="Times New Roman" w:hint="eastAsia"/>
          <w:sz w:val="24"/>
          <w:szCs w:val="24"/>
        </w:rPr>
        <w:t>OECD</w:t>
      </w:r>
      <w:proofErr w:type="gramStart"/>
      <w:r w:rsidRPr="00BB7311">
        <w:rPr>
          <w:rFonts w:ascii="Times New Roman" w:eastAsia="宋体" w:hAnsi="Times New Roman" w:cs="Times New Roman" w:hint="eastAsia"/>
          <w:sz w:val="24"/>
          <w:szCs w:val="24"/>
        </w:rPr>
        <w:t>的官网平台</w:t>
      </w:r>
      <w:proofErr w:type="gramEnd"/>
      <w:r w:rsidRPr="00BB7311">
        <w:rPr>
          <w:rFonts w:ascii="Times New Roman" w:eastAsia="宋体" w:hAnsi="Times New Roman" w:cs="Times New Roman" w:hint="eastAsia"/>
          <w:sz w:val="24"/>
          <w:szCs w:val="24"/>
        </w:rPr>
        <w:t>“举报”和“揭发”</w:t>
      </w:r>
      <w:r w:rsidRPr="00BB7311">
        <w:rPr>
          <w:rFonts w:ascii="Times New Roman" w:eastAsia="宋体" w:hAnsi="Times New Roman" w:cs="Times New Roman" w:hint="eastAsia"/>
          <w:sz w:val="24"/>
          <w:szCs w:val="24"/>
        </w:rPr>
        <w:t>CRS</w:t>
      </w:r>
      <w:r w:rsidRPr="00BB7311">
        <w:rPr>
          <w:rFonts w:ascii="Times New Roman" w:eastAsia="宋体" w:hAnsi="Times New Roman" w:cs="Times New Roman" w:hint="eastAsia"/>
          <w:sz w:val="24"/>
          <w:szCs w:val="24"/>
        </w:rPr>
        <w:t>执行中存在的漏洞，以及市场上流传的各种规避</w:t>
      </w:r>
      <w:r w:rsidRPr="00BB7311">
        <w:rPr>
          <w:rFonts w:ascii="Times New Roman" w:eastAsia="宋体" w:hAnsi="Times New Roman" w:cs="Times New Roman" w:hint="eastAsia"/>
          <w:sz w:val="24"/>
          <w:szCs w:val="24"/>
        </w:rPr>
        <w:t>CRS</w:t>
      </w:r>
      <w:r w:rsidRPr="00BB7311">
        <w:rPr>
          <w:rFonts w:ascii="Times New Roman" w:eastAsia="宋体" w:hAnsi="Times New Roman" w:cs="Times New Roman" w:hint="eastAsia"/>
          <w:sz w:val="24"/>
          <w:szCs w:val="24"/>
        </w:rPr>
        <w:t>的方案，产品或者架构安排。这无疑是</w:t>
      </w:r>
      <w:r w:rsidRPr="00BB7311">
        <w:rPr>
          <w:rFonts w:ascii="Times New Roman" w:eastAsia="宋体" w:hAnsi="Times New Roman" w:cs="Times New Roman" w:hint="eastAsia"/>
          <w:sz w:val="24"/>
          <w:szCs w:val="24"/>
        </w:rPr>
        <w:t>OECD</w:t>
      </w:r>
      <w:r w:rsidRPr="00BB7311">
        <w:rPr>
          <w:rFonts w:ascii="Times New Roman" w:eastAsia="宋体" w:hAnsi="Times New Roman" w:cs="Times New Roman" w:hint="eastAsia"/>
          <w:sz w:val="24"/>
          <w:szCs w:val="24"/>
        </w:rPr>
        <w:t>为了保障</w:t>
      </w:r>
      <w:r w:rsidRPr="00BB7311">
        <w:rPr>
          <w:rFonts w:ascii="Times New Roman" w:eastAsia="宋体" w:hAnsi="Times New Roman" w:cs="Times New Roman" w:hint="eastAsia"/>
          <w:sz w:val="24"/>
          <w:szCs w:val="24"/>
        </w:rPr>
        <w:t>CRS</w:t>
      </w:r>
      <w:r w:rsidRPr="00BB7311">
        <w:rPr>
          <w:rFonts w:ascii="Times New Roman" w:eastAsia="宋体" w:hAnsi="Times New Roman" w:cs="Times New Roman" w:hint="eastAsia"/>
          <w:sz w:val="24"/>
          <w:szCs w:val="24"/>
        </w:rPr>
        <w:t>有效实施所提起的另一把致命的“杀手锏”。</w:t>
      </w:r>
    </w:p>
    <w:p w14:paraId="135579C0" w14:textId="02389D28" w:rsidR="00BB7311" w:rsidRPr="00BB7311" w:rsidRDefault="00205489" w:rsidP="00BB7311">
      <w:pPr>
        <w:spacing w:line="360" w:lineRule="auto"/>
        <w:rPr>
          <w:rFonts w:ascii="Times New Roman" w:eastAsia="宋体" w:hAnsi="Times New Roman" w:cs="Times New Roman"/>
          <w:b/>
          <w:sz w:val="24"/>
        </w:rPr>
      </w:pPr>
      <w:r>
        <w:rPr>
          <w:rFonts w:ascii="Times New Roman" w:eastAsia="宋体" w:hAnsi="Times New Roman" w:cs="Times New Roman"/>
          <w:b/>
          <w:sz w:val="24"/>
        </w:rPr>
        <w:t>3</w:t>
      </w:r>
      <w:r w:rsidR="00BB7311" w:rsidRPr="00BB7311">
        <w:rPr>
          <w:rFonts w:ascii="Times New Roman" w:eastAsia="宋体" w:hAnsi="Times New Roman" w:cs="Times New Roman"/>
          <w:b/>
          <w:sz w:val="24"/>
        </w:rPr>
        <w:t>.2</w:t>
      </w:r>
      <w:r w:rsidR="00BB7311" w:rsidRPr="00BB7311">
        <w:rPr>
          <w:rFonts w:ascii="Times New Roman" w:eastAsia="宋体" w:hAnsi="Times New Roman" w:cs="Times New Roman" w:hint="eastAsia"/>
          <w:b/>
          <w:sz w:val="24"/>
        </w:rPr>
        <w:t>示范</w:t>
      </w:r>
      <w:r w:rsidR="00BB7311" w:rsidRPr="00BB7311">
        <w:rPr>
          <w:rFonts w:ascii="Times New Roman" w:eastAsia="宋体" w:hAnsi="Times New Roman" w:cs="Times New Roman"/>
          <w:b/>
          <w:sz w:val="24"/>
        </w:rPr>
        <w:t>规则讨论草案的具体内容</w:t>
      </w:r>
      <w:r w:rsidR="00BB7311" w:rsidRPr="00BB7311">
        <w:rPr>
          <w:rFonts w:ascii="Times New Roman" w:eastAsia="宋体" w:hAnsi="Times New Roman" w:cs="Times New Roman"/>
          <w:b/>
          <w:sz w:val="24"/>
          <w:vertAlign w:val="superscript"/>
        </w:rPr>
        <w:footnoteReference w:id="6"/>
      </w:r>
    </w:p>
    <w:p w14:paraId="512C65AF" w14:textId="77777777" w:rsidR="00BB7311" w:rsidRPr="00BB7311" w:rsidRDefault="00BB7311" w:rsidP="00BB7311">
      <w:pPr>
        <w:spacing w:line="360" w:lineRule="auto"/>
        <w:ind w:firstLineChars="200" w:firstLine="480"/>
        <w:rPr>
          <w:rFonts w:ascii="Times New Roman" w:eastAsia="宋体" w:hAnsi="Times New Roman" w:cs="Times New Roman"/>
          <w:sz w:val="24"/>
          <w:szCs w:val="24"/>
        </w:rPr>
      </w:pPr>
      <w:r w:rsidRPr="00BB7311">
        <w:rPr>
          <w:rFonts w:ascii="Times New Roman" w:eastAsia="宋体" w:hAnsi="Times New Roman" w:cs="Times New Roman"/>
          <w:sz w:val="24"/>
          <w:szCs w:val="24"/>
        </w:rPr>
        <w:t>本草案共</w:t>
      </w:r>
      <w:r w:rsidRPr="00BB7311">
        <w:rPr>
          <w:rFonts w:ascii="Times New Roman" w:eastAsia="宋体" w:hAnsi="Times New Roman" w:cs="Times New Roman" w:hint="eastAsia"/>
          <w:sz w:val="24"/>
          <w:szCs w:val="24"/>
        </w:rPr>
        <w:t>包括</w:t>
      </w:r>
      <w:r w:rsidRPr="00BB7311">
        <w:rPr>
          <w:rFonts w:ascii="Times New Roman" w:eastAsia="宋体" w:hAnsi="Times New Roman" w:cs="Times New Roman"/>
          <w:sz w:val="24"/>
          <w:szCs w:val="24"/>
        </w:rPr>
        <w:t>五个章节</w:t>
      </w:r>
      <w:r w:rsidRPr="00BB7311">
        <w:rPr>
          <w:rFonts w:ascii="Times New Roman" w:eastAsia="宋体" w:hAnsi="Times New Roman" w:cs="Times New Roman" w:hint="eastAsia"/>
          <w:sz w:val="24"/>
          <w:szCs w:val="24"/>
        </w:rPr>
        <w:t>和附件</w:t>
      </w:r>
      <w:r w:rsidRPr="00BB7311">
        <w:rPr>
          <w:rFonts w:ascii="Times New Roman" w:eastAsia="宋体" w:hAnsi="Times New Roman" w:cs="Times New Roman"/>
          <w:sz w:val="24"/>
          <w:szCs w:val="24"/>
        </w:rPr>
        <w:t>，分别是</w:t>
      </w:r>
      <w:r w:rsidRPr="00BB7311">
        <w:rPr>
          <w:rFonts w:ascii="Times New Roman" w:eastAsia="宋体" w:hAnsi="Times New Roman" w:cs="Times New Roman" w:hint="eastAsia"/>
          <w:sz w:val="24"/>
          <w:szCs w:val="24"/>
        </w:rPr>
        <w:t>规避</w:t>
      </w:r>
      <w:r w:rsidRPr="00BB7311">
        <w:rPr>
          <w:rFonts w:ascii="Times New Roman" w:eastAsia="宋体" w:hAnsi="Times New Roman" w:cs="Times New Roman"/>
          <w:sz w:val="24"/>
          <w:szCs w:val="24"/>
        </w:rPr>
        <w:t>CRS</w:t>
      </w:r>
      <w:r w:rsidRPr="00BB7311">
        <w:rPr>
          <w:rFonts w:ascii="Times New Roman" w:eastAsia="宋体" w:hAnsi="Times New Roman" w:cs="Times New Roman" w:hint="eastAsia"/>
          <w:sz w:val="24"/>
          <w:szCs w:val="24"/>
        </w:rPr>
        <w:t>的</w:t>
      </w:r>
      <w:r w:rsidRPr="00BB7311">
        <w:rPr>
          <w:rFonts w:ascii="Times New Roman" w:eastAsia="宋体" w:hAnsi="Times New Roman" w:cs="Times New Roman"/>
          <w:sz w:val="24"/>
          <w:szCs w:val="24"/>
        </w:rPr>
        <w:t>安排的定义，</w:t>
      </w:r>
      <w:r w:rsidRPr="00BB7311">
        <w:rPr>
          <w:rFonts w:ascii="Times New Roman" w:eastAsia="宋体" w:hAnsi="Times New Roman" w:cs="Times New Roman" w:hint="eastAsia"/>
          <w:sz w:val="24"/>
          <w:szCs w:val="24"/>
        </w:rPr>
        <w:t>规避</w:t>
      </w:r>
      <w:r w:rsidRPr="00BB7311">
        <w:rPr>
          <w:rFonts w:ascii="Times New Roman" w:eastAsia="宋体" w:hAnsi="Times New Roman" w:cs="Times New Roman"/>
          <w:sz w:val="24"/>
          <w:szCs w:val="24"/>
        </w:rPr>
        <w:t>CRS</w:t>
      </w:r>
      <w:r w:rsidRPr="00BB7311">
        <w:rPr>
          <w:rFonts w:ascii="Times New Roman" w:eastAsia="宋体" w:hAnsi="Times New Roman" w:cs="Times New Roman" w:hint="eastAsia"/>
          <w:sz w:val="24"/>
          <w:szCs w:val="24"/>
        </w:rPr>
        <w:t>的</w:t>
      </w:r>
      <w:r w:rsidRPr="00BB7311">
        <w:rPr>
          <w:rFonts w:ascii="Times New Roman" w:eastAsia="宋体" w:hAnsi="Times New Roman" w:cs="Times New Roman"/>
          <w:sz w:val="24"/>
          <w:szCs w:val="24"/>
        </w:rPr>
        <w:t>离岸结构的定义，税务中介的披露要求，信息报告</w:t>
      </w:r>
      <w:r w:rsidRPr="00BB7311">
        <w:rPr>
          <w:rFonts w:ascii="Times New Roman" w:eastAsia="宋体" w:hAnsi="Times New Roman" w:cs="Times New Roman" w:hint="eastAsia"/>
          <w:sz w:val="24"/>
          <w:szCs w:val="24"/>
        </w:rPr>
        <w:t>和</w:t>
      </w:r>
      <w:r w:rsidRPr="00BB7311">
        <w:rPr>
          <w:rFonts w:ascii="Times New Roman" w:eastAsia="宋体" w:hAnsi="Times New Roman" w:cs="Times New Roman"/>
          <w:sz w:val="24"/>
          <w:szCs w:val="24"/>
        </w:rPr>
        <w:t>处罚。附件为拟议的</w:t>
      </w:r>
      <w:r w:rsidRPr="00BB7311">
        <w:rPr>
          <w:rFonts w:ascii="Times New Roman" w:eastAsia="宋体" w:hAnsi="Times New Roman" w:cs="Times New Roman" w:hint="eastAsia"/>
          <w:sz w:val="24"/>
          <w:szCs w:val="24"/>
        </w:rPr>
        <w:t>示范规则</w:t>
      </w:r>
      <w:r w:rsidRPr="00BB7311">
        <w:rPr>
          <w:rFonts w:ascii="Times New Roman" w:eastAsia="宋体" w:hAnsi="Times New Roman" w:cs="Times New Roman"/>
          <w:sz w:val="24"/>
          <w:szCs w:val="24"/>
        </w:rPr>
        <w:t>草案。</w:t>
      </w:r>
    </w:p>
    <w:p w14:paraId="2F45C77D" w14:textId="77777777" w:rsidR="00BB7311" w:rsidRPr="00BB7311" w:rsidRDefault="00BB7311" w:rsidP="00BB7311">
      <w:pPr>
        <w:spacing w:line="360" w:lineRule="auto"/>
        <w:ind w:firstLineChars="200" w:firstLine="480"/>
        <w:rPr>
          <w:rFonts w:ascii="Times New Roman" w:eastAsia="宋体" w:hAnsi="Times New Roman" w:cs="Times New Roman"/>
          <w:sz w:val="24"/>
          <w:szCs w:val="24"/>
        </w:rPr>
      </w:pPr>
      <w:r w:rsidRPr="00BB7311">
        <w:rPr>
          <w:rFonts w:ascii="Times New Roman" w:eastAsia="宋体" w:hAnsi="Times New Roman" w:cs="Times New Roman"/>
          <w:sz w:val="24"/>
          <w:szCs w:val="24"/>
        </w:rPr>
        <w:t>第</w:t>
      </w:r>
      <w:r w:rsidRPr="00BB7311">
        <w:rPr>
          <w:rFonts w:ascii="Times New Roman" w:eastAsia="宋体" w:hAnsi="Times New Roman" w:cs="Times New Roman"/>
          <w:sz w:val="24"/>
          <w:szCs w:val="24"/>
        </w:rPr>
        <w:t>1</w:t>
      </w:r>
      <w:r w:rsidRPr="00BB7311">
        <w:rPr>
          <w:rFonts w:ascii="Times New Roman" w:eastAsia="宋体" w:hAnsi="Times New Roman" w:cs="Times New Roman"/>
          <w:sz w:val="24"/>
          <w:szCs w:val="24"/>
        </w:rPr>
        <w:t>章和第</w:t>
      </w:r>
      <w:r w:rsidRPr="00BB7311">
        <w:rPr>
          <w:rFonts w:ascii="Times New Roman" w:eastAsia="宋体" w:hAnsi="Times New Roman" w:cs="Times New Roman"/>
          <w:sz w:val="24"/>
          <w:szCs w:val="24"/>
        </w:rPr>
        <w:t>2</w:t>
      </w:r>
      <w:r w:rsidRPr="00BB7311">
        <w:rPr>
          <w:rFonts w:ascii="Times New Roman" w:eastAsia="宋体" w:hAnsi="Times New Roman" w:cs="Times New Roman"/>
          <w:sz w:val="24"/>
          <w:szCs w:val="24"/>
        </w:rPr>
        <w:t>章分别定义了</w:t>
      </w:r>
      <w:r w:rsidRPr="00BB7311">
        <w:rPr>
          <w:rFonts w:ascii="Times New Roman" w:eastAsia="宋体" w:hAnsi="Times New Roman" w:cs="Times New Roman" w:hint="eastAsia"/>
          <w:sz w:val="24"/>
          <w:szCs w:val="24"/>
        </w:rPr>
        <w:t>规避</w:t>
      </w:r>
      <w:r w:rsidRPr="00BB7311">
        <w:rPr>
          <w:rFonts w:ascii="Times New Roman" w:eastAsia="宋体" w:hAnsi="Times New Roman" w:cs="Times New Roman"/>
          <w:sz w:val="24"/>
          <w:szCs w:val="24"/>
        </w:rPr>
        <w:t>CRS</w:t>
      </w:r>
      <w:r w:rsidRPr="00BB7311">
        <w:rPr>
          <w:rFonts w:ascii="Times New Roman" w:eastAsia="宋体" w:hAnsi="Times New Roman" w:cs="Times New Roman" w:hint="eastAsia"/>
          <w:sz w:val="24"/>
          <w:szCs w:val="24"/>
        </w:rPr>
        <w:t>的</w:t>
      </w:r>
      <w:r w:rsidRPr="00BB7311">
        <w:rPr>
          <w:rFonts w:ascii="Times New Roman" w:eastAsia="宋体" w:hAnsi="Times New Roman" w:cs="Times New Roman"/>
          <w:sz w:val="24"/>
          <w:szCs w:val="24"/>
        </w:rPr>
        <w:t>安排和离岸结构。</w:t>
      </w:r>
      <w:r w:rsidRPr="00BB7311">
        <w:rPr>
          <w:rFonts w:ascii="Times New Roman" w:eastAsia="宋体" w:hAnsi="Times New Roman" w:cs="Times New Roman" w:hint="eastAsia"/>
          <w:sz w:val="24"/>
          <w:szCs w:val="24"/>
        </w:rPr>
        <w:t>规避</w:t>
      </w:r>
      <w:r w:rsidRPr="00BB7311">
        <w:rPr>
          <w:rFonts w:ascii="Times New Roman" w:eastAsia="宋体" w:hAnsi="Times New Roman" w:cs="Times New Roman"/>
          <w:sz w:val="24"/>
          <w:szCs w:val="24"/>
        </w:rPr>
        <w:t>CRS</w:t>
      </w:r>
      <w:r w:rsidRPr="00BB7311">
        <w:rPr>
          <w:rFonts w:ascii="Times New Roman" w:eastAsia="宋体" w:hAnsi="Times New Roman" w:cs="Times New Roman" w:hint="eastAsia"/>
          <w:sz w:val="24"/>
          <w:szCs w:val="24"/>
        </w:rPr>
        <w:t>的</w:t>
      </w:r>
      <w:r w:rsidRPr="00BB7311">
        <w:rPr>
          <w:rFonts w:ascii="Times New Roman" w:eastAsia="宋体" w:hAnsi="Times New Roman" w:cs="Times New Roman"/>
          <w:sz w:val="24"/>
          <w:szCs w:val="24"/>
        </w:rPr>
        <w:t>安排是指针对</w:t>
      </w:r>
      <w:r w:rsidRPr="00BB7311">
        <w:rPr>
          <w:rFonts w:ascii="Times New Roman" w:eastAsia="宋体" w:hAnsi="Times New Roman" w:cs="Times New Roman"/>
          <w:sz w:val="24"/>
          <w:szCs w:val="24"/>
        </w:rPr>
        <w:t>CRS</w:t>
      </w:r>
      <w:r w:rsidRPr="00BB7311">
        <w:rPr>
          <w:rFonts w:ascii="Times New Roman" w:eastAsia="宋体" w:hAnsi="Times New Roman" w:cs="Times New Roman"/>
          <w:sz w:val="24"/>
          <w:szCs w:val="24"/>
        </w:rPr>
        <w:t>的已知功能达到绕过</w:t>
      </w:r>
      <w:r w:rsidRPr="00BB7311">
        <w:rPr>
          <w:rFonts w:ascii="Times New Roman" w:eastAsia="宋体" w:hAnsi="Times New Roman" w:cs="Times New Roman"/>
          <w:sz w:val="24"/>
          <w:szCs w:val="24"/>
        </w:rPr>
        <w:t>CRS</w:t>
      </w:r>
      <w:r w:rsidRPr="00BB7311">
        <w:rPr>
          <w:rFonts w:ascii="Times New Roman" w:eastAsia="宋体" w:hAnsi="Times New Roman" w:cs="Times New Roman"/>
          <w:sz w:val="24"/>
          <w:szCs w:val="24"/>
        </w:rPr>
        <w:t>目的的行为，这些行为的具体特征是根据一些税务管理部门的经验和在已披露的反避税</w:t>
      </w:r>
      <w:r w:rsidRPr="00BB7311">
        <w:rPr>
          <w:rFonts w:ascii="Times New Roman" w:eastAsia="宋体" w:hAnsi="Times New Roman" w:cs="Times New Roman" w:hint="eastAsia"/>
          <w:sz w:val="24"/>
          <w:szCs w:val="24"/>
        </w:rPr>
        <w:t>规则</w:t>
      </w:r>
      <w:r w:rsidRPr="00BB7311">
        <w:rPr>
          <w:rFonts w:ascii="Times New Roman" w:eastAsia="宋体" w:hAnsi="Times New Roman" w:cs="Times New Roman"/>
          <w:sz w:val="24"/>
          <w:szCs w:val="24"/>
        </w:rPr>
        <w:t>而</w:t>
      </w:r>
      <w:r w:rsidRPr="00BB7311">
        <w:rPr>
          <w:rFonts w:ascii="Times New Roman" w:eastAsia="宋体" w:hAnsi="Times New Roman" w:cs="Times New Roman" w:hint="eastAsia"/>
          <w:sz w:val="24"/>
          <w:szCs w:val="24"/>
        </w:rPr>
        <w:t>判断</w:t>
      </w:r>
      <w:r w:rsidRPr="00BB7311">
        <w:rPr>
          <w:rFonts w:ascii="Times New Roman" w:eastAsia="宋体" w:hAnsi="Times New Roman" w:cs="Times New Roman"/>
          <w:sz w:val="24"/>
          <w:szCs w:val="24"/>
        </w:rPr>
        <w:t>的。</w:t>
      </w:r>
      <w:r w:rsidRPr="00BB7311">
        <w:rPr>
          <w:rFonts w:ascii="Times New Roman" w:eastAsia="宋体" w:hAnsi="Times New Roman" w:cs="Times New Roman" w:hint="eastAsia"/>
          <w:sz w:val="24"/>
          <w:szCs w:val="24"/>
        </w:rPr>
        <w:t>规避</w:t>
      </w:r>
      <w:r w:rsidRPr="00BB7311">
        <w:rPr>
          <w:rFonts w:ascii="Times New Roman" w:eastAsia="宋体" w:hAnsi="Times New Roman" w:cs="Times New Roman" w:hint="eastAsia"/>
          <w:sz w:val="24"/>
          <w:szCs w:val="24"/>
        </w:rPr>
        <w:t>CRS</w:t>
      </w:r>
      <w:r w:rsidRPr="00BB7311">
        <w:rPr>
          <w:rFonts w:ascii="Times New Roman" w:eastAsia="宋体" w:hAnsi="Times New Roman" w:cs="Times New Roman" w:hint="eastAsia"/>
          <w:sz w:val="24"/>
          <w:szCs w:val="24"/>
        </w:rPr>
        <w:t>的</w:t>
      </w:r>
      <w:r w:rsidRPr="00BB7311">
        <w:rPr>
          <w:rFonts w:ascii="Times New Roman" w:eastAsia="宋体" w:hAnsi="Times New Roman" w:cs="Times New Roman"/>
          <w:sz w:val="24"/>
          <w:szCs w:val="24"/>
        </w:rPr>
        <w:t>离岸结构是指</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不透明的所有权结构</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，这一方面规则的设定</w:t>
      </w:r>
      <w:r w:rsidRPr="00BB7311">
        <w:rPr>
          <w:rFonts w:ascii="Times New Roman" w:eastAsia="宋体" w:hAnsi="Times New Roman" w:cs="Times New Roman" w:hint="eastAsia"/>
          <w:sz w:val="24"/>
          <w:szCs w:val="24"/>
        </w:rPr>
        <w:t>不仅</w:t>
      </w:r>
      <w:r w:rsidRPr="00BB7311">
        <w:rPr>
          <w:rFonts w:ascii="Times New Roman" w:eastAsia="宋体" w:hAnsi="Times New Roman" w:cs="Times New Roman"/>
          <w:sz w:val="24"/>
          <w:szCs w:val="24"/>
        </w:rPr>
        <w:t>有利于检验纳税人的所有权结构是否存在非法避税的效果，还对税收筹划手段具有监督作用。</w:t>
      </w:r>
    </w:p>
    <w:p w14:paraId="2302C2E1" w14:textId="77777777" w:rsidR="00BB7311" w:rsidRPr="00BB7311" w:rsidRDefault="00BB7311" w:rsidP="00BB7311">
      <w:pPr>
        <w:spacing w:line="360" w:lineRule="auto"/>
        <w:ind w:firstLineChars="200" w:firstLine="480"/>
        <w:rPr>
          <w:rFonts w:ascii="Times New Roman" w:eastAsia="宋体" w:hAnsi="Times New Roman" w:cs="Times New Roman"/>
          <w:sz w:val="24"/>
          <w:szCs w:val="24"/>
        </w:rPr>
      </w:pPr>
      <w:r w:rsidRPr="00BB7311">
        <w:rPr>
          <w:rFonts w:ascii="Times New Roman" w:eastAsia="宋体" w:hAnsi="Times New Roman" w:cs="Times New Roman"/>
          <w:sz w:val="24"/>
          <w:szCs w:val="24"/>
        </w:rPr>
        <w:t>第</w:t>
      </w:r>
      <w:r w:rsidRPr="00BB7311">
        <w:rPr>
          <w:rFonts w:ascii="Times New Roman" w:eastAsia="宋体" w:hAnsi="Times New Roman" w:cs="Times New Roman"/>
          <w:sz w:val="24"/>
          <w:szCs w:val="24"/>
        </w:rPr>
        <w:t>3</w:t>
      </w:r>
      <w:r w:rsidRPr="00BB7311">
        <w:rPr>
          <w:rFonts w:ascii="Times New Roman" w:eastAsia="宋体" w:hAnsi="Times New Roman" w:cs="Times New Roman"/>
          <w:sz w:val="24"/>
          <w:szCs w:val="24"/>
        </w:rPr>
        <w:t>章规定了中介的披露义务。中介被定义为负责设计或营销</w:t>
      </w:r>
      <w:r w:rsidRPr="00BB7311">
        <w:rPr>
          <w:rFonts w:ascii="Times New Roman" w:eastAsia="宋体" w:hAnsi="Times New Roman" w:cs="Times New Roman" w:hint="eastAsia"/>
          <w:sz w:val="24"/>
          <w:szCs w:val="24"/>
        </w:rPr>
        <w:t>规避</w:t>
      </w:r>
      <w:r w:rsidRPr="00BB7311">
        <w:rPr>
          <w:rFonts w:ascii="Times New Roman" w:eastAsia="宋体" w:hAnsi="Times New Roman" w:cs="Times New Roman"/>
          <w:sz w:val="24"/>
          <w:szCs w:val="24"/>
        </w:rPr>
        <w:t>CRS</w:t>
      </w:r>
      <w:r w:rsidRPr="00BB7311">
        <w:rPr>
          <w:rFonts w:ascii="Times New Roman" w:eastAsia="宋体" w:hAnsi="Times New Roman" w:cs="Times New Roman" w:hint="eastAsia"/>
          <w:sz w:val="24"/>
          <w:szCs w:val="24"/>
        </w:rPr>
        <w:t>的</w:t>
      </w:r>
      <w:r w:rsidRPr="00BB7311">
        <w:rPr>
          <w:rFonts w:ascii="Times New Roman" w:eastAsia="宋体" w:hAnsi="Times New Roman" w:cs="Times New Roman"/>
          <w:sz w:val="24"/>
          <w:szCs w:val="24"/>
        </w:rPr>
        <w:t>安排和离岸结构的人（即发起人），以及在实施或管理这些计划的实质性参与者（即服务提供者）。除此之外，披露规则还设置了中介的第二个符合性筛选器，即可能从遵约角度出发但存在最大风险。当中介首次提供服务或税务计划首次实施时，就须按照</w:t>
      </w:r>
      <w:r w:rsidRPr="00BB7311">
        <w:rPr>
          <w:rFonts w:ascii="Times New Roman" w:eastAsia="宋体" w:hAnsi="Times New Roman" w:cs="Times New Roman" w:hint="eastAsia"/>
          <w:sz w:val="24"/>
          <w:szCs w:val="24"/>
        </w:rPr>
        <w:t>“示范性</w:t>
      </w:r>
      <w:r w:rsidRPr="00BB7311">
        <w:rPr>
          <w:rFonts w:ascii="Times New Roman" w:eastAsia="宋体" w:hAnsi="Times New Roman" w:cs="Times New Roman"/>
          <w:sz w:val="24"/>
          <w:szCs w:val="24"/>
        </w:rPr>
        <w:t>规则</w:t>
      </w:r>
      <w:r w:rsidRPr="00BB7311">
        <w:rPr>
          <w:rFonts w:ascii="Times New Roman" w:eastAsia="宋体" w:hAnsi="Times New Roman" w:cs="Times New Roman" w:hint="eastAsia"/>
          <w:sz w:val="24"/>
          <w:szCs w:val="24"/>
        </w:rPr>
        <w:t>”进行</w:t>
      </w:r>
      <w:r w:rsidRPr="00BB7311">
        <w:rPr>
          <w:rFonts w:ascii="Times New Roman" w:eastAsia="宋体" w:hAnsi="Times New Roman" w:cs="Times New Roman"/>
          <w:sz w:val="24"/>
          <w:szCs w:val="24"/>
        </w:rPr>
        <w:t>义务披露。</w:t>
      </w:r>
    </w:p>
    <w:p w14:paraId="3BFAFB9E" w14:textId="77777777" w:rsidR="00BB7311" w:rsidRPr="00BB7311" w:rsidRDefault="00BB7311" w:rsidP="00BB7311">
      <w:pPr>
        <w:spacing w:line="360" w:lineRule="auto"/>
        <w:ind w:firstLineChars="200" w:firstLine="480"/>
        <w:rPr>
          <w:rFonts w:ascii="Times New Roman" w:eastAsia="宋体" w:hAnsi="Times New Roman" w:cs="Times New Roman"/>
          <w:sz w:val="24"/>
          <w:szCs w:val="24"/>
        </w:rPr>
      </w:pPr>
      <w:r w:rsidRPr="00BB7311">
        <w:rPr>
          <w:rFonts w:ascii="Times New Roman" w:eastAsia="宋体" w:hAnsi="Times New Roman" w:cs="Times New Roman"/>
          <w:sz w:val="24"/>
          <w:szCs w:val="24"/>
        </w:rPr>
        <w:lastRenderedPageBreak/>
        <w:t>第</w:t>
      </w:r>
      <w:r w:rsidRPr="00BB7311">
        <w:rPr>
          <w:rFonts w:ascii="Times New Roman" w:eastAsia="宋体" w:hAnsi="Times New Roman" w:cs="Times New Roman"/>
          <w:sz w:val="24"/>
          <w:szCs w:val="24"/>
        </w:rPr>
        <w:t>4</w:t>
      </w:r>
      <w:r w:rsidRPr="00BB7311">
        <w:rPr>
          <w:rFonts w:ascii="Times New Roman" w:eastAsia="宋体" w:hAnsi="Times New Roman" w:cs="Times New Roman"/>
          <w:sz w:val="24"/>
          <w:szCs w:val="24"/>
        </w:rPr>
        <w:t>章说明了</w:t>
      </w:r>
      <w:r w:rsidRPr="00BB7311">
        <w:rPr>
          <w:rFonts w:ascii="Times New Roman" w:eastAsia="宋体" w:hAnsi="Times New Roman" w:cs="Times New Roman" w:hint="eastAsia"/>
          <w:sz w:val="24"/>
          <w:szCs w:val="24"/>
        </w:rPr>
        <w:t>必须</w:t>
      </w:r>
      <w:r w:rsidRPr="00BB7311">
        <w:rPr>
          <w:rFonts w:ascii="Times New Roman" w:eastAsia="宋体" w:hAnsi="Times New Roman" w:cs="Times New Roman"/>
          <w:sz w:val="24"/>
          <w:szCs w:val="24"/>
        </w:rPr>
        <w:t>披露</w:t>
      </w:r>
      <w:r w:rsidRPr="00BB7311">
        <w:rPr>
          <w:rFonts w:ascii="Times New Roman" w:eastAsia="宋体" w:hAnsi="Times New Roman" w:cs="Times New Roman" w:hint="eastAsia"/>
          <w:sz w:val="24"/>
          <w:szCs w:val="24"/>
        </w:rPr>
        <w:t>的</w:t>
      </w:r>
      <w:r w:rsidRPr="00BB7311">
        <w:rPr>
          <w:rFonts w:ascii="Times New Roman" w:eastAsia="宋体" w:hAnsi="Times New Roman" w:cs="Times New Roman"/>
          <w:sz w:val="24"/>
          <w:szCs w:val="24"/>
        </w:rPr>
        <w:t>信息，具体包括计划内容、计划的使用者或潜在使用者以及参与该计划供应的其它人。规则规定的信息报告要求披露可能与风险评估最为相关的信息，从而使得税务管理部门能够相对直接地确定协议范围下信息交换的管辖区。规则未要求中介披露为客户保密的信息，或</w:t>
      </w:r>
      <w:r w:rsidRPr="00BB7311">
        <w:rPr>
          <w:rFonts w:ascii="Times New Roman" w:eastAsia="宋体" w:hAnsi="Times New Roman" w:cs="Times New Roman" w:hint="eastAsia"/>
          <w:sz w:val="24"/>
          <w:szCs w:val="24"/>
        </w:rPr>
        <w:t>者</w:t>
      </w:r>
      <w:r w:rsidRPr="00BB7311">
        <w:rPr>
          <w:rFonts w:ascii="Times New Roman" w:eastAsia="宋体" w:hAnsi="Times New Roman" w:cs="Times New Roman"/>
          <w:sz w:val="24"/>
          <w:szCs w:val="24"/>
        </w:rPr>
        <w:t>将导致对同一税务管理的重复披露信息。</w:t>
      </w:r>
    </w:p>
    <w:p w14:paraId="2693B9FC" w14:textId="77777777" w:rsidR="00BB7311" w:rsidRPr="00BB7311" w:rsidRDefault="00BB7311" w:rsidP="00BB7311">
      <w:pPr>
        <w:spacing w:line="360" w:lineRule="auto"/>
        <w:ind w:firstLineChars="200" w:firstLine="480"/>
        <w:rPr>
          <w:rFonts w:ascii="Times New Roman" w:eastAsia="宋体" w:hAnsi="Times New Roman" w:cs="Times New Roman"/>
          <w:sz w:val="24"/>
          <w:szCs w:val="24"/>
        </w:rPr>
      </w:pPr>
      <w:r w:rsidRPr="00BB7311">
        <w:rPr>
          <w:rFonts w:ascii="Times New Roman" w:eastAsia="宋体" w:hAnsi="Times New Roman" w:cs="Times New Roman"/>
          <w:sz w:val="24"/>
          <w:szCs w:val="24"/>
        </w:rPr>
        <w:t>第</w:t>
      </w:r>
      <w:r w:rsidRPr="00BB7311">
        <w:rPr>
          <w:rFonts w:ascii="Times New Roman" w:eastAsia="宋体" w:hAnsi="Times New Roman" w:cs="Times New Roman"/>
          <w:sz w:val="24"/>
          <w:szCs w:val="24"/>
        </w:rPr>
        <w:t>5</w:t>
      </w:r>
      <w:r w:rsidRPr="00BB7311">
        <w:rPr>
          <w:rFonts w:ascii="Times New Roman" w:eastAsia="宋体" w:hAnsi="Times New Roman" w:cs="Times New Roman"/>
          <w:sz w:val="24"/>
          <w:szCs w:val="24"/>
        </w:rPr>
        <w:t>章规定了对于不遵守披露规则</w:t>
      </w:r>
      <w:r w:rsidRPr="00BB7311">
        <w:rPr>
          <w:rFonts w:ascii="Times New Roman" w:eastAsia="宋体" w:hAnsi="Times New Roman" w:cs="Times New Roman" w:hint="eastAsia"/>
          <w:sz w:val="24"/>
          <w:szCs w:val="24"/>
        </w:rPr>
        <w:t>所</w:t>
      </w:r>
      <w:r w:rsidRPr="00BB7311">
        <w:rPr>
          <w:rFonts w:ascii="Times New Roman" w:eastAsia="宋体" w:hAnsi="Times New Roman" w:cs="Times New Roman"/>
          <w:sz w:val="24"/>
          <w:szCs w:val="24"/>
        </w:rPr>
        <w:t>适用</w:t>
      </w:r>
      <w:r w:rsidRPr="00BB7311">
        <w:rPr>
          <w:rFonts w:ascii="Times New Roman" w:eastAsia="宋体" w:hAnsi="Times New Roman" w:cs="Times New Roman" w:hint="eastAsia"/>
          <w:sz w:val="24"/>
          <w:szCs w:val="24"/>
        </w:rPr>
        <w:t>的</w:t>
      </w:r>
      <w:r w:rsidRPr="00BB7311">
        <w:rPr>
          <w:rFonts w:ascii="Times New Roman" w:eastAsia="宋体" w:hAnsi="Times New Roman" w:cs="Times New Roman"/>
          <w:sz w:val="24"/>
          <w:szCs w:val="24"/>
        </w:rPr>
        <w:t>惩罚，</w:t>
      </w:r>
      <w:r w:rsidRPr="00BB7311">
        <w:rPr>
          <w:rFonts w:ascii="Times New Roman" w:eastAsia="宋体" w:hAnsi="Times New Roman" w:cs="Times New Roman" w:hint="eastAsia"/>
          <w:sz w:val="24"/>
          <w:szCs w:val="24"/>
        </w:rPr>
        <w:t>该惩罚</w:t>
      </w:r>
      <w:r w:rsidRPr="00BB7311">
        <w:rPr>
          <w:rFonts w:ascii="Times New Roman" w:eastAsia="宋体" w:hAnsi="Times New Roman" w:cs="Times New Roman"/>
          <w:sz w:val="24"/>
          <w:szCs w:val="24"/>
        </w:rPr>
        <w:t>由</w:t>
      </w:r>
      <w:r w:rsidRPr="00BB7311">
        <w:rPr>
          <w:rFonts w:ascii="Times New Roman" w:eastAsia="宋体" w:hAnsi="Times New Roman" w:cs="Times New Roman" w:hint="eastAsia"/>
          <w:sz w:val="24"/>
          <w:szCs w:val="24"/>
        </w:rPr>
        <w:t>各</w:t>
      </w:r>
      <w:r w:rsidRPr="00BB7311">
        <w:rPr>
          <w:rFonts w:ascii="Times New Roman" w:eastAsia="宋体" w:hAnsi="Times New Roman" w:cs="Times New Roman"/>
          <w:sz w:val="24"/>
          <w:szCs w:val="24"/>
        </w:rPr>
        <w:t>个国家根据其具体情况来确定。</w:t>
      </w:r>
    </w:p>
    <w:p w14:paraId="0C52CD5F" w14:textId="66BD44CD" w:rsidR="00BB7311" w:rsidRPr="00BB7311" w:rsidRDefault="00205489" w:rsidP="00BB7311">
      <w:pPr>
        <w:spacing w:line="360" w:lineRule="auto"/>
        <w:rPr>
          <w:rFonts w:ascii="Times New Roman" w:eastAsia="宋体" w:hAnsi="Times New Roman" w:cs="Times New Roman"/>
          <w:b/>
          <w:sz w:val="24"/>
        </w:rPr>
      </w:pPr>
      <w:r>
        <w:rPr>
          <w:rFonts w:ascii="Times New Roman" w:eastAsia="宋体" w:hAnsi="Times New Roman" w:cs="Times New Roman"/>
          <w:b/>
          <w:sz w:val="24"/>
        </w:rPr>
        <w:t>3</w:t>
      </w:r>
      <w:r w:rsidR="00BB7311" w:rsidRPr="00BB7311">
        <w:rPr>
          <w:rFonts w:ascii="Times New Roman" w:eastAsia="宋体" w:hAnsi="Times New Roman" w:cs="Times New Roman"/>
          <w:b/>
          <w:sz w:val="24"/>
        </w:rPr>
        <w:t>.3</w:t>
      </w:r>
      <w:r w:rsidR="00BB7311" w:rsidRPr="00BB7311">
        <w:rPr>
          <w:rFonts w:ascii="Times New Roman" w:eastAsia="宋体" w:hAnsi="Times New Roman" w:cs="Times New Roman" w:hint="eastAsia"/>
          <w:b/>
          <w:sz w:val="24"/>
        </w:rPr>
        <w:t>示范规则的</w:t>
      </w:r>
      <w:r w:rsidR="00BB7311" w:rsidRPr="00BB7311">
        <w:rPr>
          <w:rFonts w:ascii="Times New Roman" w:eastAsia="宋体" w:hAnsi="Times New Roman" w:cs="Times New Roman"/>
          <w:b/>
          <w:kern w:val="0"/>
          <w:sz w:val="24"/>
          <w:szCs w:val="24"/>
        </w:rPr>
        <w:t>作用及影响</w:t>
      </w:r>
    </w:p>
    <w:p w14:paraId="5F9D5A4D" w14:textId="77777777" w:rsidR="00BB7311" w:rsidRPr="00BB7311" w:rsidRDefault="00BB7311" w:rsidP="00BB7311">
      <w:pPr>
        <w:spacing w:line="360" w:lineRule="auto"/>
        <w:ind w:firstLineChars="200" w:firstLine="480"/>
        <w:rPr>
          <w:rFonts w:ascii="Times New Roman" w:eastAsia="宋体" w:hAnsi="Times New Roman" w:cs="Times New Roman"/>
          <w:sz w:val="24"/>
          <w:szCs w:val="24"/>
        </w:rPr>
      </w:pPr>
      <w:r w:rsidRPr="00BB7311">
        <w:rPr>
          <w:rFonts w:ascii="Times New Roman" w:eastAsia="宋体" w:hAnsi="Times New Roman" w:cs="Times New Roman" w:hint="eastAsia"/>
          <w:sz w:val="24"/>
          <w:szCs w:val="24"/>
        </w:rPr>
        <w:t>从</w:t>
      </w:r>
      <w:r w:rsidRPr="00BB7311">
        <w:rPr>
          <w:rFonts w:ascii="Times New Roman" w:eastAsia="宋体" w:hAnsi="Times New Roman" w:cs="Times New Roman" w:hint="eastAsia"/>
          <w:sz w:val="24"/>
          <w:szCs w:val="24"/>
        </w:rPr>
        <w:t>OECD</w:t>
      </w:r>
      <w:r w:rsidRPr="00BB7311">
        <w:rPr>
          <w:rFonts w:ascii="Times New Roman" w:eastAsia="宋体" w:hAnsi="Times New Roman" w:cs="Times New Roman" w:hint="eastAsia"/>
          <w:sz w:val="24"/>
          <w:szCs w:val="24"/>
        </w:rPr>
        <w:t>加快出台国际反避税规则的进程中可以看出，国际社会对打击偷税、漏税和逃税的决心是毋庸置疑的，并且已经采取了大刀阔斧的措施加强税收信息的透明化。</w:t>
      </w:r>
      <w:r w:rsidRPr="00BB7311">
        <w:rPr>
          <w:rFonts w:ascii="Times New Roman" w:eastAsia="宋体" w:hAnsi="Times New Roman" w:cs="Times New Roman" w:hint="eastAsia"/>
          <w:sz w:val="24"/>
          <w:szCs w:val="24"/>
        </w:rPr>
        <w:t>CRS</w:t>
      </w:r>
      <w:r w:rsidRPr="00BB7311">
        <w:rPr>
          <w:rFonts w:ascii="Times New Roman" w:eastAsia="宋体" w:hAnsi="Times New Roman" w:cs="Times New Roman" w:hint="eastAsia"/>
          <w:sz w:val="24"/>
          <w:szCs w:val="24"/>
        </w:rPr>
        <w:t>作为加强全球税收合作</w:t>
      </w:r>
      <w:r w:rsidRPr="00BB7311">
        <w:rPr>
          <w:rFonts w:ascii="Times New Roman" w:eastAsia="宋体" w:hAnsi="Times New Roman" w:cs="Times New Roman"/>
          <w:sz w:val="24"/>
          <w:szCs w:val="24"/>
        </w:rPr>
        <w:t>、</w:t>
      </w:r>
      <w:r w:rsidRPr="00BB7311">
        <w:rPr>
          <w:rFonts w:ascii="Times New Roman" w:eastAsia="宋体" w:hAnsi="Times New Roman" w:cs="Times New Roman" w:hint="eastAsia"/>
          <w:sz w:val="24"/>
          <w:szCs w:val="24"/>
        </w:rPr>
        <w:t>提高税收透明度</w:t>
      </w:r>
      <w:r w:rsidRPr="00BB7311">
        <w:rPr>
          <w:rFonts w:ascii="Times New Roman" w:eastAsia="宋体" w:hAnsi="Times New Roman" w:cs="Times New Roman"/>
          <w:sz w:val="24"/>
          <w:szCs w:val="24"/>
        </w:rPr>
        <w:t>、</w:t>
      </w:r>
      <w:r w:rsidRPr="00BB7311">
        <w:rPr>
          <w:rFonts w:ascii="Times New Roman" w:eastAsia="宋体" w:hAnsi="Times New Roman" w:cs="Times New Roman" w:hint="eastAsia"/>
          <w:sz w:val="24"/>
          <w:szCs w:val="24"/>
        </w:rPr>
        <w:t>打击利用跨境金融账户</w:t>
      </w:r>
      <w:proofErr w:type="gramStart"/>
      <w:r w:rsidRPr="00BB7311">
        <w:rPr>
          <w:rFonts w:ascii="Times New Roman" w:eastAsia="宋体" w:hAnsi="Times New Roman" w:cs="Times New Roman" w:hint="eastAsia"/>
          <w:sz w:val="24"/>
          <w:szCs w:val="24"/>
        </w:rPr>
        <w:t>逃避税</w:t>
      </w:r>
      <w:proofErr w:type="gramEnd"/>
      <w:r w:rsidRPr="00BB7311">
        <w:rPr>
          <w:rFonts w:ascii="Times New Roman" w:eastAsia="宋体" w:hAnsi="Times New Roman" w:cs="Times New Roman" w:hint="eastAsia"/>
          <w:sz w:val="24"/>
          <w:szCs w:val="24"/>
        </w:rPr>
        <w:t>行为的有利工具，对全球私人财富结构的配置产生了巨大影响，上述强制性披露规则</w:t>
      </w:r>
      <w:r w:rsidRPr="00BB7311">
        <w:rPr>
          <w:rFonts w:ascii="Times New Roman" w:eastAsia="宋体" w:hAnsi="Times New Roman" w:cs="Times New Roman"/>
          <w:sz w:val="24"/>
          <w:szCs w:val="24"/>
        </w:rPr>
        <w:t>可以确保税务管理部门对潜在的合</w:t>
      </w:r>
      <w:proofErr w:type="gramStart"/>
      <w:r w:rsidRPr="00BB7311">
        <w:rPr>
          <w:rFonts w:ascii="Times New Roman" w:eastAsia="宋体" w:hAnsi="Times New Roman" w:cs="Times New Roman"/>
          <w:sz w:val="24"/>
          <w:szCs w:val="24"/>
        </w:rPr>
        <w:t>规</w:t>
      </w:r>
      <w:proofErr w:type="gramEnd"/>
      <w:r w:rsidRPr="00BB7311">
        <w:rPr>
          <w:rFonts w:ascii="Times New Roman" w:eastAsia="宋体" w:hAnsi="Times New Roman" w:cs="Times New Roman"/>
          <w:sz w:val="24"/>
          <w:szCs w:val="24"/>
        </w:rPr>
        <w:t>风险做出预警。</w:t>
      </w:r>
      <w:r w:rsidRPr="00BB7311">
        <w:rPr>
          <w:rFonts w:ascii="Times New Roman" w:eastAsia="宋体" w:hAnsi="Times New Roman" w:cs="Times New Roman" w:hint="eastAsia"/>
          <w:sz w:val="24"/>
          <w:szCs w:val="24"/>
        </w:rPr>
        <w:t>在该规则的制约下，</w:t>
      </w:r>
      <w:r w:rsidRPr="00BB7311">
        <w:rPr>
          <w:rFonts w:ascii="Times New Roman" w:eastAsia="宋体" w:hAnsi="Times New Roman" w:cs="Times New Roman"/>
          <w:sz w:val="24"/>
          <w:szCs w:val="24"/>
        </w:rPr>
        <w:t>不管是恶意规避税务，或者仅仅为了逃避</w:t>
      </w:r>
      <w:r w:rsidRPr="00BB7311">
        <w:rPr>
          <w:rFonts w:ascii="Times New Roman" w:eastAsia="宋体" w:hAnsi="Times New Roman" w:cs="Times New Roman"/>
          <w:sz w:val="24"/>
          <w:szCs w:val="24"/>
        </w:rPr>
        <w:t>CRS</w:t>
      </w:r>
      <w:r w:rsidRPr="00BB7311">
        <w:rPr>
          <w:rFonts w:ascii="Times New Roman" w:eastAsia="宋体" w:hAnsi="Times New Roman" w:cs="Times New Roman"/>
          <w:sz w:val="24"/>
          <w:szCs w:val="24"/>
        </w:rPr>
        <w:t>而设计的</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规避安排</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，都会被调查出来，</w:t>
      </w:r>
      <w:r w:rsidRPr="00BB7311">
        <w:rPr>
          <w:rFonts w:ascii="Times New Roman" w:eastAsia="宋体" w:hAnsi="Times New Roman" w:cs="Times New Roman" w:hint="eastAsia"/>
          <w:sz w:val="24"/>
          <w:szCs w:val="24"/>
        </w:rPr>
        <w:t>并</w:t>
      </w:r>
      <w:r w:rsidRPr="00BB7311">
        <w:rPr>
          <w:rFonts w:ascii="Times New Roman" w:eastAsia="宋体" w:hAnsi="Times New Roman" w:cs="Times New Roman"/>
          <w:sz w:val="24"/>
          <w:szCs w:val="24"/>
        </w:rPr>
        <w:t>送到纳税人居住地的税务机关。</w:t>
      </w:r>
    </w:p>
    <w:p w14:paraId="329E1CEE" w14:textId="77777777" w:rsidR="00BB7311" w:rsidRPr="00BB7311" w:rsidRDefault="00BB7311" w:rsidP="00BB7311">
      <w:pPr>
        <w:spacing w:line="360" w:lineRule="auto"/>
        <w:ind w:firstLineChars="200" w:firstLine="480"/>
        <w:rPr>
          <w:rFonts w:ascii="Times New Roman" w:eastAsia="宋体" w:hAnsi="Times New Roman" w:cs="Times New Roman"/>
          <w:sz w:val="24"/>
          <w:szCs w:val="24"/>
        </w:rPr>
      </w:pPr>
      <w:r w:rsidRPr="00BB7311">
        <w:rPr>
          <w:rFonts w:ascii="Times New Roman" w:eastAsia="宋体" w:hAnsi="Times New Roman" w:cs="Times New Roman"/>
          <w:sz w:val="24"/>
          <w:szCs w:val="24"/>
        </w:rPr>
        <w:t>不过</w:t>
      </w:r>
      <w:r w:rsidRPr="00BB7311">
        <w:rPr>
          <w:rFonts w:ascii="Times New Roman" w:eastAsia="宋体" w:hAnsi="Times New Roman" w:cs="Times New Roman" w:hint="eastAsia"/>
          <w:sz w:val="24"/>
          <w:szCs w:val="24"/>
        </w:rPr>
        <w:t>上述规则仍有一定漏洞。如果</w:t>
      </w:r>
      <w:r w:rsidRPr="00BB7311">
        <w:rPr>
          <w:rFonts w:ascii="Times New Roman" w:eastAsia="宋体" w:hAnsi="Times New Roman" w:cs="Times New Roman"/>
          <w:sz w:val="24"/>
          <w:szCs w:val="24"/>
        </w:rPr>
        <w:t>所谓的</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规避安排</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行不通，很多</w:t>
      </w:r>
      <w:r w:rsidRPr="00BB7311">
        <w:rPr>
          <w:rFonts w:ascii="Times New Roman" w:eastAsia="宋体" w:hAnsi="Times New Roman" w:cs="Times New Roman" w:hint="eastAsia"/>
          <w:sz w:val="24"/>
          <w:szCs w:val="24"/>
        </w:rPr>
        <w:t>纳税人将</w:t>
      </w:r>
      <w:r w:rsidRPr="00BB7311">
        <w:rPr>
          <w:rFonts w:ascii="Times New Roman" w:eastAsia="宋体" w:hAnsi="Times New Roman" w:cs="Times New Roman"/>
          <w:sz w:val="24"/>
          <w:szCs w:val="24"/>
        </w:rPr>
        <w:t>会选择</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离岸结构</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，通过</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不透明所有权结构</w:t>
      </w:r>
      <w:r w:rsidRPr="00BB7311">
        <w:rPr>
          <w:rFonts w:ascii="Times New Roman" w:eastAsia="宋体" w:hAnsi="Times New Roman" w:cs="Times New Roman" w:hint="eastAsia"/>
          <w:sz w:val="24"/>
          <w:szCs w:val="24"/>
        </w:rPr>
        <w:t>”</w:t>
      </w:r>
      <w:r w:rsidRPr="00BB7311">
        <w:rPr>
          <w:rFonts w:ascii="Times New Roman" w:eastAsia="宋体" w:hAnsi="Times New Roman" w:cs="Times New Roman"/>
          <w:sz w:val="24"/>
          <w:szCs w:val="24"/>
        </w:rPr>
        <w:t>持有被动式离岸交通工具，比如汽车等。其作用是通过隐瞒受益所有人的身份，破坏或利用</w:t>
      </w:r>
      <w:r w:rsidRPr="00BB7311">
        <w:rPr>
          <w:rFonts w:ascii="Times New Roman" w:eastAsia="宋体" w:hAnsi="Times New Roman" w:cs="Times New Roman"/>
          <w:sz w:val="24"/>
          <w:szCs w:val="24"/>
        </w:rPr>
        <w:t>CRS</w:t>
      </w:r>
      <w:r w:rsidRPr="00BB7311">
        <w:rPr>
          <w:rFonts w:ascii="Times New Roman" w:eastAsia="宋体" w:hAnsi="Times New Roman" w:cs="Times New Roman"/>
          <w:sz w:val="24"/>
          <w:szCs w:val="24"/>
        </w:rPr>
        <w:t>尽职调查程序的弱点，隐藏部分财产。当然，除此以外，离岸结构中房地产持有结构，也不会受到</w:t>
      </w:r>
      <w:r w:rsidRPr="00BB7311">
        <w:rPr>
          <w:rFonts w:ascii="Times New Roman" w:eastAsia="宋体" w:hAnsi="Times New Roman" w:cs="Times New Roman"/>
          <w:sz w:val="24"/>
          <w:szCs w:val="24"/>
        </w:rPr>
        <w:t>CRS</w:t>
      </w:r>
      <w:r w:rsidRPr="00BB7311">
        <w:rPr>
          <w:rFonts w:ascii="Times New Roman" w:eastAsia="宋体" w:hAnsi="Times New Roman" w:cs="Times New Roman"/>
          <w:sz w:val="24"/>
          <w:szCs w:val="24"/>
        </w:rPr>
        <w:t>的影响。</w:t>
      </w:r>
      <w:r w:rsidRPr="00BB7311">
        <w:rPr>
          <w:rFonts w:ascii="Times New Roman" w:eastAsia="宋体" w:hAnsi="Times New Roman" w:cs="Times New Roman"/>
          <w:sz w:val="24"/>
          <w:szCs w:val="24"/>
          <w:vertAlign w:val="superscript"/>
        </w:rPr>
        <w:footnoteReference w:id="7"/>
      </w:r>
    </w:p>
    <w:p w14:paraId="76C8B1F2" w14:textId="77777777" w:rsidR="00BB7311" w:rsidRPr="00BB7311" w:rsidRDefault="00BB7311" w:rsidP="00BB7311">
      <w:pPr>
        <w:spacing w:line="360" w:lineRule="auto"/>
        <w:ind w:firstLineChars="200" w:firstLine="480"/>
        <w:rPr>
          <w:rFonts w:ascii="Times New Roman" w:eastAsia="宋体" w:hAnsi="Times New Roman" w:cs="Times New Roman"/>
          <w:sz w:val="24"/>
          <w:szCs w:val="24"/>
        </w:rPr>
      </w:pPr>
      <w:r w:rsidRPr="00BB7311">
        <w:rPr>
          <w:rFonts w:ascii="Times New Roman" w:eastAsia="宋体" w:hAnsi="Times New Roman" w:cs="Times New Roman" w:hint="eastAsia"/>
          <w:sz w:val="24"/>
          <w:szCs w:val="24"/>
        </w:rPr>
        <w:t>中国发布的《管理办法》旨在将国际通用的“标准”转化成适应我国国情的具体要求，为我国实施“标准”提供法律依据和操作指引，既是我国积极推动“标准”实施的重要举措，也是我国履行国际承诺的具体体现。</w:t>
      </w:r>
      <w:r w:rsidRPr="00BB7311">
        <w:rPr>
          <w:rFonts w:ascii="Times New Roman" w:eastAsia="宋体" w:hAnsi="Times New Roman" w:cs="Times New Roman" w:hint="eastAsia"/>
          <w:sz w:val="24"/>
          <w:szCs w:val="24"/>
          <w:vertAlign w:val="superscript"/>
        </w:rPr>
        <w:footnoteReference w:id="8"/>
      </w:r>
    </w:p>
    <w:p w14:paraId="6A036337" w14:textId="77777777" w:rsidR="009805F2" w:rsidRPr="009805F2" w:rsidRDefault="009805F2" w:rsidP="009805F2">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7" w:name="_Toc503794781"/>
      <w:r w:rsidRPr="009805F2">
        <w:rPr>
          <w:rFonts w:ascii="Times New Roman" w:eastAsia="宋体" w:hAnsi="Times New Roman" w:cs="Times New Roman"/>
          <w:b/>
          <w:kern w:val="0"/>
          <w:sz w:val="24"/>
          <w:szCs w:val="24"/>
        </w:rPr>
        <w:t>4.</w:t>
      </w:r>
      <w:r w:rsidRPr="009805F2">
        <w:rPr>
          <w:rFonts w:ascii="Times New Roman" w:eastAsia="宋体" w:hAnsi="Times New Roman" w:cs="Times New Roman"/>
          <w:b/>
          <w:kern w:val="0"/>
          <w:sz w:val="24"/>
          <w:szCs w:val="24"/>
        </w:rPr>
        <w:t>巴哈马和赞比亚加入</w:t>
      </w:r>
      <w:r w:rsidRPr="009805F2">
        <w:rPr>
          <w:rFonts w:ascii="Times New Roman" w:eastAsia="宋体" w:hAnsi="Times New Roman" w:cs="Times New Roman"/>
          <w:b/>
          <w:kern w:val="0"/>
          <w:sz w:val="24"/>
          <w:szCs w:val="24"/>
        </w:rPr>
        <w:t>BEPS</w:t>
      </w:r>
      <w:r w:rsidRPr="009805F2">
        <w:rPr>
          <w:rFonts w:ascii="Times New Roman" w:eastAsia="宋体" w:hAnsi="Times New Roman" w:cs="Times New Roman"/>
          <w:b/>
          <w:kern w:val="0"/>
          <w:sz w:val="24"/>
          <w:szCs w:val="24"/>
        </w:rPr>
        <w:t>包容性框架</w:t>
      </w:r>
      <w:r w:rsidRPr="00387F66">
        <w:rPr>
          <w:rFonts w:ascii="Times New Roman" w:eastAsia="宋体" w:hAnsi="Times New Roman" w:cs="Times New Roman"/>
          <w:b/>
          <w:kern w:val="0"/>
          <w:sz w:val="24"/>
          <w:szCs w:val="24"/>
          <w:vertAlign w:val="superscript"/>
        </w:rPr>
        <w:footnoteReference w:id="9"/>
      </w:r>
      <w:bookmarkEnd w:id="7"/>
    </w:p>
    <w:p w14:paraId="1F021E12" w14:textId="77777777" w:rsidR="009805F2" w:rsidRPr="009805F2" w:rsidRDefault="009805F2" w:rsidP="00387F66">
      <w:pPr>
        <w:spacing w:line="360" w:lineRule="auto"/>
        <w:ind w:firstLineChars="200" w:firstLine="480"/>
        <w:rPr>
          <w:rFonts w:ascii="Times New Roman" w:eastAsia="宋体" w:hAnsi="Times New Roman" w:cs="Times New Roman"/>
          <w:sz w:val="24"/>
          <w:szCs w:val="24"/>
        </w:rPr>
      </w:pPr>
      <w:r w:rsidRPr="009805F2">
        <w:rPr>
          <w:rFonts w:ascii="Times New Roman" w:eastAsia="宋体" w:hAnsi="Times New Roman" w:cs="Times New Roman"/>
          <w:sz w:val="24"/>
          <w:szCs w:val="24"/>
        </w:rPr>
        <w:t>2017</w:t>
      </w:r>
      <w:r w:rsidRPr="009805F2">
        <w:rPr>
          <w:rFonts w:ascii="Times New Roman" w:eastAsia="宋体" w:hAnsi="Times New Roman" w:cs="Times New Roman" w:hint="eastAsia"/>
          <w:sz w:val="24"/>
          <w:szCs w:val="24"/>
        </w:rPr>
        <w:t>年</w:t>
      </w:r>
      <w:r w:rsidRPr="009805F2">
        <w:rPr>
          <w:rFonts w:ascii="Times New Roman" w:eastAsia="宋体" w:hAnsi="Times New Roman" w:cs="Times New Roman"/>
          <w:sz w:val="24"/>
          <w:szCs w:val="24"/>
        </w:rPr>
        <w:t>12</w:t>
      </w:r>
      <w:r w:rsidRPr="009805F2">
        <w:rPr>
          <w:rFonts w:ascii="Times New Roman" w:eastAsia="宋体" w:hAnsi="Times New Roman" w:cs="Times New Roman" w:hint="eastAsia"/>
          <w:sz w:val="24"/>
          <w:szCs w:val="24"/>
        </w:rPr>
        <w:t>月</w:t>
      </w:r>
      <w:r w:rsidRPr="009805F2">
        <w:rPr>
          <w:rFonts w:ascii="Times New Roman" w:eastAsia="宋体" w:hAnsi="Times New Roman" w:cs="Times New Roman"/>
          <w:sz w:val="24"/>
          <w:szCs w:val="24"/>
        </w:rPr>
        <w:t>14</w:t>
      </w:r>
      <w:r w:rsidRPr="009805F2">
        <w:rPr>
          <w:rFonts w:ascii="Times New Roman" w:eastAsia="宋体" w:hAnsi="Times New Roman" w:cs="Times New Roman" w:hint="eastAsia"/>
          <w:sz w:val="24"/>
          <w:szCs w:val="24"/>
        </w:rPr>
        <w:t>日</w:t>
      </w:r>
      <w:r w:rsidRPr="009805F2">
        <w:rPr>
          <w:rFonts w:ascii="Times New Roman" w:eastAsia="宋体" w:hAnsi="Times New Roman" w:cs="Times New Roman"/>
          <w:sz w:val="24"/>
          <w:szCs w:val="24"/>
        </w:rPr>
        <w:t>，巴哈马和赞比亚加入了</w:t>
      </w:r>
      <w:r w:rsidRPr="009805F2">
        <w:rPr>
          <w:rFonts w:ascii="Times New Roman" w:eastAsia="宋体" w:hAnsi="Times New Roman" w:cs="Times New Roman"/>
          <w:sz w:val="24"/>
          <w:szCs w:val="24"/>
        </w:rPr>
        <w:t>BPES</w:t>
      </w:r>
      <w:r w:rsidRPr="009805F2">
        <w:rPr>
          <w:rFonts w:ascii="Times New Roman" w:eastAsia="宋体" w:hAnsi="Times New Roman" w:cs="Times New Roman"/>
          <w:sz w:val="24"/>
          <w:szCs w:val="24"/>
        </w:rPr>
        <w:t>包容性框架，</w:t>
      </w:r>
      <w:r w:rsidRPr="009805F2">
        <w:rPr>
          <w:rFonts w:ascii="Times New Roman" w:eastAsia="宋体" w:hAnsi="Times New Roman" w:cs="Times New Roman" w:hint="eastAsia"/>
          <w:sz w:val="24"/>
          <w:szCs w:val="24"/>
        </w:rPr>
        <w:t>使</w:t>
      </w:r>
      <w:r w:rsidRPr="009805F2">
        <w:rPr>
          <w:rFonts w:ascii="Times New Roman" w:eastAsia="宋体" w:hAnsi="Times New Roman" w:cs="Times New Roman"/>
          <w:sz w:val="24"/>
          <w:szCs w:val="24"/>
        </w:rPr>
        <w:t>平等参</w:t>
      </w:r>
      <w:r w:rsidRPr="009805F2">
        <w:rPr>
          <w:rFonts w:ascii="Times New Roman" w:eastAsia="宋体" w:hAnsi="Times New Roman" w:cs="Times New Roman"/>
          <w:sz w:val="24"/>
          <w:szCs w:val="24"/>
        </w:rPr>
        <w:lastRenderedPageBreak/>
        <w:t>与</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包容性框架的国家和地区达到了</w:t>
      </w:r>
      <w:r w:rsidRPr="009805F2">
        <w:rPr>
          <w:rFonts w:ascii="Times New Roman" w:eastAsia="宋体" w:hAnsi="Times New Roman" w:cs="Times New Roman"/>
          <w:sz w:val="24"/>
          <w:szCs w:val="24"/>
        </w:rPr>
        <w:t>110</w:t>
      </w:r>
      <w:r w:rsidRPr="009805F2">
        <w:rPr>
          <w:rFonts w:ascii="Times New Roman" w:eastAsia="宋体" w:hAnsi="Times New Roman" w:cs="Times New Roman" w:hint="eastAsia"/>
          <w:sz w:val="24"/>
          <w:szCs w:val="24"/>
        </w:rPr>
        <w:t>个</w:t>
      </w:r>
      <w:r w:rsidRPr="009805F2">
        <w:rPr>
          <w:rFonts w:ascii="Times New Roman" w:eastAsia="宋体" w:hAnsi="Times New Roman" w:cs="Times New Roman"/>
          <w:sz w:val="24"/>
          <w:szCs w:val="24"/>
        </w:rPr>
        <w:t>。</w:t>
      </w:r>
    </w:p>
    <w:p w14:paraId="2F4855AF" w14:textId="77777777" w:rsidR="009805F2" w:rsidRPr="009805F2" w:rsidRDefault="009805F2" w:rsidP="00A91937">
      <w:pPr>
        <w:spacing w:line="360" w:lineRule="auto"/>
        <w:rPr>
          <w:rFonts w:ascii="Times New Roman" w:eastAsia="宋体" w:hAnsi="Times New Roman" w:cs="Times New Roman"/>
          <w:b/>
          <w:sz w:val="24"/>
        </w:rPr>
      </w:pPr>
      <w:r w:rsidRPr="009805F2">
        <w:rPr>
          <w:rFonts w:ascii="Times New Roman" w:eastAsia="宋体" w:hAnsi="Times New Roman" w:cs="Times New Roman"/>
          <w:b/>
          <w:sz w:val="24"/>
        </w:rPr>
        <w:t xml:space="preserve">4.1 </w:t>
      </w:r>
      <w:r w:rsidRPr="009805F2">
        <w:rPr>
          <w:rFonts w:ascii="Times New Roman" w:eastAsia="宋体" w:hAnsi="Times New Roman" w:cs="Times New Roman" w:hint="eastAsia"/>
          <w:b/>
          <w:sz w:val="24"/>
        </w:rPr>
        <w:t>背景</w:t>
      </w:r>
    </w:p>
    <w:p w14:paraId="050BD672" w14:textId="77777777" w:rsidR="009805F2" w:rsidRPr="009805F2" w:rsidRDefault="009805F2" w:rsidP="00387F66">
      <w:pPr>
        <w:spacing w:line="360" w:lineRule="auto"/>
        <w:ind w:firstLineChars="200" w:firstLine="480"/>
        <w:rPr>
          <w:rFonts w:ascii="Times New Roman" w:eastAsia="宋体" w:hAnsi="Times New Roman" w:cs="Times New Roman"/>
          <w:sz w:val="24"/>
          <w:szCs w:val="24"/>
        </w:rPr>
      </w:pPr>
      <w:r w:rsidRPr="009805F2">
        <w:rPr>
          <w:rFonts w:ascii="Times New Roman" w:eastAsia="宋体" w:hAnsi="Times New Roman" w:cs="Times New Roman" w:hint="eastAsia"/>
          <w:sz w:val="24"/>
          <w:szCs w:val="24"/>
        </w:rPr>
        <w:t>巴哈马于</w:t>
      </w:r>
      <w:r w:rsidRPr="009805F2">
        <w:rPr>
          <w:rFonts w:ascii="Times New Roman" w:eastAsia="宋体" w:hAnsi="Times New Roman" w:cs="Times New Roman"/>
          <w:sz w:val="24"/>
          <w:szCs w:val="24"/>
        </w:rPr>
        <w:t>2017</w:t>
      </w:r>
      <w:r w:rsidRPr="009805F2">
        <w:rPr>
          <w:rFonts w:ascii="Times New Roman" w:eastAsia="宋体" w:hAnsi="Times New Roman" w:cs="Times New Roman" w:hint="eastAsia"/>
          <w:sz w:val="24"/>
          <w:szCs w:val="24"/>
        </w:rPr>
        <w:t>年</w:t>
      </w:r>
      <w:r w:rsidRPr="009805F2">
        <w:rPr>
          <w:rFonts w:ascii="Times New Roman" w:eastAsia="宋体" w:hAnsi="Times New Roman" w:cs="Times New Roman"/>
          <w:sz w:val="24"/>
          <w:szCs w:val="24"/>
        </w:rPr>
        <w:t>5</w:t>
      </w:r>
      <w:r w:rsidRPr="009805F2">
        <w:rPr>
          <w:rFonts w:ascii="Times New Roman" w:eastAsia="宋体" w:hAnsi="Times New Roman" w:cs="Times New Roman" w:hint="eastAsia"/>
          <w:sz w:val="24"/>
          <w:szCs w:val="24"/>
        </w:rPr>
        <w:t>月</w:t>
      </w:r>
      <w:r w:rsidRPr="009805F2">
        <w:rPr>
          <w:rFonts w:ascii="Times New Roman" w:eastAsia="宋体" w:hAnsi="Times New Roman" w:cs="Times New Roman"/>
          <w:sz w:val="24"/>
          <w:szCs w:val="24"/>
        </w:rPr>
        <w:t>29</w:t>
      </w:r>
      <w:r w:rsidRPr="009805F2">
        <w:rPr>
          <w:rFonts w:ascii="Times New Roman" w:eastAsia="宋体" w:hAnsi="Times New Roman" w:cs="Times New Roman" w:hint="eastAsia"/>
          <w:sz w:val="24"/>
          <w:szCs w:val="24"/>
        </w:rPr>
        <w:t>日签署《多边税收征管互助条约》</w:t>
      </w:r>
      <w:r w:rsidRPr="009805F2">
        <w:rPr>
          <w:rFonts w:ascii="Times New Roman" w:eastAsia="宋体" w:hAnsi="Times New Roman" w:cs="Times New Roman"/>
          <w:sz w:val="24"/>
          <w:szCs w:val="24"/>
        </w:rPr>
        <w:t>，</w:t>
      </w:r>
      <w:r w:rsidRPr="009805F2">
        <w:rPr>
          <w:rFonts w:ascii="Times New Roman" w:eastAsia="宋体" w:hAnsi="Times New Roman" w:cs="Times New Roman" w:hint="eastAsia"/>
          <w:sz w:val="24"/>
          <w:szCs w:val="24"/>
        </w:rPr>
        <w:t>如今</w:t>
      </w:r>
      <w:r w:rsidRPr="009805F2">
        <w:rPr>
          <w:rFonts w:ascii="Times New Roman" w:eastAsia="宋体" w:hAnsi="Times New Roman" w:cs="Times New Roman"/>
          <w:sz w:val="24"/>
          <w:szCs w:val="24"/>
        </w:rPr>
        <w:t>加入</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包容性框架，</w:t>
      </w:r>
      <w:r w:rsidRPr="009805F2">
        <w:rPr>
          <w:rFonts w:ascii="Times New Roman" w:eastAsia="宋体" w:hAnsi="Times New Roman" w:cs="Times New Roman" w:hint="eastAsia"/>
          <w:sz w:val="24"/>
          <w:szCs w:val="24"/>
        </w:rPr>
        <w:t>在执行</w:t>
      </w:r>
      <w:r w:rsidRPr="009805F2">
        <w:rPr>
          <w:rFonts w:ascii="Times New Roman" w:eastAsia="宋体" w:hAnsi="Times New Roman" w:cs="Times New Roman"/>
          <w:sz w:val="24"/>
          <w:szCs w:val="24"/>
        </w:rPr>
        <w:t>其</w:t>
      </w:r>
      <w:r w:rsidRPr="009805F2">
        <w:rPr>
          <w:rFonts w:ascii="Times New Roman" w:eastAsia="宋体" w:hAnsi="Times New Roman" w:cs="Times New Roman" w:hint="eastAsia"/>
          <w:sz w:val="24"/>
          <w:szCs w:val="24"/>
        </w:rPr>
        <w:t>税收透明度</w:t>
      </w:r>
      <w:r w:rsidRPr="009805F2">
        <w:rPr>
          <w:rFonts w:ascii="Times New Roman" w:eastAsia="宋体" w:hAnsi="Times New Roman" w:cs="Times New Roman"/>
          <w:sz w:val="24"/>
          <w:szCs w:val="24"/>
        </w:rPr>
        <w:t>和</w:t>
      </w:r>
      <w:r w:rsidRPr="009805F2">
        <w:rPr>
          <w:rFonts w:ascii="Times New Roman" w:eastAsia="宋体" w:hAnsi="Times New Roman" w:cs="Times New Roman" w:hint="eastAsia"/>
          <w:sz w:val="24"/>
          <w:szCs w:val="24"/>
        </w:rPr>
        <w:t>有效</w:t>
      </w:r>
      <w:r w:rsidRPr="009805F2">
        <w:rPr>
          <w:rFonts w:ascii="Times New Roman" w:eastAsia="宋体" w:hAnsi="Times New Roman" w:cs="Times New Roman"/>
          <w:sz w:val="24"/>
          <w:szCs w:val="24"/>
        </w:rPr>
        <w:t>信息交换</w:t>
      </w:r>
      <w:r w:rsidRPr="009805F2">
        <w:rPr>
          <w:rFonts w:ascii="Times New Roman" w:eastAsia="宋体" w:hAnsi="Times New Roman" w:cs="Times New Roman" w:hint="eastAsia"/>
          <w:sz w:val="24"/>
          <w:szCs w:val="24"/>
        </w:rPr>
        <w:t>的</w:t>
      </w:r>
      <w:r w:rsidRPr="009805F2">
        <w:rPr>
          <w:rFonts w:ascii="Times New Roman" w:eastAsia="宋体" w:hAnsi="Times New Roman" w:cs="Times New Roman"/>
          <w:sz w:val="24"/>
          <w:szCs w:val="24"/>
        </w:rPr>
        <w:t>承诺</w:t>
      </w:r>
      <w:r w:rsidRPr="009805F2">
        <w:rPr>
          <w:rFonts w:ascii="Times New Roman" w:eastAsia="宋体" w:hAnsi="Times New Roman" w:cs="Times New Roman" w:hint="eastAsia"/>
          <w:sz w:val="24"/>
          <w:szCs w:val="24"/>
        </w:rPr>
        <w:t>方面</w:t>
      </w:r>
      <w:r w:rsidRPr="009805F2">
        <w:rPr>
          <w:rFonts w:ascii="Times New Roman" w:eastAsia="宋体" w:hAnsi="Times New Roman" w:cs="Times New Roman"/>
          <w:sz w:val="24"/>
          <w:szCs w:val="24"/>
        </w:rPr>
        <w:t>又迈出</w:t>
      </w:r>
      <w:r w:rsidRPr="009805F2">
        <w:rPr>
          <w:rFonts w:ascii="Times New Roman" w:eastAsia="宋体" w:hAnsi="Times New Roman" w:cs="Times New Roman" w:hint="eastAsia"/>
          <w:sz w:val="24"/>
          <w:szCs w:val="24"/>
        </w:rPr>
        <w:t>了</w:t>
      </w:r>
      <w:r w:rsidRPr="009805F2">
        <w:rPr>
          <w:rFonts w:ascii="Times New Roman" w:eastAsia="宋体" w:hAnsi="Times New Roman" w:cs="Times New Roman"/>
          <w:sz w:val="24"/>
          <w:szCs w:val="24"/>
        </w:rPr>
        <w:t>重要一步。</w:t>
      </w:r>
      <w:r w:rsidRPr="009805F2">
        <w:rPr>
          <w:rFonts w:ascii="Times New Roman" w:eastAsia="宋体" w:hAnsi="Times New Roman" w:cs="Times New Roman" w:hint="eastAsia"/>
          <w:sz w:val="24"/>
          <w:szCs w:val="24"/>
        </w:rPr>
        <w:t xml:space="preserve">        </w:t>
      </w:r>
      <w:r w:rsidRPr="009805F2">
        <w:rPr>
          <w:rFonts w:ascii="Times New Roman" w:eastAsia="宋体" w:hAnsi="Times New Roman" w:cs="Times New Roman"/>
          <w:sz w:val="24"/>
          <w:szCs w:val="24"/>
        </w:rPr>
        <w:t xml:space="preserve">        </w:t>
      </w:r>
    </w:p>
    <w:p w14:paraId="322E8BE9" w14:textId="29D39AE9" w:rsidR="009805F2" w:rsidRPr="009805F2" w:rsidRDefault="009805F2" w:rsidP="00387F66">
      <w:pPr>
        <w:spacing w:line="360" w:lineRule="auto"/>
        <w:ind w:firstLineChars="200" w:firstLine="480"/>
        <w:rPr>
          <w:rFonts w:ascii="Times New Roman" w:eastAsia="宋体" w:hAnsi="Times New Roman" w:cs="Times New Roman"/>
          <w:sz w:val="24"/>
          <w:szCs w:val="24"/>
        </w:rPr>
      </w:pPr>
      <w:r w:rsidRPr="009805F2">
        <w:rPr>
          <w:rFonts w:ascii="Times New Roman" w:eastAsia="宋体" w:hAnsi="Times New Roman" w:cs="Times New Roman"/>
          <w:sz w:val="24"/>
          <w:szCs w:val="24"/>
        </w:rPr>
        <w:t>包容性框架于</w:t>
      </w:r>
      <w:r w:rsidRPr="009805F2">
        <w:rPr>
          <w:rFonts w:ascii="Times New Roman" w:eastAsia="宋体" w:hAnsi="Times New Roman" w:cs="Times New Roman"/>
          <w:sz w:val="24"/>
          <w:szCs w:val="24"/>
        </w:rPr>
        <w:t>2016</w:t>
      </w:r>
      <w:r w:rsidRPr="009805F2">
        <w:rPr>
          <w:rFonts w:ascii="Times New Roman" w:eastAsia="宋体" w:hAnsi="Times New Roman" w:cs="Times New Roman"/>
          <w:sz w:val="24"/>
          <w:szCs w:val="24"/>
        </w:rPr>
        <w:t>年</w:t>
      </w:r>
      <w:r w:rsidRPr="009805F2">
        <w:rPr>
          <w:rFonts w:ascii="Times New Roman" w:eastAsia="宋体" w:hAnsi="Times New Roman" w:cs="Times New Roman"/>
          <w:sz w:val="24"/>
          <w:szCs w:val="24"/>
        </w:rPr>
        <w:t>1</w:t>
      </w:r>
      <w:r w:rsidRPr="009805F2">
        <w:rPr>
          <w:rFonts w:ascii="Times New Roman" w:eastAsia="宋体" w:hAnsi="Times New Roman" w:cs="Times New Roman"/>
          <w:sz w:val="24"/>
          <w:szCs w:val="24"/>
        </w:rPr>
        <w:t>月成立，此前二十国集团领导人敦促各国及时执行</w:t>
      </w:r>
      <w:r w:rsidRPr="009805F2">
        <w:rPr>
          <w:rFonts w:ascii="Times New Roman" w:eastAsia="宋体" w:hAnsi="Times New Roman" w:cs="Times New Roman"/>
          <w:sz w:val="24"/>
          <w:szCs w:val="24"/>
        </w:rPr>
        <w:t>2015</w:t>
      </w:r>
      <w:r w:rsidRPr="009805F2">
        <w:rPr>
          <w:rFonts w:ascii="Times New Roman" w:eastAsia="宋体" w:hAnsi="Times New Roman" w:cs="Times New Roman"/>
          <w:sz w:val="24"/>
          <w:szCs w:val="24"/>
        </w:rPr>
        <w:t>年</w:t>
      </w:r>
      <w:r w:rsidRPr="009805F2">
        <w:rPr>
          <w:rFonts w:ascii="Times New Roman" w:eastAsia="宋体" w:hAnsi="Times New Roman" w:cs="Times New Roman"/>
          <w:sz w:val="24"/>
          <w:szCs w:val="24"/>
        </w:rPr>
        <w:t>10</w:t>
      </w:r>
      <w:r w:rsidRPr="009805F2">
        <w:rPr>
          <w:rFonts w:ascii="Times New Roman" w:eastAsia="宋体" w:hAnsi="Times New Roman" w:cs="Times New Roman"/>
          <w:sz w:val="24"/>
          <w:szCs w:val="24"/>
        </w:rPr>
        <w:t>月发布的</w:t>
      </w:r>
      <w:r w:rsidRPr="009805F2">
        <w:rPr>
          <w:rFonts w:ascii="Times New Roman" w:eastAsia="宋体" w:hAnsi="Times New Roman" w:cs="Times New Roman"/>
          <w:sz w:val="24"/>
          <w:szCs w:val="24"/>
        </w:rPr>
        <w:t>BEPS</w:t>
      </w:r>
      <w:r w:rsidR="00387F66">
        <w:rPr>
          <w:rFonts w:ascii="Times New Roman" w:eastAsia="宋体" w:hAnsi="Times New Roman" w:cs="Times New Roman" w:hint="eastAsia"/>
          <w:sz w:val="24"/>
          <w:szCs w:val="24"/>
        </w:rPr>
        <w:t>项目行动</w:t>
      </w:r>
      <w:r w:rsidRPr="009805F2">
        <w:rPr>
          <w:rFonts w:ascii="Times New Roman" w:eastAsia="宋体" w:hAnsi="Times New Roman" w:cs="Times New Roman"/>
          <w:sz w:val="24"/>
          <w:szCs w:val="24"/>
        </w:rPr>
        <w:t>计划，并呼吁经合组织制定更具包容性的框架，该框架将非</w:t>
      </w:r>
      <w:r w:rsidRPr="009805F2">
        <w:rPr>
          <w:rFonts w:ascii="Times New Roman" w:eastAsia="宋体" w:hAnsi="Times New Roman" w:cs="Times New Roman"/>
          <w:sz w:val="24"/>
          <w:szCs w:val="24"/>
        </w:rPr>
        <w:t>G20</w:t>
      </w:r>
      <w:r w:rsidRPr="009805F2">
        <w:rPr>
          <w:rFonts w:ascii="Times New Roman" w:eastAsia="宋体" w:hAnsi="Times New Roman" w:cs="Times New Roman"/>
          <w:sz w:val="24"/>
          <w:szCs w:val="24"/>
        </w:rPr>
        <w:t>国家和司法管辖区涵盖进来，同时也会包括发展中经济体。包容性框架的成员有机会与其他经合组织和</w:t>
      </w:r>
      <w:r w:rsidRPr="009805F2">
        <w:rPr>
          <w:rFonts w:ascii="Times New Roman" w:eastAsia="宋体" w:hAnsi="Times New Roman" w:cs="Times New Roman"/>
          <w:sz w:val="24"/>
          <w:szCs w:val="24"/>
        </w:rPr>
        <w:t>G20</w:t>
      </w:r>
      <w:r w:rsidRPr="009805F2">
        <w:rPr>
          <w:rFonts w:ascii="Times New Roman" w:eastAsia="宋体" w:hAnsi="Times New Roman" w:cs="Times New Roman"/>
          <w:sz w:val="24"/>
          <w:szCs w:val="24"/>
        </w:rPr>
        <w:t>国家在平等的基础上共同实施</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方案，并通过进一步制定标准来解决包容性框架下存在的问题。</w:t>
      </w:r>
    </w:p>
    <w:p w14:paraId="3EBA41D6" w14:textId="77777777" w:rsidR="009805F2" w:rsidRPr="009805F2" w:rsidRDefault="009805F2" w:rsidP="00A91937">
      <w:pPr>
        <w:spacing w:line="360" w:lineRule="auto"/>
        <w:rPr>
          <w:rFonts w:ascii="Times New Roman" w:eastAsia="宋体" w:hAnsi="Times New Roman" w:cs="Times New Roman"/>
          <w:b/>
          <w:sz w:val="24"/>
        </w:rPr>
      </w:pPr>
      <w:r w:rsidRPr="009805F2">
        <w:rPr>
          <w:rFonts w:ascii="Times New Roman" w:eastAsia="宋体" w:hAnsi="Times New Roman" w:cs="Times New Roman"/>
          <w:b/>
          <w:sz w:val="24"/>
        </w:rPr>
        <w:t>4.2</w:t>
      </w:r>
      <w:r w:rsidRPr="009805F2">
        <w:rPr>
          <w:rFonts w:ascii="Times New Roman" w:eastAsia="宋体" w:hAnsi="Times New Roman" w:cs="Times New Roman"/>
          <w:b/>
          <w:sz w:val="24"/>
        </w:rPr>
        <w:t>加入</w:t>
      </w:r>
      <w:r w:rsidRPr="009805F2">
        <w:rPr>
          <w:rFonts w:ascii="Times New Roman" w:eastAsia="宋体" w:hAnsi="Times New Roman" w:cs="Times New Roman" w:hint="eastAsia"/>
          <w:b/>
          <w:sz w:val="24"/>
        </w:rPr>
        <w:t>的意义</w:t>
      </w:r>
    </w:p>
    <w:p w14:paraId="0A7C8091" w14:textId="726069D8" w:rsidR="009805F2" w:rsidRPr="009805F2" w:rsidRDefault="009805F2" w:rsidP="00387F66">
      <w:pPr>
        <w:spacing w:line="360" w:lineRule="auto"/>
        <w:ind w:firstLineChars="200" w:firstLine="480"/>
        <w:rPr>
          <w:rFonts w:ascii="Times New Roman" w:eastAsia="宋体" w:hAnsi="Times New Roman" w:cs="Times New Roman"/>
          <w:sz w:val="24"/>
          <w:szCs w:val="24"/>
        </w:rPr>
      </w:pPr>
      <w:r w:rsidRPr="009805F2">
        <w:rPr>
          <w:rFonts w:ascii="Times New Roman" w:eastAsia="宋体" w:hAnsi="Times New Roman" w:cs="Times New Roman"/>
          <w:sz w:val="24"/>
          <w:szCs w:val="24"/>
        </w:rPr>
        <w:t>加入该框架将有助于巴哈马和</w:t>
      </w:r>
      <w:r w:rsidRPr="009805F2">
        <w:rPr>
          <w:rFonts w:ascii="Times New Roman" w:eastAsia="宋体" w:hAnsi="Times New Roman" w:cs="Times New Roman" w:hint="eastAsia"/>
          <w:sz w:val="24"/>
          <w:szCs w:val="24"/>
        </w:rPr>
        <w:t>赞比亚</w:t>
      </w:r>
      <w:r w:rsidRPr="009805F2">
        <w:rPr>
          <w:rFonts w:ascii="Times New Roman" w:eastAsia="宋体" w:hAnsi="Times New Roman" w:cs="Times New Roman"/>
          <w:sz w:val="24"/>
          <w:szCs w:val="24"/>
        </w:rPr>
        <w:t>实施商定的</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包容性框架最低标准以及同行审查流程。国际货币基金组织</w:t>
      </w:r>
      <w:r w:rsidRPr="009805F2">
        <w:rPr>
          <w:rFonts w:ascii="Times New Roman" w:eastAsia="宋体" w:hAnsi="Times New Roman" w:cs="Times New Roman" w:hint="eastAsia"/>
          <w:sz w:val="24"/>
          <w:szCs w:val="24"/>
        </w:rPr>
        <w:t>、</w:t>
      </w:r>
      <w:r w:rsidRPr="009805F2">
        <w:rPr>
          <w:rFonts w:ascii="Times New Roman" w:eastAsia="宋体" w:hAnsi="Times New Roman" w:cs="Times New Roman"/>
          <w:sz w:val="24"/>
          <w:szCs w:val="24"/>
        </w:rPr>
        <w:t>OECD</w:t>
      </w:r>
      <w:r w:rsidRPr="009805F2">
        <w:rPr>
          <w:rFonts w:ascii="Times New Roman" w:eastAsia="宋体" w:hAnsi="Times New Roman" w:cs="Times New Roman" w:hint="eastAsia"/>
          <w:sz w:val="24"/>
          <w:szCs w:val="24"/>
        </w:rPr>
        <w:t>、</w:t>
      </w:r>
      <w:r w:rsidRPr="009805F2">
        <w:rPr>
          <w:rFonts w:ascii="Times New Roman" w:eastAsia="宋体" w:hAnsi="Times New Roman" w:cs="Times New Roman"/>
          <w:sz w:val="24"/>
          <w:szCs w:val="24"/>
        </w:rPr>
        <w:t>联合国和世界银行集团也将通过</w:t>
      </w:r>
      <w:r w:rsidRPr="009805F2">
        <w:rPr>
          <w:rFonts w:ascii="Times New Roman" w:eastAsia="宋体" w:hAnsi="Times New Roman" w:cs="Times New Roman"/>
          <w:sz w:val="24"/>
          <w:szCs w:val="24"/>
        </w:rPr>
        <w:t>“</w:t>
      </w:r>
      <w:r w:rsidRPr="009805F2">
        <w:rPr>
          <w:rFonts w:ascii="Times New Roman" w:eastAsia="宋体" w:hAnsi="Times New Roman" w:cs="Times New Roman"/>
          <w:sz w:val="24"/>
          <w:szCs w:val="24"/>
        </w:rPr>
        <w:t>税务合作平台</w:t>
      </w:r>
      <w:r w:rsidRPr="009805F2">
        <w:rPr>
          <w:rFonts w:ascii="Times New Roman" w:eastAsia="宋体" w:hAnsi="Times New Roman" w:cs="Times New Roman"/>
          <w:sz w:val="24"/>
          <w:szCs w:val="24"/>
        </w:rPr>
        <w:t>”</w:t>
      </w:r>
      <w:r w:rsidRPr="009805F2">
        <w:rPr>
          <w:rFonts w:ascii="Times New Roman" w:eastAsia="宋体" w:hAnsi="Times New Roman" w:cs="Times New Roman"/>
          <w:sz w:val="24"/>
          <w:szCs w:val="24"/>
        </w:rPr>
        <w:t>为参与的国家和地区提供</w:t>
      </w:r>
      <w:r w:rsidR="00387F66">
        <w:rPr>
          <w:rFonts w:ascii="Times New Roman" w:eastAsia="宋体" w:hAnsi="Times New Roman" w:cs="Times New Roman" w:hint="eastAsia"/>
          <w:sz w:val="24"/>
          <w:szCs w:val="24"/>
        </w:rPr>
        <w:t>有关</w:t>
      </w:r>
      <w:r w:rsidR="00387F66">
        <w:rPr>
          <w:rFonts w:ascii="Times New Roman" w:eastAsia="宋体" w:hAnsi="Times New Roman" w:cs="Times New Roman" w:hint="eastAsia"/>
          <w:sz w:val="24"/>
          <w:szCs w:val="24"/>
        </w:rPr>
        <w:t>BEPS</w:t>
      </w:r>
      <w:r w:rsidR="00387F66">
        <w:rPr>
          <w:rFonts w:ascii="Times New Roman" w:eastAsia="宋体" w:hAnsi="Times New Roman" w:cs="Times New Roman" w:hint="eastAsia"/>
          <w:sz w:val="24"/>
          <w:szCs w:val="24"/>
        </w:rPr>
        <w:t>项目的实施等有关的一系列</w:t>
      </w:r>
      <w:r w:rsidRPr="009805F2">
        <w:rPr>
          <w:rFonts w:ascii="Times New Roman" w:eastAsia="宋体" w:hAnsi="Times New Roman" w:cs="Times New Roman"/>
          <w:sz w:val="24"/>
          <w:szCs w:val="24"/>
        </w:rPr>
        <w:t>支持</w:t>
      </w:r>
      <w:r w:rsidR="00387F66">
        <w:rPr>
          <w:rFonts w:ascii="Times New Roman" w:eastAsia="宋体" w:hAnsi="Times New Roman" w:cs="Times New Roman" w:hint="eastAsia"/>
          <w:sz w:val="24"/>
          <w:szCs w:val="24"/>
        </w:rPr>
        <w:t>和指导</w:t>
      </w:r>
      <w:r w:rsidRPr="009805F2">
        <w:rPr>
          <w:rFonts w:ascii="Times New Roman" w:eastAsia="宋体" w:hAnsi="Times New Roman" w:cs="Times New Roman"/>
          <w:sz w:val="24"/>
          <w:szCs w:val="24"/>
        </w:rPr>
        <w:t>。</w:t>
      </w:r>
    </w:p>
    <w:p w14:paraId="34B6069A" w14:textId="77777777" w:rsidR="00387F66" w:rsidRPr="00387F66" w:rsidRDefault="00387F66" w:rsidP="00387F66">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8" w:name="_Toc503794782"/>
      <w:r w:rsidRPr="00387F66">
        <w:rPr>
          <w:rFonts w:ascii="Times New Roman" w:eastAsia="宋体" w:hAnsi="Times New Roman" w:cs="Times New Roman"/>
          <w:b/>
          <w:kern w:val="0"/>
          <w:sz w:val="24"/>
          <w:szCs w:val="24"/>
        </w:rPr>
        <w:t>5.</w:t>
      </w:r>
      <w:r w:rsidRPr="00387F66">
        <w:rPr>
          <w:rFonts w:ascii="Times New Roman" w:eastAsia="宋体" w:hAnsi="Times New Roman" w:cs="Times New Roman" w:hint="eastAsia"/>
          <w:b/>
          <w:kern w:val="0"/>
          <w:sz w:val="24"/>
          <w:szCs w:val="24"/>
        </w:rPr>
        <w:t xml:space="preserve"> OECD</w:t>
      </w:r>
      <w:r w:rsidRPr="00387F66">
        <w:rPr>
          <w:rFonts w:ascii="Times New Roman" w:eastAsia="宋体" w:hAnsi="Times New Roman" w:cs="Times New Roman" w:hint="eastAsia"/>
          <w:b/>
          <w:kern w:val="0"/>
          <w:sz w:val="24"/>
          <w:szCs w:val="24"/>
        </w:rPr>
        <w:t>发布关于改进税务争议解决机制的</w:t>
      </w:r>
      <w:r w:rsidRPr="00387F66">
        <w:rPr>
          <w:rFonts w:ascii="Times New Roman" w:eastAsia="宋体" w:hAnsi="Times New Roman" w:cs="Times New Roman" w:hint="eastAsia"/>
          <w:b/>
          <w:kern w:val="0"/>
          <w:sz w:val="24"/>
          <w:szCs w:val="24"/>
        </w:rPr>
        <w:t>BEPS</w:t>
      </w:r>
      <w:r w:rsidRPr="00387F66">
        <w:rPr>
          <w:rFonts w:ascii="Times New Roman" w:eastAsia="宋体" w:hAnsi="Times New Roman" w:cs="Times New Roman" w:hint="eastAsia"/>
          <w:b/>
          <w:kern w:val="0"/>
          <w:sz w:val="24"/>
          <w:szCs w:val="24"/>
        </w:rPr>
        <w:t>最低标准实施情况的第二次同行评审</w:t>
      </w:r>
      <w:bookmarkEnd w:id="8"/>
    </w:p>
    <w:p w14:paraId="0A09D35A" w14:textId="77777777" w:rsidR="00387F66" w:rsidRPr="00387F66" w:rsidRDefault="00387F66" w:rsidP="00387F66">
      <w:pPr>
        <w:widowControl/>
        <w:spacing w:line="360" w:lineRule="auto"/>
        <w:ind w:firstLineChars="200" w:firstLine="480"/>
        <w:rPr>
          <w:rFonts w:ascii="Times New Roman" w:eastAsia="宋体" w:hAnsi="Times New Roman" w:cs="Times New Roman"/>
          <w:sz w:val="24"/>
        </w:rPr>
      </w:pPr>
      <w:r w:rsidRPr="00387F66">
        <w:rPr>
          <w:rFonts w:ascii="Times New Roman" w:eastAsia="宋体" w:hAnsi="Times New Roman" w:cs="Times New Roman"/>
          <w:sz w:val="24"/>
        </w:rPr>
        <w:t>2017</w:t>
      </w:r>
      <w:r w:rsidRPr="00387F66">
        <w:rPr>
          <w:rFonts w:ascii="Times New Roman" w:eastAsia="宋体" w:hAnsi="Times New Roman" w:cs="Times New Roman" w:hint="eastAsia"/>
          <w:sz w:val="24"/>
        </w:rPr>
        <w:t>年</w:t>
      </w:r>
      <w:r w:rsidRPr="00387F66">
        <w:rPr>
          <w:rFonts w:ascii="Times New Roman" w:eastAsia="宋体" w:hAnsi="Times New Roman" w:cs="Times New Roman" w:hint="eastAsia"/>
          <w:sz w:val="24"/>
        </w:rPr>
        <w:t>1</w:t>
      </w:r>
      <w:r w:rsidRPr="00387F66">
        <w:rPr>
          <w:rFonts w:ascii="Times New Roman" w:eastAsia="宋体" w:hAnsi="Times New Roman" w:cs="Times New Roman"/>
          <w:sz w:val="24"/>
        </w:rPr>
        <w:t>2</w:t>
      </w:r>
      <w:r w:rsidRPr="00387F66">
        <w:rPr>
          <w:rFonts w:ascii="Times New Roman" w:eastAsia="宋体" w:hAnsi="Times New Roman" w:cs="Times New Roman" w:hint="eastAsia"/>
          <w:sz w:val="24"/>
        </w:rPr>
        <w:t>月</w:t>
      </w:r>
      <w:r w:rsidRPr="00387F66">
        <w:rPr>
          <w:rFonts w:ascii="Times New Roman" w:eastAsia="宋体" w:hAnsi="Times New Roman" w:cs="Times New Roman" w:hint="eastAsia"/>
          <w:sz w:val="24"/>
        </w:rPr>
        <w:t>1</w:t>
      </w:r>
      <w:r w:rsidRPr="00387F66">
        <w:rPr>
          <w:rFonts w:ascii="Times New Roman" w:eastAsia="宋体" w:hAnsi="Times New Roman" w:cs="Times New Roman"/>
          <w:sz w:val="24"/>
        </w:rPr>
        <w:t>5</w:t>
      </w:r>
      <w:r w:rsidRPr="00387F66">
        <w:rPr>
          <w:rFonts w:ascii="Times New Roman" w:eastAsia="宋体" w:hAnsi="Times New Roman" w:cs="Times New Roman" w:hint="eastAsia"/>
          <w:sz w:val="24"/>
        </w:rPr>
        <w:t>日，为了继续改善国际税收框架的完整性和确定性，</w:t>
      </w:r>
      <w:r w:rsidRPr="00387F66">
        <w:rPr>
          <w:rFonts w:ascii="Times New Roman" w:eastAsia="宋体" w:hAnsi="Times New Roman" w:cs="Times New Roman" w:hint="eastAsia"/>
          <w:sz w:val="24"/>
        </w:rPr>
        <w:t>OECD</w:t>
      </w:r>
      <w:r w:rsidRPr="00387F66">
        <w:rPr>
          <w:rFonts w:ascii="Times New Roman" w:eastAsia="宋体" w:hAnsi="Times New Roman" w:cs="Times New Roman" w:hint="eastAsia"/>
          <w:sz w:val="24"/>
        </w:rPr>
        <w:t>发布了第二轮分析个别国家改进争议解决机制的同行评审文件。这</w:t>
      </w:r>
      <w:r w:rsidRPr="00387F66">
        <w:rPr>
          <w:rFonts w:ascii="Times New Roman" w:eastAsia="宋体" w:hAnsi="Times New Roman" w:cs="Times New Roman" w:hint="eastAsia"/>
          <w:sz w:val="24"/>
        </w:rPr>
        <w:t>7</w:t>
      </w:r>
      <w:r w:rsidRPr="00387F66">
        <w:rPr>
          <w:rFonts w:ascii="Times New Roman" w:eastAsia="宋体" w:hAnsi="Times New Roman" w:cs="Times New Roman" w:hint="eastAsia"/>
          <w:sz w:val="24"/>
        </w:rPr>
        <w:t>份同行评审报告是对</w:t>
      </w:r>
      <w:r w:rsidRPr="00387F66">
        <w:rPr>
          <w:rFonts w:ascii="Times New Roman" w:eastAsia="宋体" w:hAnsi="Times New Roman" w:cs="Times New Roman" w:hint="eastAsia"/>
          <w:sz w:val="24"/>
        </w:rPr>
        <w:t>OECD</w:t>
      </w:r>
      <w:r w:rsidRPr="00387F66">
        <w:rPr>
          <w:rFonts w:ascii="Times New Roman" w:eastAsia="宋体" w:hAnsi="Times New Roman" w:cs="Times New Roman"/>
          <w:sz w:val="24"/>
        </w:rPr>
        <w:t>/</w:t>
      </w:r>
      <w:r w:rsidRPr="00387F66">
        <w:rPr>
          <w:rFonts w:ascii="Times New Roman" w:eastAsia="宋体" w:hAnsi="Times New Roman" w:cs="Times New Roman" w:hint="eastAsia"/>
          <w:sz w:val="24"/>
        </w:rPr>
        <w:t>G20</w:t>
      </w:r>
      <w:r w:rsidRPr="00387F66">
        <w:rPr>
          <w:rFonts w:ascii="Times New Roman" w:eastAsia="宋体" w:hAnsi="Times New Roman" w:cs="Times New Roman" w:hint="eastAsia"/>
          <w:sz w:val="24"/>
        </w:rPr>
        <w:t>的</w:t>
      </w:r>
      <w:r w:rsidRPr="00387F66">
        <w:rPr>
          <w:rFonts w:ascii="Times New Roman" w:eastAsia="宋体" w:hAnsi="Times New Roman" w:cs="Times New Roman" w:hint="eastAsia"/>
          <w:sz w:val="24"/>
        </w:rPr>
        <w:t>BEPS</w:t>
      </w:r>
      <w:r w:rsidRPr="00387F66">
        <w:rPr>
          <w:rFonts w:ascii="Times New Roman" w:eastAsia="宋体" w:hAnsi="Times New Roman" w:cs="Times New Roman" w:hint="eastAsia"/>
          <w:sz w:val="24"/>
        </w:rPr>
        <w:t>项目中各国如何实施新的最低标准的第</w:t>
      </w:r>
      <w:r w:rsidRPr="00387F66">
        <w:rPr>
          <w:rFonts w:ascii="Times New Roman" w:eastAsia="宋体" w:hAnsi="Times New Roman" w:cs="Times New Roman" w:hint="eastAsia"/>
          <w:sz w:val="24"/>
        </w:rPr>
        <w:t>1</w:t>
      </w:r>
      <w:r w:rsidRPr="00387F66">
        <w:rPr>
          <w:rFonts w:ascii="Times New Roman" w:eastAsia="宋体" w:hAnsi="Times New Roman" w:cs="Times New Roman" w:hint="eastAsia"/>
          <w:sz w:val="24"/>
        </w:rPr>
        <w:t>阶段的第</w:t>
      </w:r>
      <w:r w:rsidRPr="00387F66">
        <w:rPr>
          <w:rFonts w:ascii="Times New Roman" w:eastAsia="宋体" w:hAnsi="Times New Roman" w:cs="Times New Roman" w:hint="eastAsia"/>
          <w:sz w:val="24"/>
        </w:rPr>
        <w:t>2</w:t>
      </w:r>
      <w:r w:rsidRPr="00387F66">
        <w:rPr>
          <w:rFonts w:ascii="Times New Roman" w:eastAsia="宋体" w:hAnsi="Times New Roman" w:cs="Times New Roman" w:hint="eastAsia"/>
          <w:sz w:val="24"/>
        </w:rPr>
        <w:t>轮评估。</w:t>
      </w:r>
      <w:r w:rsidRPr="00387F66">
        <w:rPr>
          <w:rFonts w:ascii="Times New Roman" w:eastAsia="宋体" w:hAnsi="Times New Roman" w:cs="Times New Roman"/>
          <w:sz w:val="24"/>
          <w:vertAlign w:val="superscript"/>
        </w:rPr>
        <w:footnoteReference w:id="10"/>
      </w:r>
    </w:p>
    <w:p w14:paraId="68062FB4" w14:textId="77777777" w:rsidR="00387F66" w:rsidRPr="00387F66" w:rsidRDefault="00387F66" w:rsidP="00425227">
      <w:pPr>
        <w:spacing w:line="360" w:lineRule="auto"/>
        <w:rPr>
          <w:rFonts w:ascii="Times New Roman" w:eastAsia="宋体" w:hAnsi="Times New Roman" w:cs="Times New Roman"/>
          <w:b/>
          <w:sz w:val="24"/>
        </w:rPr>
      </w:pPr>
      <w:r w:rsidRPr="00387F66">
        <w:rPr>
          <w:rFonts w:ascii="Times New Roman" w:eastAsia="宋体" w:hAnsi="Times New Roman" w:cs="Times New Roman" w:hint="eastAsia"/>
          <w:b/>
          <w:sz w:val="24"/>
        </w:rPr>
        <w:t>5</w:t>
      </w:r>
      <w:r w:rsidRPr="00387F66">
        <w:rPr>
          <w:rFonts w:ascii="Times New Roman" w:eastAsia="宋体" w:hAnsi="Times New Roman" w:cs="Times New Roman"/>
          <w:b/>
          <w:sz w:val="24"/>
        </w:rPr>
        <w:t xml:space="preserve">.1 </w:t>
      </w:r>
      <w:r w:rsidRPr="00387F66">
        <w:rPr>
          <w:rFonts w:ascii="Times New Roman" w:eastAsia="宋体" w:hAnsi="Times New Roman" w:cs="Times New Roman" w:hint="eastAsia"/>
          <w:b/>
          <w:sz w:val="24"/>
        </w:rPr>
        <w:t>文件发布背景</w:t>
      </w:r>
      <w:r w:rsidRPr="00425227">
        <w:rPr>
          <w:rFonts w:ascii="Times New Roman" w:eastAsia="宋体" w:hAnsi="Times New Roman" w:cs="Times New Roman"/>
          <w:b/>
          <w:sz w:val="24"/>
          <w:vertAlign w:val="superscript"/>
        </w:rPr>
        <w:footnoteReference w:id="11"/>
      </w:r>
    </w:p>
    <w:p w14:paraId="33CB904F" w14:textId="77777777" w:rsidR="00387F66" w:rsidRPr="00387F66" w:rsidRDefault="00387F66" w:rsidP="00387F66">
      <w:pPr>
        <w:widowControl/>
        <w:spacing w:line="360" w:lineRule="auto"/>
        <w:ind w:firstLineChars="200" w:firstLine="480"/>
        <w:rPr>
          <w:rFonts w:ascii="Times New Roman" w:eastAsia="宋体" w:hAnsi="Times New Roman" w:cs="Times New Roman"/>
          <w:sz w:val="24"/>
        </w:rPr>
      </w:pPr>
      <w:r w:rsidRPr="00387F66">
        <w:rPr>
          <w:rFonts w:ascii="Times New Roman" w:eastAsia="宋体" w:hAnsi="Times New Roman" w:cs="Times New Roman" w:hint="eastAsia"/>
          <w:sz w:val="24"/>
        </w:rPr>
        <w:t>2017</w:t>
      </w:r>
      <w:r w:rsidRPr="00387F66">
        <w:rPr>
          <w:rFonts w:ascii="Times New Roman" w:eastAsia="宋体" w:hAnsi="Times New Roman" w:cs="Times New Roman" w:hint="eastAsia"/>
          <w:sz w:val="24"/>
        </w:rPr>
        <w:t>年</w:t>
      </w:r>
      <w:r w:rsidRPr="00387F66">
        <w:rPr>
          <w:rFonts w:ascii="Times New Roman" w:eastAsia="宋体" w:hAnsi="Times New Roman" w:cs="Times New Roman" w:hint="eastAsia"/>
          <w:sz w:val="24"/>
        </w:rPr>
        <w:t>9</w:t>
      </w:r>
      <w:r w:rsidRPr="00387F66">
        <w:rPr>
          <w:rFonts w:ascii="Times New Roman" w:eastAsia="宋体" w:hAnsi="Times New Roman" w:cs="Times New Roman" w:hint="eastAsia"/>
          <w:sz w:val="24"/>
        </w:rPr>
        <w:t>月</w:t>
      </w:r>
      <w:r w:rsidRPr="00387F66">
        <w:rPr>
          <w:rFonts w:ascii="Times New Roman" w:eastAsia="宋体" w:hAnsi="Times New Roman" w:cs="Times New Roman" w:hint="eastAsia"/>
          <w:sz w:val="24"/>
        </w:rPr>
        <w:t>26</w:t>
      </w:r>
      <w:r w:rsidRPr="00387F66">
        <w:rPr>
          <w:rFonts w:ascii="Times New Roman" w:eastAsia="宋体" w:hAnsi="Times New Roman" w:cs="Times New Roman" w:hint="eastAsia"/>
          <w:sz w:val="24"/>
        </w:rPr>
        <w:t>日，作为改善国际税收框架的持续性努力的一部分，</w:t>
      </w:r>
      <w:r w:rsidRPr="00387F66">
        <w:rPr>
          <w:rFonts w:ascii="Times New Roman" w:eastAsia="宋体" w:hAnsi="Times New Roman" w:cs="Times New Roman" w:hint="eastAsia"/>
          <w:sz w:val="24"/>
        </w:rPr>
        <w:t>OECD</w:t>
      </w:r>
      <w:r w:rsidRPr="00387F66">
        <w:rPr>
          <w:rFonts w:ascii="Times New Roman" w:eastAsia="宋体" w:hAnsi="Times New Roman" w:cs="Times New Roman" w:hint="eastAsia"/>
          <w:sz w:val="24"/>
        </w:rPr>
        <w:t>发布了</w:t>
      </w:r>
      <w:r w:rsidRPr="00387F66">
        <w:rPr>
          <w:rFonts w:ascii="Times New Roman" w:eastAsia="宋体" w:hAnsi="Times New Roman" w:cs="Times New Roman" w:hint="eastAsia"/>
          <w:sz w:val="23"/>
          <w:szCs w:val="23"/>
        </w:rPr>
        <w:t>比利时、加拿大、荷兰、瑞士、英国和美国这</w:t>
      </w:r>
      <w:r w:rsidRPr="00387F66">
        <w:rPr>
          <w:rFonts w:ascii="Times New Roman" w:eastAsia="宋体" w:hAnsi="Times New Roman" w:cs="Times New Roman" w:hint="eastAsia"/>
          <w:sz w:val="24"/>
        </w:rPr>
        <w:t>6</w:t>
      </w:r>
      <w:r w:rsidRPr="00387F66">
        <w:rPr>
          <w:rFonts w:ascii="Times New Roman" w:eastAsia="宋体" w:hAnsi="Times New Roman" w:cs="Times New Roman" w:hint="eastAsia"/>
          <w:sz w:val="24"/>
        </w:rPr>
        <w:t>个国家为改进税务争议解决机制的成果分析报告。</w:t>
      </w:r>
    </w:p>
    <w:p w14:paraId="236BF766" w14:textId="77777777" w:rsidR="00387F66" w:rsidRPr="00387F66" w:rsidRDefault="00387F66" w:rsidP="00387F66">
      <w:pPr>
        <w:widowControl/>
        <w:spacing w:line="360" w:lineRule="auto"/>
        <w:ind w:firstLineChars="200" w:firstLine="480"/>
        <w:rPr>
          <w:rFonts w:ascii="Times New Roman" w:eastAsia="宋体" w:hAnsi="Times New Roman" w:cs="Times New Roman"/>
          <w:sz w:val="24"/>
        </w:rPr>
      </w:pPr>
      <w:r w:rsidRPr="00387F66">
        <w:rPr>
          <w:rFonts w:ascii="Times New Roman" w:eastAsia="宋体" w:hAnsi="Times New Roman" w:cs="Times New Roman" w:hint="eastAsia"/>
          <w:sz w:val="24"/>
        </w:rPr>
        <w:lastRenderedPageBreak/>
        <w:t>6</w:t>
      </w:r>
      <w:r w:rsidRPr="00387F66">
        <w:rPr>
          <w:rFonts w:ascii="Times New Roman" w:eastAsia="宋体" w:hAnsi="Times New Roman" w:cs="Times New Roman" w:hint="eastAsia"/>
          <w:sz w:val="24"/>
        </w:rPr>
        <w:t>个国家的同行评审报告展示了关于国家如何实施</w:t>
      </w:r>
      <w:r w:rsidRPr="00387F66">
        <w:rPr>
          <w:rFonts w:ascii="Times New Roman" w:eastAsia="宋体" w:hAnsi="Times New Roman" w:cs="Times New Roman" w:hint="eastAsia"/>
          <w:sz w:val="24"/>
        </w:rPr>
        <w:t>OECD/G20 BEPS</w:t>
      </w:r>
      <w:r w:rsidRPr="00387F66">
        <w:rPr>
          <w:rFonts w:ascii="Times New Roman" w:eastAsia="宋体" w:hAnsi="Times New Roman" w:cs="Times New Roman" w:hint="eastAsia"/>
          <w:sz w:val="24"/>
        </w:rPr>
        <w:t>项目中通过的最低标准的第一次评估情况。为改善国际税收框架，</w:t>
      </w:r>
      <w:r w:rsidRPr="00387F66">
        <w:rPr>
          <w:rFonts w:ascii="Times New Roman" w:eastAsia="宋体" w:hAnsi="Times New Roman" w:cs="Times New Roman" w:hint="eastAsia"/>
          <w:sz w:val="24"/>
        </w:rPr>
        <w:t>BEPS</w:t>
      </w:r>
      <w:r w:rsidRPr="00387F66">
        <w:rPr>
          <w:rFonts w:ascii="Times New Roman" w:eastAsia="宋体" w:hAnsi="Times New Roman" w:cs="Times New Roman" w:hint="eastAsia"/>
          <w:sz w:val="24"/>
        </w:rPr>
        <w:t>项目一共推出了</w:t>
      </w:r>
      <w:r w:rsidRPr="00387F66">
        <w:rPr>
          <w:rFonts w:ascii="Times New Roman" w:eastAsia="宋体" w:hAnsi="Times New Roman" w:cs="Times New Roman" w:hint="eastAsia"/>
          <w:sz w:val="24"/>
        </w:rPr>
        <w:t>15</w:t>
      </w:r>
      <w:r w:rsidRPr="00387F66">
        <w:rPr>
          <w:rFonts w:ascii="Times New Roman" w:eastAsia="宋体" w:hAnsi="Times New Roman" w:cs="Times New Roman" w:hint="eastAsia"/>
          <w:sz w:val="24"/>
        </w:rPr>
        <w:t>个行动计划，确保在实施经济活动和创造价值的情况下，所产生的利润被有效征税。该项目的一个重点是改进相互协商程序（</w:t>
      </w:r>
      <w:r w:rsidRPr="00387F66">
        <w:rPr>
          <w:rFonts w:ascii="Times New Roman" w:eastAsia="宋体" w:hAnsi="Times New Roman" w:cs="Times New Roman" w:hint="eastAsia"/>
          <w:sz w:val="24"/>
        </w:rPr>
        <w:t>MAP</w:t>
      </w:r>
      <w:r w:rsidRPr="00387F66">
        <w:rPr>
          <w:rFonts w:ascii="Times New Roman" w:eastAsia="宋体" w:hAnsi="Times New Roman" w:cs="Times New Roman" w:hint="eastAsia"/>
          <w:sz w:val="24"/>
        </w:rPr>
        <w:t>，</w:t>
      </w:r>
      <w:r w:rsidRPr="00387F66">
        <w:rPr>
          <w:rFonts w:ascii="Times New Roman" w:eastAsia="宋体" w:hAnsi="Times New Roman" w:cs="Times New Roman" w:hint="eastAsia"/>
          <w:sz w:val="24"/>
        </w:rPr>
        <w:t>Mutual Agreement Procedure</w:t>
      </w:r>
      <w:r w:rsidRPr="00387F66">
        <w:rPr>
          <w:rFonts w:ascii="Times New Roman" w:eastAsia="宋体" w:hAnsi="Times New Roman" w:cs="Times New Roman" w:hint="eastAsia"/>
          <w:sz w:val="24"/>
        </w:rPr>
        <w:t>），从而形成了一个新的最低标准，以确保及时、有效和高效地解决税收协定相关的争议，这一最低标准已经通过一系列有效的措施进行实施。除了执行</w:t>
      </w:r>
      <w:r w:rsidRPr="00387F66">
        <w:rPr>
          <w:rFonts w:ascii="Times New Roman" w:eastAsia="宋体" w:hAnsi="Times New Roman" w:cs="Times New Roman" w:hint="eastAsia"/>
          <w:sz w:val="24"/>
        </w:rPr>
        <w:t>BEPS</w:t>
      </w:r>
      <w:r w:rsidRPr="00387F66">
        <w:rPr>
          <w:rFonts w:ascii="Times New Roman" w:eastAsia="宋体" w:hAnsi="Times New Roman" w:cs="Times New Roman" w:hint="eastAsia"/>
          <w:sz w:val="24"/>
        </w:rPr>
        <w:t>第十四项行动计划的最低标准外，承诺遵守本标准的国家参与同行审查和监督。</w:t>
      </w:r>
    </w:p>
    <w:p w14:paraId="7FFECF94" w14:textId="77777777" w:rsidR="00387F66" w:rsidRPr="00387F66" w:rsidRDefault="00387F66" w:rsidP="00387F66">
      <w:pPr>
        <w:widowControl/>
        <w:spacing w:line="360" w:lineRule="auto"/>
        <w:ind w:firstLineChars="200" w:firstLine="480"/>
        <w:rPr>
          <w:rFonts w:ascii="Times New Roman" w:eastAsia="宋体" w:hAnsi="Times New Roman" w:cs="Times New Roman"/>
          <w:sz w:val="24"/>
        </w:rPr>
      </w:pPr>
      <w:r w:rsidRPr="00387F66">
        <w:rPr>
          <w:rFonts w:ascii="Times New Roman" w:eastAsia="宋体" w:hAnsi="Times New Roman" w:cs="Times New Roman" w:hint="eastAsia"/>
          <w:sz w:val="24"/>
        </w:rPr>
        <w:t>第</w:t>
      </w:r>
      <w:r w:rsidRPr="00387F66">
        <w:rPr>
          <w:rFonts w:ascii="Times New Roman" w:eastAsia="宋体" w:hAnsi="Times New Roman" w:cs="Times New Roman" w:hint="eastAsia"/>
          <w:sz w:val="24"/>
        </w:rPr>
        <w:t>2</w:t>
      </w:r>
      <w:r w:rsidRPr="00387F66">
        <w:rPr>
          <w:rFonts w:ascii="Times New Roman" w:eastAsia="宋体" w:hAnsi="Times New Roman" w:cs="Times New Roman" w:hint="eastAsia"/>
          <w:sz w:val="24"/>
        </w:rPr>
        <w:t>轮的报告涉及奥地利、法国、德国、意大利、列支敦士登、卢森堡和瑞典的执行情况。每个选择采用最佳实践评估的司法管辖区也有一份关于实施最佳实践的文件。这七份报告包括超过</w:t>
      </w:r>
      <w:r w:rsidRPr="00387F66">
        <w:rPr>
          <w:rFonts w:ascii="Times New Roman" w:eastAsia="宋体" w:hAnsi="Times New Roman" w:cs="Times New Roman" w:hint="eastAsia"/>
          <w:sz w:val="24"/>
        </w:rPr>
        <w:t>170</w:t>
      </w:r>
      <w:r w:rsidRPr="00387F66">
        <w:rPr>
          <w:rFonts w:ascii="Times New Roman" w:eastAsia="宋体" w:hAnsi="Times New Roman" w:cs="Times New Roman" w:hint="eastAsia"/>
          <w:sz w:val="24"/>
        </w:rPr>
        <w:t>项有关最低标准的建议。在同行评审过程的第二阶段，每个司法辖区为解决第一阶段同行评审报告中确定的任何缺陷所做的努力都将得到监督。</w:t>
      </w:r>
    </w:p>
    <w:p w14:paraId="3F14D5A2" w14:textId="77777777" w:rsidR="00387F66" w:rsidRPr="00387F66" w:rsidRDefault="00387F66" w:rsidP="00425227">
      <w:pPr>
        <w:spacing w:line="360" w:lineRule="auto"/>
        <w:rPr>
          <w:rFonts w:ascii="Times New Roman" w:eastAsia="宋体" w:hAnsi="Times New Roman" w:cs="Times New Roman"/>
          <w:b/>
          <w:sz w:val="24"/>
        </w:rPr>
      </w:pPr>
      <w:r w:rsidRPr="00387F66">
        <w:rPr>
          <w:rFonts w:ascii="Times New Roman" w:eastAsia="宋体" w:hAnsi="Times New Roman" w:cs="Times New Roman" w:hint="eastAsia"/>
          <w:b/>
          <w:sz w:val="24"/>
        </w:rPr>
        <w:t>5</w:t>
      </w:r>
      <w:r w:rsidRPr="00387F66">
        <w:rPr>
          <w:rFonts w:ascii="Times New Roman" w:eastAsia="宋体" w:hAnsi="Times New Roman" w:cs="Times New Roman"/>
          <w:b/>
          <w:sz w:val="24"/>
        </w:rPr>
        <w:t xml:space="preserve">.2 </w:t>
      </w:r>
      <w:r w:rsidRPr="00387F66">
        <w:rPr>
          <w:rFonts w:ascii="Times New Roman" w:eastAsia="宋体" w:hAnsi="Times New Roman" w:cs="Times New Roman" w:hint="eastAsia"/>
          <w:b/>
          <w:sz w:val="24"/>
        </w:rPr>
        <w:t>文件内容</w:t>
      </w:r>
      <w:r w:rsidRPr="00425227">
        <w:rPr>
          <w:rFonts w:ascii="Times New Roman" w:eastAsia="宋体" w:hAnsi="Times New Roman" w:cs="Times New Roman"/>
          <w:b/>
          <w:sz w:val="24"/>
          <w:vertAlign w:val="superscript"/>
        </w:rPr>
        <w:footnoteReference w:id="12"/>
      </w:r>
    </w:p>
    <w:p w14:paraId="4E1733F0" w14:textId="77777777" w:rsidR="00387F66" w:rsidRPr="00387F66" w:rsidRDefault="00387F66" w:rsidP="00387F66">
      <w:pPr>
        <w:widowControl/>
        <w:spacing w:line="360" w:lineRule="auto"/>
        <w:ind w:firstLineChars="200" w:firstLine="480"/>
        <w:rPr>
          <w:rFonts w:ascii="Times New Roman" w:eastAsia="宋体" w:hAnsi="Times New Roman" w:cs="Times New Roman"/>
          <w:sz w:val="24"/>
        </w:rPr>
      </w:pPr>
      <w:r w:rsidRPr="00387F66">
        <w:rPr>
          <w:rFonts w:ascii="Times New Roman" w:eastAsia="宋体" w:hAnsi="Times New Roman" w:cs="Times New Roman" w:hint="eastAsia"/>
          <w:sz w:val="24"/>
        </w:rPr>
        <w:t>BEPS</w:t>
      </w:r>
      <w:r w:rsidRPr="00387F66">
        <w:rPr>
          <w:rFonts w:ascii="Times New Roman" w:eastAsia="宋体" w:hAnsi="Times New Roman" w:cs="Times New Roman" w:hint="eastAsia"/>
          <w:sz w:val="24"/>
        </w:rPr>
        <w:t>行动计划确定了</w:t>
      </w:r>
      <w:r w:rsidRPr="00387F66">
        <w:rPr>
          <w:rFonts w:ascii="Times New Roman" w:eastAsia="宋体" w:hAnsi="Times New Roman" w:cs="Times New Roman" w:hint="eastAsia"/>
          <w:sz w:val="24"/>
        </w:rPr>
        <w:t>15</w:t>
      </w:r>
      <w:r w:rsidRPr="00387F66">
        <w:rPr>
          <w:rFonts w:ascii="Times New Roman" w:eastAsia="宋体" w:hAnsi="Times New Roman" w:cs="Times New Roman" w:hint="eastAsia"/>
          <w:sz w:val="24"/>
        </w:rPr>
        <w:t>个综合处理</w:t>
      </w:r>
      <w:r w:rsidRPr="00387F66">
        <w:rPr>
          <w:rFonts w:ascii="Times New Roman" w:eastAsia="宋体" w:hAnsi="Times New Roman" w:cs="Times New Roman" w:hint="eastAsia"/>
          <w:sz w:val="24"/>
        </w:rPr>
        <w:t>BEPS</w:t>
      </w:r>
      <w:r w:rsidRPr="00387F66">
        <w:rPr>
          <w:rFonts w:ascii="Times New Roman" w:eastAsia="宋体" w:hAnsi="Times New Roman" w:cs="Times New Roman" w:hint="eastAsia"/>
          <w:sz w:val="24"/>
        </w:rPr>
        <w:t>的行动，其中第</w:t>
      </w:r>
      <w:r w:rsidRPr="00387F66">
        <w:rPr>
          <w:rFonts w:ascii="Times New Roman" w:eastAsia="宋体" w:hAnsi="Times New Roman" w:cs="Times New Roman" w:hint="eastAsia"/>
          <w:sz w:val="24"/>
        </w:rPr>
        <w:t>14</w:t>
      </w:r>
      <w:r w:rsidRPr="00387F66">
        <w:rPr>
          <w:rFonts w:ascii="Times New Roman" w:eastAsia="宋体" w:hAnsi="Times New Roman" w:cs="Times New Roman" w:hint="eastAsia"/>
          <w:sz w:val="24"/>
        </w:rPr>
        <w:t>项行动计划要求有效的争议解决机制。与第</w:t>
      </w:r>
      <w:r w:rsidRPr="00387F66">
        <w:rPr>
          <w:rFonts w:ascii="Times New Roman" w:eastAsia="宋体" w:hAnsi="Times New Roman" w:cs="Times New Roman" w:hint="eastAsia"/>
          <w:sz w:val="24"/>
        </w:rPr>
        <w:t>1</w:t>
      </w:r>
      <w:r w:rsidRPr="00387F66">
        <w:rPr>
          <w:rFonts w:ascii="Times New Roman" w:eastAsia="宋体" w:hAnsi="Times New Roman" w:cs="Times New Roman" w:hint="eastAsia"/>
          <w:sz w:val="24"/>
        </w:rPr>
        <w:t>轮发布的同行评审文件相似，本报告总结了自</w:t>
      </w:r>
      <w:r w:rsidRPr="00387F66">
        <w:rPr>
          <w:rFonts w:ascii="Times New Roman" w:eastAsia="宋体" w:hAnsi="Times New Roman" w:cs="Times New Roman" w:hint="eastAsia"/>
          <w:sz w:val="24"/>
        </w:rPr>
        <w:t>2</w:t>
      </w:r>
      <w:r w:rsidRPr="00387F66">
        <w:rPr>
          <w:rFonts w:ascii="Times New Roman" w:eastAsia="宋体" w:hAnsi="Times New Roman" w:cs="Times New Roman"/>
          <w:sz w:val="24"/>
        </w:rPr>
        <w:t>015</w:t>
      </w:r>
      <w:r w:rsidRPr="00387F66">
        <w:rPr>
          <w:rFonts w:ascii="Times New Roman" w:eastAsia="宋体" w:hAnsi="Times New Roman" w:cs="Times New Roman" w:hint="eastAsia"/>
          <w:sz w:val="24"/>
        </w:rPr>
        <w:t>年</w:t>
      </w:r>
      <w:r w:rsidRPr="00387F66">
        <w:rPr>
          <w:rFonts w:ascii="Times New Roman" w:eastAsia="宋体" w:hAnsi="Times New Roman" w:cs="Times New Roman" w:hint="eastAsia"/>
          <w:sz w:val="24"/>
        </w:rPr>
        <w:t>BEPS</w:t>
      </w:r>
      <w:r w:rsidRPr="00387F66">
        <w:rPr>
          <w:rFonts w:ascii="Times New Roman" w:eastAsia="宋体" w:hAnsi="Times New Roman" w:cs="Times New Roman" w:hint="eastAsia"/>
          <w:sz w:val="24"/>
        </w:rPr>
        <w:t>行动计划发布以来参与评审的各个国家关于第</w:t>
      </w:r>
      <w:r w:rsidRPr="00387F66">
        <w:rPr>
          <w:rFonts w:ascii="Times New Roman" w:eastAsia="宋体" w:hAnsi="Times New Roman" w:cs="Times New Roman" w:hint="eastAsia"/>
          <w:sz w:val="24"/>
        </w:rPr>
        <w:t>1</w:t>
      </w:r>
      <w:r w:rsidRPr="00387F66">
        <w:rPr>
          <w:rFonts w:ascii="Times New Roman" w:eastAsia="宋体" w:hAnsi="Times New Roman" w:cs="Times New Roman"/>
          <w:sz w:val="24"/>
        </w:rPr>
        <w:t>4</w:t>
      </w:r>
      <w:r w:rsidRPr="00387F66">
        <w:rPr>
          <w:rFonts w:ascii="Times New Roman" w:eastAsia="宋体" w:hAnsi="Times New Roman" w:cs="Times New Roman" w:hint="eastAsia"/>
          <w:sz w:val="24"/>
        </w:rPr>
        <w:t>项行动计划的实施成果，讨论了根据</w:t>
      </w:r>
      <w:r w:rsidRPr="00387F66">
        <w:rPr>
          <w:rFonts w:ascii="Times New Roman" w:eastAsia="宋体" w:hAnsi="Times New Roman" w:cs="Times New Roman" w:hint="eastAsia"/>
          <w:sz w:val="24"/>
        </w:rPr>
        <w:t>MAP</w:t>
      </w:r>
      <w:r w:rsidRPr="00387F66">
        <w:rPr>
          <w:rFonts w:ascii="Times New Roman" w:eastAsia="宋体" w:hAnsi="Times New Roman" w:cs="Times New Roman" w:hint="eastAsia"/>
          <w:sz w:val="24"/>
        </w:rPr>
        <w:t>阻止各国解决条约相关争端中的障碍，并建议采取措施克服这些障碍，包括一套最低标准（第</w:t>
      </w:r>
      <w:r w:rsidRPr="00387F66">
        <w:rPr>
          <w:rFonts w:ascii="Times New Roman" w:eastAsia="宋体" w:hAnsi="Times New Roman" w:cs="Times New Roman" w:hint="eastAsia"/>
          <w:sz w:val="24"/>
        </w:rPr>
        <w:t>14</w:t>
      </w:r>
      <w:r w:rsidRPr="00387F66">
        <w:rPr>
          <w:rFonts w:ascii="Times New Roman" w:eastAsia="宋体" w:hAnsi="Times New Roman" w:cs="Times New Roman" w:hint="eastAsia"/>
          <w:sz w:val="24"/>
        </w:rPr>
        <w:t>项行动计划最低标准），以及时、高效地解决相关争议。</w:t>
      </w:r>
      <w:r w:rsidRPr="00387F66">
        <w:rPr>
          <w:rFonts w:ascii="Times New Roman" w:eastAsia="宋体" w:hAnsi="Times New Roman" w:cs="Times New Roman" w:hint="eastAsia"/>
          <w:sz w:val="24"/>
        </w:rPr>
        <w:t>BEPS</w:t>
      </w:r>
      <w:r w:rsidRPr="00387F66">
        <w:rPr>
          <w:rFonts w:ascii="Times New Roman" w:eastAsia="宋体" w:hAnsi="Times New Roman" w:cs="Times New Roman" w:hint="eastAsia"/>
          <w:sz w:val="24"/>
        </w:rPr>
        <w:t>包容性框架成员承诺实施第</w:t>
      </w:r>
      <w:r w:rsidRPr="00387F66">
        <w:rPr>
          <w:rFonts w:ascii="Times New Roman" w:eastAsia="宋体" w:hAnsi="Times New Roman" w:cs="Times New Roman" w:hint="eastAsia"/>
          <w:sz w:val="24"/>
        </w:rPr>
        <w:t>14</w:t>
      </w:r>
      <w:r w:rsidRPr="00387F66">
        <w:rPr>
          <w:rFonts w:ascii="Times New Roman" w:eastAsia="宋体" w:hAnsi="Times New Roman" w:cs="Times New Roman" w:hint="eastAsia"/>
          <w:sz w:val="24"/>
        </w:rPr>
        <w:t>项行动计划最低标准，并确保最低标准得到有效实施，同时也遵守其同行审查和监督的最低标准。而在关于个别国家的文件中则包含奥地利、法国、德国、意大利、列支敦士登、卢森堡和瑞典的执行情况。</w:t>
      </w:r>
    </w:p>
    <w:p w14:paraId="6B305CF8" w14:textId="77777777" w:rsidR="00387F66" w:rsidRPr="00387F66" w:rsidRDefault="00387F66" w:rsidP="00387F66">
      <w:pPr>
        <w:widowControl/>
        <w:spacing w:line="360" w:lineRule="auto"/>
        <w:ind w:firstLineChars="200" w:firstLine="480"/>
        <w:rPr>
          <w:rFonts w:ascii="Times New Roman" w:eastAsia="宋体" w:hAnsi="Times New Roman" w:cs="Times New Roman"/>
          <w:sz w:val="24"/>
        </w:rPr>
      </w:pPr>
      <w:r w:rsidRPr="00387F66">
        <w:rPr>
          <w:rFonts w:ascii="Times New Roman" w:eastAsia="宋体" w:hAnsi="Times New Roman" w:cs="Times New Roman" w:hint="eastAsia"/>
          <w:sz w:val="24"/>
        </w:rPr>
        <w:t>在针对个别国家的同行评审文件中，基本都遵循从防止争议、</w:t>
      </w:r>
      <w:r w:rsidRPr="00387F66">
        <w:rPr>
          <w:rFonts w:ascii="Times New Roman" w:eastAsia="宋体" w:hAnsi="Times New Roman" w:cs="Times New Roman" w:hint="eastAsia"/>
          <w:sz w:val="24"/>
        </w:rPr>
        <w:t>MAP</w:t>
      </w:r>
      <w:r w:rsidRPr="00387F66">
        <w:rPr>
          <w:rFonts w:ascii="Times New Roman" w:eastAsia="宋体" w:hAnsi="Times New Roman" w:cs="Times New Roman" w:hint="eastAsia"/>
          <w:sz w:val="24"/>
        </w:rPr>
        <w:t>的可用性和接入权限、</w:t>
      </w:r>
      <w:r w:rsidRPr="00387F66">
        <w:rPr>
          <w:rFonts w:ascii="Times New Roman" w:eastAsia="宋体" w:hAnsi="Times New Roman" w:cs="Times New Roman" w:hint="eastAsia"/>
          <w:sz w:val="24"/>
        </w:rPr>
        <w:t>MAP</w:t>
      </w:r>
      <w:r w:rsidRPr="00387F66">
        <w:rPr>
          <w:rFonts w:ascii="Times New Roman" w:eastAsia="宋体" w:hAnsi="Times New Roman" w:cs="Times New Roman" w:hint="eastAsia"/>
          <w:sz w:val="24"/>
        </w:rPr>
        <w:t>案例解析、</w:t>
      </w:r>
      <w:r w:rsidRPr="00387F66">
        <w:rPr>
          <w:rFonts w:ascii="Times New Roman" w:eastAsia="宋体" w:hAnsi="Times New Roman" w:cs="Times New Roman" w:hint="eastAsia"/>
          <w:sz w:val="24"/>
        </w:rPr>
        <w:t>MAP</w:t>
      </w:r>
      <w:r w:rsidRPr="00387F66">
        <w:rPr>
          <w:rFonts w:ascii="Times New Roman" w:eastAsia="宋体" w:hAnsi="Times New Roman" w:cs="Times New Roman" w:hint="eastAsia"/>
          <w:sz w:val="24"/>
        </w:rPr>
        <w:t>协议的实施四个维度来展示各国执行第</w:t>
      </w:r>
      <w:r w:rsidRPr="00387F66">
        <w:rPr>
          <w:rFonts w:ascii="Times New Roman" w:eastAsia="宋体" w:hAnsi="Times New Roman" w:cs="Times New Roman" w:hint="eastAsia"/>
          <w:sz w:val="24"/>
        </w:rPr>
        <w:t>1</w:t>
      </w:r>
      <w:r w:rsidRPr="00387F66">
        <w:rPr>
          <w:rFonts w:ascii="Times New Roman" w:eastAsia="宋体" w:hAnsi="Times New Roman" w:cs="Times New Roman"/>
          <w:sz w:val="24"/>
        </w:rPr>
        <w:t>4</w:t>
      </w:r>
      <w:r w:rsidRPr="00387F66">
        <w:rPr>
          <w:rFonts w:ascii="Times New Roman" w:eastAsia="宋体" w:hAnsi="Times New Roman" w:cs="Times New Roman" w:hint="eastAsia"/>
          <w:sz w:val="24"/>
        </w:rPr>
        <w:t>项行动计划的努力和不足，并对实施中出现的问题提出解决方案建议。</w:t>
      </w:r>
    </w:p>
    <w:p w14:paraId="396B8DAE" w14:textId="77777777" w:rsidR="00387F66" w:rsidRPr="00387F66" w:rsidRDefault="00387F66" w:rsidP="00387F66">
      <w:pPr>
        <w:widowControl/>
        <w:spacing w:line="360" w:lineRule="auto"/>
        <w:ind w:firstLineChars="200" w:firstLine="480"/>
        <w:rPr>
          <w:rFonts w:ascii="Times New Roman" w:eastAsia="宋体" w:hAnsi="Times New Roman" w:cs="Times New Roman"/>
          <w:sz w:val="24"/>
        </w:rPr>
      </w:pPr>
      <w:r w:rsidRPr="00387F66">
        <w:rPr>
          <w:rFonts w:ascii="Times New Roman" w:eastAsia="宋体" w:hAnsi="Times New Roman" w:cs="Times New Roman" w:hint="eastAsia"/>
          <w:sz w:val="24"/>
        </w:rPr>
        <w:t>以奥地利为例，评审文件中说明：奥地利拥有广泛的税收协定网络，包括</w:t>
      </w:r>
      <w:r w:rsidRPr="00387F66">
        <w:rPr>
          <w:rFonts w:ascii="Times New Roman" w:eastAsia="宋体" w:hAnsi="Times New Roman" w:cs="Times New Roman" w:hint="eastAsia"/>
          <w:sz w:val="24"/>
        </w:rPr>
        <w:t>90</w:t>
      </w:r>
      <w:r w:rsidRPr="00387F66">
        <w:rPr>
          <w:rFonts w:ascii="Times New Roman" w:eastAsia="宋体" w:hAnsi="Times New Roman" w:cs="Times New Roman" w:hint="eastAsia"/>
          <w:sz w:val="24"/>
        </w:rPr>
        <w:t>个税收协议，并签署了欧盟仲裁公约。奥地利有一个既定的</w:t>
      </w:r>
      <w:r w:rsidRPr="00387F66">
        <w:rPr>
          <w:rFonts w:ascii="Times New Roman" w:eastAsia="宋体" w:hAnsi="Times New Roman" w:cs="Times New Roman" w:hint="eastAsia"/>
          <w:sz w:val="24"/>
        </w:rPr>
        <w:t>MAP</w:t>
      </w:r>
      <w:r w:rsidRPr="00387F66">
        <w:rPr>
          <w:rFonts w:ascii="Times New Roman" w:eastAsia="宋体" w:hAnsi="Times New Roman" w:cs="Times New Roman" w:hint="eastAsia"/>
          <w:sz w:val="24"/>
        </w:rPr>
        <w:t>程序，并具</w:t>
      </w:r>
      <w:r w:rsidRPr="00387F66">
        <w:rPr>
          <w:rFonts w:ascii="Times New Roman" w:eastAsia="宋体" w:hAnsi="Times New Roman" w:cs="Times New Roman" w:hint="eastAsia"/>
          <w:sz w:val="24"/>
        </w:rPr>
        <w:lastRenderedPageBreak/>
        <w:t>有解决</w:t>
      </w:r>
      <w:r w:rsidRPr="00387F66">
        <w:rPr>
          <w:rFonts w:ascii="Times New Roman" w:eastAsia="宋体" w:hAnsi="Times New Roman" w:cs="Times New Roman" w:hint="eastAsia"/>
          <w:sz w:val="24"/>
        </w:rPr>
        <w:t>MAP</w:t>
      </w:r>
      <w:r w:rsidRPr="00387F66">
        <w:rPr>
          <w:rFonts w:ascii="Times New Roman" w:eastAsia="宋体" w:hAnsi="Times New Roman" w:cs="Times New Roman" w:hint="eastAsia"/>
          <w:sz w:val="24"/>
        </w:rPr>
        <w:t>案件的经验。它拥有相对较大的</w:t>
      </w:r>
      <w:r w:rsidRPr="00387F66">
        <w:rPr>
          <w:rFonts w:ascii="Times New Roman" w:eastAsia="宋体" w:hAnsi="Times New Roman" w:cs="Times New Roman" w:hint="eastAsia"/>
          <w:sz w:val="24"/>
        </w:rPr>
        <w:t>MAP</w:t>
      </w:r>
      <w:r w:rsidRPr="00387F66">
        <w:rPr>
          <w:rFonts w:ascii="Times New Roman" w:eastAsia="宋体" w:hAnsi="Times New Roman" w:cs="Times New Roman" w:hint="eastAsia"/>
          <w:sz w:val="24"/>
        </w:rPr>
        <w:t>程序清单，每年提交的</w:t>
      </w:r>
      <w:proofErr w:type="gramStart"/>
      <w:r w:rsidRPr="00387F66">
        <w:rPr>
          <w:rFonts w:ascii="Times New Roman" w:eastAsia="宋体" w:hAnsi="Times New Roman" w:cs="Times New Roman" w:hint="eastAsia"/>
          <w:sz w:val="24"/>
        </w:rPr>
        <w:t>新案件</w:t>
      </w:r>
      <w:proofErr w:type="gramEnd"/>
      <w:r w:rsidRPr="00387F66">
        <w:rPr>
          <w:rFonts w:ascii="Times New Roman" w:eastAsia="宋体" w:hAnsi="Times New Roman" w:cs="Times New Roman" w:hint="eastAsia"/>
          <w:sz w:val="24"/>
        </w:rPr>
        <w:t>数量相当可观，</w:t>
      </w:r>
      <w:r w:rsidRPr="00387F66">
        <w:rPr>
          <w:rFonts w:ascii="Times New Roman" w:eastAsia="宋体" w:hAnsi="Times New Roman" w:cs="Times New Roman" w:hint="eastAsia"/>
          <w:sz w:val="24"/>
        </w:rPr>
        <w:t>2016</w:t>
      </w:r>
      <w:r w:rsidRPr="00387F66">
        <w:rPr>
          <w:rFonts w:ascii="Times New Roman" w:eastAsia="宋体" w:hAnsi="Times New Roman" w:cs="Times New Roman" w:hint="eastAsia"/>
          <w:sz w:val="24"/>
        </w:rPr>
        <w:t>年有</w:t>
      </w:r>
      <w:r w:rsidRPr="00387F66">
        <w:rPr>
          <w:rFonts w:ascii="Times New Roman" w:eastAsia="宋体" w:hAnsi="Times New Roman" w:cs="Times New Roman" w:hint="eastAsia"/>
          <w:sz w:val="24"/>
        </w:rPr>
        <w:t>200</w:t>
      </w:r>
      <w:r w:rsidRPr="00387F66">
        <w:rPr>
          <w:rFonts w:ascii="Times New Roman" w:eastAsia="宋体" w:hAnsi="Times New Roman" w:cs="Times New Roman" w:hint="eastAsia"/>
          <w:sz w:val="24"/>
        </w:rPr>
        <w:t>多个案件，其中</w:t>
      </w:r>
      <w:r w:rsidRPr="00387F66">
        <w:rPr>
          <w:rFonts w:ascii="Times New Roman" w:eastAsia="宋体" w:hAnsi="Times New Roman" w:cs="Times New Roman" w:hint="eastAsia"/>
          <w:sz w:val="24"/>
        </w:rPr>
        <w:t>42</w:t>
      </w:r>
      <w:r w:rsidRPr="00387F66">
        <w:rPr>
          <w:rFonts w:ascii="Times New Roman" w:eastAsia="宋体" w:hAnsi="Times New Roman" w:cs="Times New Roman" w:hint="eastAsia"/>
          <w:sz w:val="24"/>
        </w:rPr>
        <w:t>％涉及归属</w:t>
      </w:r>
      <w:r w:rsidRPr="00387F66">
        <w:rPr>
          <w:rFonts w:ascii="Times New Roman" w:eastAsia="宋体" w:hAnsi="Times New Roman" w:cs="Times New Roman" w:hint="eastAsia"/>
          <w:sz w:val="24"/>
        </w:rPr>
        <w:t>/</w:t>
      </w:r>
      <w:r w:rsidRPr="00387F66">
        <w:rPr>
          <w:rFonts w:ascii="Times New Roman" w:eastAsia="宋体" w:hAnsi="Times New Roman" w:cs="Times New Roman" w:hint="eastAsia"/>
          <w:sz w:val="24"/>
        </w:rPr>
        <w:t>分配案件。</w:t>
      </w:r>
    </w:p>
    <w:p w14:paraId="6E272227" w14:textId="77777777" w:rsidR="00387F66" w:rsidRPr="00387F66" w:rsidRDefault="00387F66" w:rsidP="00387F66">
      <w:pPr>
        <w:widowControl/>
        <w:spacing w:line="360" w:lineRule="auto"/>
        <w:ind w:firstLineChars="200" w:firstLine="480"/>
        <w:rPr>
          <w:rFonts w:ascii="Times New Roman" w:eastAsia="宋体" w:hAnsi="Times New Roman" w:cs="Times New Roman"/>
          <w:sz w:val="24"/>
        </w:rPr>
      </w:pPr>
      <w:r w:rsidRPr="00387F66">
        <w:rPr>
          <w:rFonts w:ascii="Times New Roman" w:eastAsia="宋体" w:hAnsi="Times New Roman" w:cs="Times New Roman" w:hint="eastAsia"/>
          <w:sz w:val="24"/>
        </w:rPr>
        <w:t>奥地利的税收协定在整体上都符合“第</w:t>
      </w:r>
      <w:r w:rsidRPr="00387F66">
        <w:rPr>
          <w:rFonts w:ascii="Times New Roman" w:eastAsia="宋体" w:hAnsi="Times New Roman" w:cs="Times New Roman" w:hint="eastAsia"/>
          <w:sz w:val="24"/>
        </w:rPr>
        <w:t>1</w:t>
      </w:r>
      <w:r w:rsidRPr="00387F66">
        <w:rPr>
          <w:rFonts w:ascii="Times New Roman" w:eastAsia="宋体" w:hAnsi="Times New Roman" w:cs="Times New Roman"/>
          <w:sz w:val="24"/>
        </w:rPr>
        <w:t>4</w:t>
      </w:r>
      <w:r w:rsidRPr="00387F66">
        <w:rPr>
          <w:rFonts w:ascii="Times New Roman" w:eastAsia="宋体" w:hAnsi="Times New Roman" w:cs="Times New Roman" w:hint="eastAsia"/>
          <w:sz w:val="24"/>
        </w:rPr>
        <w:t>项行动计划最低标准”的大部分要素。不过仍然存在部分缺陷，而奥地利正在努力解决这些问题。这些问题主要有：①奥地利九分之一的税收协定没有包含与《</w:t>
      </w:r>
      <w:r w:rsidRPr="00387F66">
        <w:rPr>
          <w:rFonts w:ascii="Times New Roman" w:eastAsia="宋体" w:hAnsi="Times New Roman" w:cs="Times New Roman" w:hint="eastAsia"/>
          <w:sz w:val="24"/>
        </w:rPr>
        <w:t>OECD</w:t>
      </w:r>
      <w:r w:rsidRPr="00387F66">
        <w:rPr>
          <w:rFonts w:ascii="Times New Roman" w:eastAsia="宋体" w:hAnsi="Times New Roman" w:cs="Times New Roman" w:hint="eastAsia"/>
          <w:sz w:val="24"/>
        </w:rPr>
        <w:t>税收示范公约》第</w:t>
      </w:r>
      <w:r w:rsidRPr="00387F66">
        <w:rPr>
          <w:rFonts w:ascii="Times New Roman" w:eastAsia="宋体" w:hAnsi="Times New Roman" w:cs="Times New Roman" w:hint="eastAsia"/>
          <w:sz w:val="24"/>
        </w:rPr>
        <w:t>2</w:t>
      </w:r>
      <w:r w:rsidRPr="00387F66">
        <w:rPr>
          <w:rFonts w:ascii="Times New Roman" w:eastAsia="宋体" w:hAnsi="Times New Roman" w:cs="Times New Roman"/>
          <w:sz w:val="24"/>
        </w:rPr>
        <w:t>5</w:t>
      </w:r>
      <w:r w:rsidRPr="00387F66">
        <w:rPr>
          <w:rFonts w:ascii="Times New Roman" w:eastAsia="宋体" w:hAnsi="Times New Roman" w:cs="Times New Roman" w:hint="eastAsia"/>
          <w:sz w:val="24"/>
        </w:rPr>
        <w:t>条第</w:t>
      </w:r>
      <w:r w:rsidRPr="00387F66">
        <w:rPr>
          <w:rFonts w:ascii="Times New Roman" w:eastAsia="宋体" w:hAnsi="Times New Roman" w:cs="Times New Roman" w:hint="eastAsia"/>
          <w:sz w:val="24"/>
        </w:rPr>
        <w:t>1</w:t>
      </w:r>
      <w:r w:rsidRPr="00387F66">
        <w:rPr>
          <w:rFonts w:ascii="Times New Roman" w:eastAsia="宋体" w:hAnsi="Times New Roman" w:cs="Times New Roman" w:hint="eastAsia"/>
          <w:sz w:val="24"/>
        </w:rPr>
        <w:t>款等同的条款，其中近一半的条约不允许纳税人在从第一次被通知其有导致不符合税收协定规定的纳税行为起至少三年内提交</w:t>
      </w:r>
      <w:r w:rsidRPr="00387F66">
        <w:rPr>
          <w:rFonts w:ascii="Times New Roman" w:eastAsia="宋体" w:hAnsi="Times New Roman" w:cs="Times New Roman" w:hint="eastAsia"/>
          <w:sz w:val="24"/>
        </w:rPr>
        <w:t>MAP</w:t>
      </w:r>
      <w:r w:rsidRPr="00387F66">
        <w:rPr>
          <w:rFonts w:ascii="Times New Roman" w:eastAsia="宋体" w:hAnsi="Times New Roman" w:cs="Times New Roman" w:hint="eastAsia"/>
          <w:sz w:val="24"/>
        </w:rPr>
        <w:t>协商请求；②在税收协定中，有四分之一以上的条款既没有规定即使国内法没有时间限制，也需要对实施的时间达成一致，也不包括规定转让定价调整时限的替代条款。</w:t>
      </w:r>
    </w:p>
    <w:p w14:paraId="6E56191E" w14:textId="77777777" w:rsidR="00387F66" w:rsidRPr="00387F66" w:rsidRDefault="00387F66" w:rsidP="00387F66">
      <w:pPr>
        <w:widowControl/>
        <w:spacing w:line="360" w:lineRule="auto"/>
        <w:ind w:firstLineChars="200" w:firstLine="480"/>
        <w:rPr>
          <w:rFonts w:ascii="Times New Roman" w:eastAsia="宋体" w:hAnsi="Times New Roman" w:cs="Times New Roman"/>
          <w:sz w:val="24"/>
        </w:rPr>
      </w:pPr>
      <w:r w:rsidRPr="00387F66">
        <w:rPr>
          <w:rFonts w:ascii="Times New Roman" w:eastAsia="宋体" w:hAnsi="Times New Roman" w:cs="Times New Roman" w:hint="eastAsia"/>
          <w:sz w:val="24"/>
        </w:rPr>
        <w:t>为了完全符合最低标准下有效争端解决机制的四个关键领域，奥地利需要修改和更新若干税收协定。在这方面，奥地利在</w:t>
      </w:r>
      <w:r w:rsidRPr="00387F66">
        <w:rPr>
          <w:rFonts w:ascii="Times New Roman" w:eastAsia="宋体" w:hAnsi="Times New Roman" w:cs="Times New Roman" w:hint="eastAsia"/>
          <w:sz w:val="24"/>
        </w:rPr>
        <w:t>MAP</w:t>
      </w:r>
      <w:r w:rsidRPr="00387F66">
        <w:rPr>
          <w:rFonts w:ascii="Times New Roman" w:eastAsia="宋体" w:hAnsi="Times New Roman" w:cs="Times New Roman" w:hint="eastAsia"/>
          <w:sz w:val="24"/>
        </w:rPr>
        <w:t>文书中没有任何保留地签署了多边协议，需要修改的可能涉及</w:t>
      </w:r>
      <w:r w:rsidRPr="00387F66">
        <w:rPr>
          <w:rFonts w:ascii="Times New Roman" w:eastAsia="宋体" w:hAnsi="Times New Roman" w:cs="Times New Roman" w:hint="eastAsia"/>
          <w:sz w:val="24"/>
        </w:rPr>
        <w:t>38</w:t>
      </w:r>
      <w:r w:rsidRPr="00387F66">
        <w:rPr>
          <w:rFonts w:ascii="Times New Roman" w:eastAsia="宋体" w:hAnsi="Times New Roman" w:cs="Times New Roman" w:hint="eastAsia"/>
          <w:sz w:val="24"/>
        </w:rPr>
        <w:t>个税收协定。在不修改条约的情况下，本多边文书生效后，奥地利报告称，它打算通过双边谈判更新其所有税收协定，以符合最低标准的要求。此外，奥地利通过了多边文书的第六部分，即在税收协定中引入强制性和有约束力的仲裁条款。</w:t>
      </w:r>
    </w:p>
    <w:p w14:paraId="780E83EA" w14:textId="77777777" w:rsidR="00387F66" w:rsidRPr="00387F66" w:rsidRDefault="00387F66" w:rsidP="00387F66">
      <w:pPr>
        <w:widowControl/>
        <w:spacing w:line="360" w:lineRule="auto"/>
        <w:ind w:firstLineChars="200" w:firstLine="480"/>
        <w:rPr>
          <w:rFonts w:ascii="Times New Roman" w:eastAsia="宋体" w:hAnsi="Times New Roman" w:cs="Times New Roman"/>
          <w:sz w:val="24"/>
        </w:rPr>
      </w:pPr>
      <w:r w:rsidRPr="00387F66">
        <w:rPr>
          <w:rFonts w:ascii="Times New Roman" w:eastAsia="宋体" w:hAnsi="Times New Roman" w:cs="Times New Roman" w:hint="eastAsia"/>
          <w:sz w:val="24"/>
        </w:rPr>
        <w:t>其余</w:t>
      </w:r>
      <w:r w:rsidRPr="00387F66">
        <w:rPr>
          <w:rFonts w:ascii="Times New Roman" w:eastAsia="宋体" w:hAnsi="Times New Roman" w:cs="Times New Roman" w:hint="eastAsia"/>
          <w:sz w:val="24"/>
        </w:rPr>
        <w:t>6</w:t>
      </w:r>
      <w:r w:rsidRPr="00387F66">
        <w:rPr>
          <w:rFonts w:ascii="Times New Roman" w:eastAsia="宋体" w:hAnsi="Times New Roman" w:cs="Times New Roman" w:hint="eastAsia"/>
          <w:sz w:val="24"/>
        </w:rPr>
        <w:t>个国家的同行评审文件大体与奥地利相似，均基于其具体的实施情况来分析并提供建议，除此之外，在附件中还有各国的现有税收协定网络、</w:t>
      </w:r>
      <w:r w:rsidRPr="00387F66">
        <w:rPr>
          <w:rFonts w:ascii="Times New Roman" w:eastAsia="宋体" w:hAnsi="Times New Roman" w:cs="Times New Roman" w:hint="eastAsia"/>
          <w:sz w:val="24"/>
        </w:rPr>
        <w:t>MAP</w:t>
      </w:r>
      <w:r w:rsidRPr="00387F66">
        <w:rPr>
          <w:rFonts w:ascii="Times New Roman" w:eastAsia="宋体" w:hAnsi="Times New Roman" w:cs="Times New Roman" w:hint="eastAsia"/>
          <w:sz w:val="24"/>
        </w:rPr>
        <w:t>协商处理的案例数据（分为</w:t>
      </w:r>
      <w:r w:rsidRPr="00387F66">
        <w:rPr>
          <w:rFonts w:ascii="Times New Roman" w:eastAsia="宋体" w:hAnsi="Times New Roman" w:cs="Times New Roman" w:hint="eastAsia"/>
          <w:sz w:val="24"/>
        </w:rPr>
        <w:t>2</w:t>
      </w:r>
      <w:r w:rsidRPr="00387F66">
        <w:rPr>
          <w:rFonts w:ascii="Times New Roman" w:eastAsia="宋体" w:hAnsi="Times New Roman" w:cs="Times New Roman"/>
          <w:sz w:val="24"/>
        </w:rPr>
        <w:t>016</w:t>
      </w:r>
      <w:r w:rsidRPr="00387F66">
        <w:rPr>
          <w:rFonts w:ascii="Times New Roman" w:eastAsia="宋体" w:hAnsi="Times New Roman" w:cs="Times New Roman" w:hint="eastAsia"/>
          <w:sz w:val="24"/>
        </w:rPr>
        <w:t>年之前和之后的）。</w:t>
      </w:r>
    </w:p>
    <w:p w14:paraId="529D8ED9" w14:textId="77777777" w:rsidR="00387F66" w:rsidRPr="00387F66" w:rsidRDefault="00387F66" w:rsidP="00425227">
      <w:pPr>
        <w:spacing w:line="360" w:lineRule="auto"/>
        <w:rPr>
          <w:rFonts w:ascii="Times New Roman" w:eastAsia="宋体" w:hAnsi="Times New Roman" w:cs="Times New Roman"/>
          <w:b/>
          <w:sz w:val="24"/>
        </w:rPr>
      </w:pPr>
      <w:r w:rsidRPr="00387F66">
        <w:rPr>
          <w:rFonts w:ascii="Times New Roman" w:eastAsia="宋体" w:hAnsi="Times New Roman" w:cs="Times New Roman" w:hint="eastAsia"/>
          <w:b/>
          <w:sz w:val="24"/>
        </w:rPr>
        <w:t>5</w:t>
      </w:r>
      <w:r w:rsidRPr="00387F66">
        <w:rPr>
          <w:rFonts w:ascii="Times New Roman" w:eastAsia="宋体" w:hAnsi="Times New Roman" w:cs="Times New Roman"/>
          <w:b/>
          <w:sz w:val="24"/>
        </w:rPr>
        <w:t xml:space="preserve">.3 </w:t>
      </w:r>
      <w:r w:rsidRPr="00387F66">
        <w:rPr>
          <w:rFonts w:ascii="Times New Roman" w:eastAsia="宋体" w:hAnsi="Times New Roman" w:cs="Times New Roman" w:hint="eastAsia"/>
          <w:b/>
          <w:sz w:val="24"/>
        </w:rPr>
        <w:t>文件发布的影响</w:t>
      </w:r>
    </w:p>
    <w:p w14:paraId="5BEEB050" w14:textId="77777777" w:rsidR="00387F66" w:rsidRPr="00387F66" w:rsidRDefault="00387F66" w:rsidP="00387F66">
      <w:pPr>
        <w:widowControl/>
        <w:spacing w:line="360" w:lineRule="auto"/>
        <w:ind w:firstLineChars="200" w:firstLine="480"/>
        <w:rPr>
          <w:rFonts w:ascii="Times New Roman" w:eastAsia="宋体" w:hAnsi="Times New Roman" w:cs="Times New Roman"/>
          <w:sz w:val="24"/>
        </w:rPr>
      </w:pPr>
      <w:r w:rsidRPr="00387F66">
        <w:rPr>
          <w:rFonts w:ascii="Times New Roman" w:eastAsia="宋体" w:hAnsi="Times New Roman" w:cs="Times New Roman" w:hint="eastAsia"/>
          <w:sz w:val="24"/>
        </w:rPr>
        <w:t>这些第一阶段的同行评审报告继续代表着把包容性框架成员对</w:t>
      </w:r>
      <w:r w:rsidRPr="00387F66">
        <w:rPr>
          <w:rFonts w:ascii="Times New Roman" w:eastAsia="宋体" w:hAnsi="Times New Roman" w:cs="Times New Roman" w:hint="eastAsia"/>
          <w:sz w:val="24"/>
        </w:rPr>
        <w:t>BEPS</w:t>
      </w:r>
      <w:r w:rsidRPr="00387F66">
        <w:rPr>
          <w:rFonts w:ascii="Times New Roman" w:eastAsia="宋体" w:hAnsi="Times New Roman" w:cs="Times New Roman" w:hint="eastAsia"/>
          <w:sz w:val="24"/>
        </w:rPr>
        <w:t>所作的政治承诺转化为可衡量的切实进展的重要一步。有关的</w:t>
      </w:r>
      <w:r w:rsidRPr="00387F66">
        <w:rPr>
          <w:rFonts w:ascii="Times New Roman" w:eastAsia="宋体" w:hAnsi="Times New Roman" w:cs="Times New Roman" w:hint="eastAsia"/>
          <w:sz w:val="24"/>
        </w:rPr>
        <w:t>7</w:t>
      </w:r>
      <w:r w:rsidRPr="00387F66">
        <w:rPr>
          <w:rFonts w:ascii="Times New Roman" w:eastAsia="宋体" w:hAnsi="Times New Roman" w:cs="Times New Roman" w:hint="eastAsia"/>
          <w:sz w:val="24"/>
        </w:rPr>
        <w:t>个司法辖区已经在努力解决各自报告中确定的大多数缺陷。</w:t>
      </w:r>
      <w:r w:rsidRPr="00387F66">
        <w:rPr>
          <w:rFonts w:ascii="Times New Roman" w:eastAsia="宋体" w:hAnsi="Times New Roman" w:cs="Times New Roman" w:hint="eastAsia"/>
          <w:sz w:val="24"/>
        </w:rPr>
        <w:t>OECD</w:t>
      </w:r>
      <w:r w:rsidRPr="00387F66">
        <w:rPr>
          <w:rFonts w:ascii="Times New Roman" w:eastAsia="宋体" w:hAnsi="Times New Roman" w:cs="Times New Roman" w:hint="eastAsia"/>
          <w:sz w:val="24"/>
        </w:rPr>
        <w:t>将继续根据第</w:t>
      </w:r>
      <w:r w:rsidRPr="00387F66">
        <w:rPr>
          <w:rFonts w:ascii="Times New Roman" w:eastAsia="宋体" w:hAnsi="Times New Roman" w:cs="Times New Roman" w:hint="eastAsia"/>
          <w:sz w:val="24"/>
        </w:rPr>
        <w:t>1</w:t>
      </w:r>
      <w:r w:rsidRPr="00387F66">
        <w:rPr>
          <w:rFonts w:ascii="Times New Roman" w:eastAsia="宋体" w:hAnsi="Times New Roman" w:cs="Times New Roman"/>
          <w:sz w:val="24"/>
        </w:rPr>
        <w:t>4</w:t>
      </w:r>
      <w:r w:rsidRPr="00387F66">
        <w:rPr>
          <w:rFonts w:ascii="Times New Roman" w:eastAsia="宋体" w:hAnsi="Times New Roman" w:cs="Times New Roman" w:hint="eastAsia"/>
          <w:sz w:val="24"/>
        </w:rPr>
        <w:t>项行动最低标准同行评审评估时间表公布第一阶段同行评审报告。</w:t>
      </w:r>
    </w:p>
    <w:p w14:paraId="6EEEDCDB" w14:textId="77777777" w:rsidR="00387F66" w:rsidRDefault="00387F66" w:rsidP="00387F66">
      <w:pPr>
        <w:widowControl/>
        <w:spacing w:line="360" w:lineRule="auto"/>
        <w:ind w:firstLineChars="200" w:firstLine="480"/>
        <w:rPr>
          <w:rFonts w:ascii="Times New Roman" w:eastAsia="宋体" w:hAnsi="Times New Roman" w:cs="Times New Roman"/>
          <w:sz w:val="24"/>
        </w:rPr>
      </w:pPr>
      <w:r w:rsidRPr="00387F66">
        <w:rPr>
          <w:rFonts w:ascii="Times New Roman" w:eastAsia="宋体" w:hAnsi="Times New Roman" w:cs="Times New Roman" w:hint="eastAsia"/>
          <w:sz w:val="24"/>
        </w:rPr>
        <w:t>本次报告是第一阶段中的第</w:t>
      </w:r>
      <w:r w:rsidRPr="00387F66">
        <w:rPr>
          <w:rFonts w:ascii="Times New Roman" w:eastAsia="宋体" w:hAnsi="Times New Roman" w:cs="Times New Roman" w:hint="eastAsia"/>
          <w:sz w:val="24"/>
        </w:rPr>
        <w:t>2</w:t>
      </w:r>
      <w:r w:rsidRPr="00387F66">
        <w:rPr>
          <w:rFonts w:ascii="Times New Roman" w:eastAsia="宋体" w:hAnsi="Times New Roman" w:cs="Times New Roman" w:hint="eastAsia"/>
          <w:sz w:val="24"/>
        </w:rPr>
        <w:t>轮，对于为之后数轮同行评审文件的启动及发布和推进</w:t>
      </w:r>
      <w:r w:rsidRPr="00387F66">
        <w:rPr>
          <w:rFonts w:ascii="Times New Roman" w:eastAsia="宋体" w:hAnsi="Times New Roman" w:cs="Times New Roman" w:hint="eastAsia"/>
          <w:sz w:val="24"/>
        </w:rPr>
        <w:t>BEPS</w:t>
      </w:r>
      <w:r w:rsidRPr="00387F66">
        <w:rPr>
          <w:rFonts w:ascii="Times New Roman" w:eastAsia="宋体" w:hAnsi="Times New Roman" w:cs="Times New Roman" w:hint="eastAsia"/>
          <w:sz w:val="24"/>
        </w:rPr>
        <w:t>行动计划整体进程具有较大帮助。根据第</w:t>
      </w:r>
      <w:r w:rsidRPr="00387F66">
        <w:rPr>
          <w:rFonts w:ascii="Times New Roman" w:eastAsia="宋体" w:hAnsi="Times New Roman" w:cs="Times New Roman" w:hint="eastAsia"/>
          <w:sz w:val="24"/>
        </w:rPr>
        <w:t>1</w:t>
      </w:r>
      <w:r w:rsidRPr="00387F66">
        <w:rPr>
          <w:rFonts w:ascii="Times New Roman" w:eastAsia="宋体" w:hAnsi="Times New Roman" w:cs="Times New Roman"/>
          <w:sz w:val="24"/>
        </w:rPr>
        <w:t>4</w:t>
      </w:r>
      <w:r w:rsidRPr="00387F66">
        <w:rPr>
          <w:rFonts w:ascii="Times New Roman" w:eastAsia="宋体" w:hAnsi="Times New Roman" w:cs="Times New Roman" w:hint="eastAsia"/>
          <w:sz w:val="24"/>
        </w:rPr>
        <w:t>项行动计划同行评审时间表，第</w:t>
      </w:r>
      <w:r w:rsidRPr="00387F66">
        <w:rPr>
          <w:rFonts w:ascii="Times New Roman" w:eastAsia="宋体" w:hAnsi="Times New Roman" w:cs="Times New Roman" w:hint="eastAsia"/>
          <w:sz w:val="24"/>
        </w:rPr>
        <w:t>3</w:t>
      </w:r>
      <w:r w:rsidRPr="00387F66">
        <w:rPr>
          <w:rFonts w:ascii="Times New Roman" w:eastAsia="宋体" w:hAnsi="Times New Roman" w:cs="Times New Roman" w:hint="eastAsia"/>
          <w:sz w:val="24"/>
        </w:rPr>
        <w:t>、</w:t>
      </w:r>
      <w:r w:rsidRPr="00387F66">
        <w:rPr>
          <w:rFonts w:ascii="Times New Roman" w:eastAsia="宋体" w:hAnsi="Times New Roman" w:cs="Times New Roman" w:hint="eastAsia"/>
          <w:sz w:val="24"/>
        </w:rPr>
        <w:t>4</w:t>
      </w:r>
      <w:r w:rsidRPr="00387F66">
        <w:rPr>
          <w:rFonts w:ascii="Times New Roman" w:eastAsia="宋体" w:hAnsi="Times New Roman" w:cs="Times New Roman" w:hint="eastAsia"/>
          <w:sz w:val="24"/>
        </w:rPr>
        <w:t>轮的同行评审已分别于</w:t>
      </w:r>
      <w:r w:rsidRPr="00387F66">
        <w:rPr>
          <w:rFonts w:ascii="Times New Roman" w:eastAsia="宋体" w:hAnsi="Times New Roman" w:cs="Times New Roman" w:hint="eastAsia"/>
          <w:sz w:val="24"/>
        </w:rPr>
        <w:t>2</w:t>
      </w:r>
      <w:r w:rsidRPr="00387F66">
        <w:rPr>
          <w:rFonts w:ascii="Times New Roman" w:eastAsia="宋体" w:hAnsi="Times New Roman" w:cs="Times New Roman"/>
          <w:sz w:val="24"/>
        </w:rPr>
        <w:t>017</w:t>
      </w:r>
      <w:r w:rsidRPr="00387F66">
        <w:rPr>
          <w:rFonts w:ascii="Times New Roman" w:eastAsia="宋体" w:hAnsi="Times New Roman" w:cs="Times New Roman" w:hint="eastAsia"/>
          <w:sz w:val="24"/>
        </w:rPr>
        <w:t>年</w:t>
      </w:r>
      <w:r w:rsidRPr="00387F66">
        <w:rPr>
          <w:rFonts w:ascii="Times New Roman" w:eastAsia="宋体" w:hAnsi="Times New Roman" w:cs="Times New Roman" w:hint="eastAsia"/>
          <w:sz w:val="24"/>
        </w:rPr>
        <w:t>8</w:t>
      </w:r>
      <w:r w:rsidRPr="00387F66">
        <w:rPr>
          <w:rFonts w:ascii="Times New Roman" w:eastAsia="宋体" w:hAnsi="Times New Roman" w:cs="Times New Roman" w:hint="eastAsia"/>
          <w:sz w:val="24"/>
        </w:rPr>
        <w:t>月和</w:t>
      </w:r>
      <w:r w:rsidRPr="00387F66">
        <w:rPr>
          <w:rFonts w:ascii="Times New Roman" w:eastAsia="宋体" w:hAnsi="Times New Roman" w:cs="Times New Roman" w:hint="eastAsia"/>
          <w:sz w:val="24"/>
        </w:rPr>
        <w:t>1</w:t>
      </w:r>
      <w:r w:rsidRPr="00387F66">
        <w:rPr>
          <w:rFonts w:ascii="Times New Roman" w:eastAsia="宋体" w:hAnsi="Times New Roman" w:cs="Times New Roman"/>
          <w:sz w:val="24"/>
        </w:rPr>
        <w:t>2</w:t>
      </w:r>
      <w:r w:rsidRPr="00387F66">
        <w:rPr>
          <w:rFonts w:ascii="Times New Roman" w:eastAsia="宋体" w:hAnsi="Times New Roman" w:cs="Times New Roman" w:hint="eastAsia"/>
          <w:sz w:val="24"/>
        </w:rPr>
        <w:t>月启动，而第</w:t>
      </w:r>
      <w:r w:rsidRPr="00387F66">
        <w:rPr>
          <w:rFonts w:ascii="Times New Roman" w:eastAsia="宋体" w:hAnsi="Times New Roman" w:cs="Times New Roman" w:hint="eastAsia"/>
          <w:sz w:val="24"/>
        </w:rPr>
        <w:t>5</w:t>
      </w:r>
      <w:r w:rsidRPr="00387F66">
        <w:rPr>
          <w:rFonts w:ascii="Times New Roman" w:eastAsia="宋体" w:hAnsi="Times New Roman" w:cs="Times New Roman" w:hint="eastAsia"/>
          <w:sz w:val="24"/>
        </w:rPr>
        <w:t>到</w:t>
      </w:r>
      <w:r w:rsidRPr="00387F66">
        <w:rPr>
          <w:rFonts w:ascii="Times New Roman" w:eastAsia="宋体" w:hAnsi="Times New Roman" w:cs="Times New Roman" w:hint="eastAsia"/>
          <w:sz w:val="24"/>
        </w:rPr>
        <w:t>7</w:t>
      </w:r>
      <w:r w:rsidRPr="00387F66">
        <w:rPr>
          <w:rFonts w:ascii="Times New Roman" w:eastAsia="宋体" w:hAnsi="Times New Roman" w:cs="Times New Roman" w:hint="eastAsia"/>
          <w:sz w:val="24"/>
        </w:rPr>
        <w:t>轮则安排在</w:t>
      </w:r>
      <w:r w:rsidRPr="00387F66">
        <w:rPr>
          <w:rFonts w:ascii="Times New Roman" w:eastAsia="宋体" w:hAnsi="Times New Roman" w:cs="Times New Roman" w:hint="eastAsia"/>
          <w:sz w:val="24"/>
        </w:rPr>
        <w:t>2</w:t>
      </w:r>
      <w:r w:rsidRPr="00387F66">
        <w:rPr>
          <w:rFonts w:ascii="Times New Roman" w:eastAsia="宋体" w:hAnsi="Times New Roman" w:cs="Times New Roman"/>
          <w:sz w:val="24"/>
        </w:rPr>
        <w:t>018</w:t>
      </w:r>
      <w:r w:rsidRPr="00387F66">
        <w:rPr>
          <w:rFonts w:ascii="Times New Roman" w:eastAsia="宋体" w:hAnsi="Times New Roman" w:cs="Times New Roman" w:hint="eastAsia"/>
          <w:sz w:val="24"/>
        </w:rPr>
        <w:t>年</w:t>
      </w:r>
      <w:r w:rsidRPr="00387F66">
        <w:rPr>
          <w:rFonts w:ascii="Times New Roman" w:eastAsia="宋体" w:hAnsi="Times New Roman" w:cs="Times New Roman" w:hint="eastAsia"/>
          <w:sz w:val="24"/>
        </w:rPr>
        <w:t>4</w:t>
      </w:r>
      <w:r w:rsidRPr="00387F66">
        <w:rPr>
          <w:rFonts w:ascii="Times New Roman" w:eastAsia="宋体" w:hAnsi="Times New Roman" w:cs="Times New Roman" w:hint="eastAsia"/>
          <w:sz w:val="24"/>
        </w:rPr>
        <w:t>月、</w:t>
      </w:r>
      <w:r w:rsidRPr="00387F66">
        <w:rPr>
          <w:rFonts w:ascii="Times New Roman" w:eastAsia="宋体" w:hAnsi="Times New Roman" w:cs="Times New Roman" w:hint="eastAsia"/>
          <w:sz w:val="24"/>
        </w:rPr>
        <w:t>8</w:t>
      </w:r>
      <w:r w:rsidRPr="00387F66">
        <w:rPr>
          <w:rFonts w:ascii="Times New Roman" w:eastAsia="宋体" w:hAnsi="Times New Roman" w:cs="Times New Roman" w:hint="eastAsia"/>
          <w:sz w:val="24"/>
        </w:rPr>
        <w:t>月和</w:t>
      </w:r>
      <w:r w:rsidRPr="00387F66">
        <w:rPr>
          <w:rFonts w:ascii="Times New Roman" w:eastAsia="宋体" w:hAnsi="Times New Roman" w:cs="Times New Roman" w:hint="eastAsia"/>
          <w:sz w:val="24"/>
        </w:rPr>
        <w:t>1</w:t>
      </w:r>
      <w:r w:rsidRPr="00387F66">
        <w:rPr>
          <w:rFonts w:ascii="Times New Roman" w:eastAsia="宋体" w:hAnsi="Times New Roman" w:cs="Times New Roman"/>
          <w:sz w:val="24"/>
        </w:rPr>
        <w:t>2</w:t>
      </w:r>
      <w:r w:rsidRPr="00387F66">
        <w:rPr>
          <w:rFonts w:ascii="Times New Roman" w:eastAsia="宋体" w:hAnsi="Times New Roman" w:cs="Times New Roman" w:hint="eastAsia"/>
          <w:sz w:val="24"/>
        </w:rPr>
        <w:t>月。</w:t>
      </w:r>
      <w:r w:rsidRPr="00387F66">
        <w:rPr>
          <w:rFonts w:ascii="Times New Roman" w:eastAsia="宋体" w:hAnsi="Times New Roman" w:cs="Times New Roman"/>
          <w:sz w:val="24"/>
          <w:vertAlign w:val="superscript"/>
        </w:rPr>
        <w:footnoteReference w:id="13"/>
      </w:r>
    </w:p>
    <w:p w14:paraId="050815DD" w14:textId="77777777" w:rsidR="00B95F49" w:rsidRPr="00B95F49" w:rsidRDefault="00B95F49" w:rsidP="00B95F49">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9" w:name="_Toc503794783"/>
      <w:r w:rsidRPr="00B95F49">
        <w:rPr>
          <w:rFonts w:ascii="Times New Roman" w:eastAsia="宋体" w:hAnsi="Times New Roman" w:cs="Times New Roman"/>
          <w:b/>
          <w:kern w:val="0"/>
          <w:sz w:val="24"/>
          <w:szCs w:val="24"/>
        </w:rPr>
        <w:lastRenderedPageBreak/>
        <w:t>6</w:t>
      </w:r>
      <w:r w:rsidRPr="00B95F49">
        <w:rPr>
          <w:rFonts w:ascii="Times New Roman" w:eastAsia="宋体" w:hAnsi="Times New Roman" w:cs="Times New Roman" w:hint="eastAsia"/>
          <w:b/>
          <w:kern w:val="0"/>
          <w:sz w:val="24"/>
          <w:szCs w:val="24"/>
        </w:rPr>
        <w:t>.</w:t>
      </w:r>
      <w:r w:rsidRPr="00B95F49">
        <w:rPr>
          <w:rFonts w:ascii="等线 Light" w:eastAsia="等线 Light" w:hAnsi="等线 Light" w:cs="Times New Roman"/>
          <w:b/>
          <w:bCs/>
          <w:sz w:val="32"/>
          <w:szCs w:val="32"/>
        </w:rPr>
        <w:t xml:space="preserve"> </w:t>
      </w:r>
      <w:r w:rsidRPr="00B95F49">
        <w:rPr>
          <w:rFonts w:ascii="Times New Roman" w:eastAsia="宋体" w:hAnsi="Times New Roman" w:cs="Times New Roman"/>
          <w:b/>
          <w:kern w:val="0"/>
          <w:sz w:val="24"/>
          <w:szCs w:val="24"/>
        </w:rPr>
        <w:t>OECD</w:t>
      </w:r>
      <w:r w:rsidRPr="00B95F49">
        <w:rPr>
          <w:rFonts w:ascii="Times New Roman" w:eastAsia="宋体" w:hAnsi="Times New Roman" w:cs="Times New Roman"/>
          <w:b/>
          <w:kern w:val="0"/>
          <w:sz w:val="24"/>
          <w:szCs w:val="24"/>
        </w:rPr>
        <w:t>正式发布《</w:t>
      </w:r>
      <w:r w:rsidRPr="00B95F49">
        <w:rPr>
          <w:rFonts w:ascii="Times New Roman" w:eastAsia="宋体" w:hAnsi="Times New Roman" w:cs="Times New Roman"/>
          <w:b/>
          <w:kern w:val="0"/>
          <w:sz w:val="24"/>
          <w:szCs w:val="24"/>
        </w:rPr>
        <w:t>OECD</w:t>
      </w:r>
      <w:r w:rsidRPr="00B95F49">
        <w:rPr>
          <w:rFonts w:ascii="Times New Roman" w:eastAsia="宋体" w:hAnsi="Times New Roman" w:cs="Times New Roman"/>
          <w:b/>
          <w:kern w:val="0"/>
          <w:sz w:val="24"/>
          <w:szCs w:val="24"/>
        </w:rPr>
        <w:t>税收协定范本》</w:t>
      </w:r>
      <w:r w:rsidRPr="00B95F49">
        <w:rPr>
          <w:rFonts w:ascii="Times New Roman" w:eastAsia="宋体" w:hAnsi="Times New Roman" w:cs="Times New Roman"/>
          <w:b/>
          <w:kern w:val="0"/>
          <w:sz w:val="24"/>
          <w:szCs w:val="24"/>
        </w:rPr>
        <w:t>2017</w:t>
      </w:r>
      <w:r w:rsidRPr="00B95F49">
        <w:rPr>
          <w:rFonts w:ascii="Times New Roman" w:eastAsia="宋体" w:hAnsi="Times New Roman" w:cs="Times New Roman"/>
          <w:b/>
          <w:kern w:val="0"/>
          <w:sz w:val="24"/>
          <w:szCs w:val="24"/>
        </w:rPr>
        <w:t>年更新版</w:t>
      </w:r>
      <w:r w:rsidRPr="00B95F49">
        <w:rPr>
          <w:rFonts w:ascii="Times New Roman" w:eastAsia="宋体" w:hAnsi="Times New Roman" w:cs="Times New Roman"/>
          <w:b/>
          <w:kern w:val="0"/>
          <w:sz w:val="24"/>
          <w:szCs w:val="24"/>
          <w:vertAlign w:val="superscript"/>
        </w:rPr>
        <w:footnoteReference w:id="14"/>
      </w:r>
      <w:bookmarkEnd w:id="9"/>
    </w:p>
    <w:p w14:paraId="5D97758B" w14:textId="77777777" w:rsidR="00B95F49" w:rsidRPr="00B95F49" w:rsidRDefault="00B95F49" w:rsidP="00B95F49">
      <w:pPr>
        <w:spacing w:line="360" w:lineRule="auto"/>
        <w:ind w:firstLineChars="200" w:firstLine="480"/>
        <w:rPr>
          <w:rFonts w:ascii="Times New Roman" w:eastAsia="宋体" w:hAnsi="Times New Roman" w:cs="Times New Roman"/>
          <w:sz w:val="24"/>
          <w:szCs w:val="24"/>
        </w:rPr>
      </w:pPr>
      <w:r w:rsidRPr="00B95F49">
        <w:rPr>
          <w:rFonts w:ascii="Times New Roman" w:eastAsia="宋体" w:hAnsi="Times New Roman" w:cs="Times New Roman"/>
          <w:sz w:val="24"/>
          <w:szCs w:val="24"/>
        </w:rPr>
        <w:t>2017</w:t>
      </w:r>
      <w:r w:rsidRPr="00B95F49">
        <w:rPr>
          <w:rFonts w:ascii="Times New Roman" w:eastAsia="宋体" w:hAnsi="Times New Roman" w:cs="Times New Roman" w:hint="eastAsia"/>
          <w:sz w:val="24"/>
          <w:szCs w:val="24"/>
        </w:rPr>
        <w:t>年</w:t>
      </w:r>
      <w:r w:rsidRPr="00B95F49">
        <w:rPr>
          <w:rFonts w:ascii="Times New Roman" w:eastAsia="宋体" w:hAnsi="Times New Roman" w:cs="Times New Roman"/>
          <w:sz w:val="24"/>
          <w:szCs w:val="24"/>
        </w:rPr>
        <w:t>12</w:t>
      </w:r>
      <w:r w:rsidRPr="00B95F49">
        <w:rPr>
          <w:rFonts w:ascii="Times New Roman" w:eastAsia="宋体" w:hAnsi="Times New Roman" w:cs="Times New Roman" w:hint="eastAsia"/>
          <w:sz w:val="24"/>
          <w:szCs w:val="24"/>
        </w:rPr>
        <w:t>月</w:t>
      </w:r>
      <w:r w:rsidRPr="00B95F49">
        <w:rPr>
          <w:rFonts w:ascii="Times New Roman" w:eastAsia="宋体" w:hAnsi="Times New Roman" w:cs="Times New Roman"/>
          <w:sz w:val="24"/>
          <w:szCs w:val="24"/>
        </w:rPr>
        <w:t>18</w:t>
      </w:r>
      <w:r w:rsidRPr="00B95F49">
        <w:rPr>
          <w:rFonts w:ascii="Times New Roman" w:eastAsia="宋体" w:hAnsi="Times New Roman" w:cs="Times New Roman" w:hint="eastAsia"/>
          <w:sz w:val="24"/>
          <w:szCs w:val="24"/>
        </w:rPr>
        <w:t>日，</w:t>
      </w:r>
      <w:r w:rsidRPr="00B95F49">
        <w:rPr>
          <w:rFonts w:ascii="Times New Roman" w:eastAsia="宋体" w:hAnsi="Times New Roman" w:cs="Times New Roman" w:hint="eastAsia"/>
          <w:sz w:val="24"/>
          <w:szCs w:val="24"/>
        </w:rPr>
        <w:t>OECD</w:t>
      </w:r>
      <w:r w:rsidRPr="00B95F49">
        <w:rPr>
          <w:rFonts w:ascii="Times New Roman" w:eastAsia="宋体" w:hAnsi="Times New Roman" w:cs="Times New Roman" w:hint="eastAsia"/>
          <w:sz w:val="24"/>
          <w:szCs w:val="24"/>
        </w:rPr>
        <w:t>理事会发布《</w:t>
      </w:r>
      <w:r w:rsidRPr="00B95F49">
        <w:rPr>
          <w:rFonts w:ascii="Times New Roman" w:eastAsia="宋体" w:hAnsi="Times New Roman" w:cs="Times New Roman"/>
          <w:sz w:val="24"/>
          <w:szCs w:val="24"/>
        </w:rPr>
        <w:t>OECD</w:t>
      </w:r>
      <w:r w:rsidRPr="00B95F49">
        <w:rPr>
          <w:rFonts w:ascii="Times New Roman" w:eastAsia="宋体" w:hAnsi="Times New Roman" w:cs="Times New Roman"/>
          <w:sz w:val="24"/>
          <w:szCs w:val="24"/>
        </w:rPr>
        <w:t>税收协定范本》（</w:t>
      </w:r>
      <w:r w:rsidRPr="00B95F49">
        <w:rPr>
          <w:rFonts w:ascii="Times New Roman" w:eastAsia="宋体" w:hAnsi="Times New Roman" w:cs="Times New Roman"/>
          <w:sz w:val="24"/>
          <w:szCs w:val="24"/>
        </w:rPr>
        <w:t>OECD</w:t>
      </w:r>
      <w:r w:rsidRPr="00B95F49">
        <w:rPr>
          <w:rFonts w:ascii="Times New Roman" w:eastAsia="宋体" w:hAnsi="Times New Roman" w:cs="Times New Roman"/>
          <w:sz w:val="24"/>
          <w:szCs w:val="24"/>
        </w:rPr>
        <w:t>范本）</w:t>
      </w:r>
      <w:r w:rsidRPr="00B95F49">
        <w:rPr>
          <w:rFonts w:ascii="Times New Roman" w:eastAsia="宋体" w:hAnsi="Times New Roman" w:cs="Times New Roman"/>
          <w:sz w:val="24"/>
          <w:szCs w:val="24"/>
        </w:rPr>
        <w:t>2017</w:t>
      </w:r>
      <w:r w:rsidRPr="00B95F49">
        <w:rPr>
          <w:rFonts w:ascii="Times New Roman" w:eastAsia="宋体" w:hAnsi="Times New Roman" w:cs="Times New Roman"/>
          <w:sz w:val="24"/>
          <w:szCs w:val="24"/>
        </w:rPr>
        <w:t>年的更新内容</w:t>
      </w:r>
      <w:r w:rsidRPr="00B95F49">
        <w:rPr>
          <w:rFonts w:ascii="Times New Roman" w:eastAsia="宋体" w:hAnsi="Times New Roman" w:cs="Times New Roman" w:hint="eastAsia"/>
          <w:sz w:val="24"/>
          <w:szCs w:val="24"/>
        </w:rPr>
        <w:t>，其中纳入了根据</w:t>
      </w:r>
      <w:r w:rsidRPr="00B95F49">
        <w:rPr>
          <w:rFonts w:ascii="Times New Roman" w:eastAsia="宋体" w:hAnsi="Times New Roman" w:cs="Times New Roman" w:hint="eastAsia"/>
          <w:sz w:val="24"/>
          <w:szCs w:val="24"/>
        </w:rPr>
        <w:t>OECD</w:t>
      </w:r>
      <w:r w:rsidRPr="00B95F49">
        <w:rPr>
          <w:rFonts w:ascii="Times New Roman" w:eastAsia="宋体" w:hAnsi="Times New Roman" w:cs="Times New Roman" w:hint="eastAsia"/>
          <w:sz w:val="24"/>
          <w:szCs w:val="24"/>
        </w:rPr>
        <w:t>和</w:t>
      </w:r>
      <w:r w:rsidRPr="00B95F49">
        <w:rPr>
          <w:rFonts w:ascii="Times New Roman" w:eastAsia="宋体" w:hAnsi="Times New Roman" w:cs="Times New Roman"/>
          <w:sz w:val="24"/>
          <w:szCs w:val="24"/>
        </w:rPr>
        <w:t>G20</w:t>
      </w:r>
      <w:r w:rsidRPr="00B95F49">
        <w:rPr>
          <w:rFonts w:ascii="Times New Roman" w:eastAsia="宋体" w:hAnsi="Times New Roman" w:cs="Times New Roman" w:hint="eastAsia"/>
          <w:sz w:val="24"/>
          <w:szCs w:val="24"/>
        </w:rPr>
        <w:t>集团</w:t>
      </w:r>
      <w:r w:rsidRPr="00B95F49">
        <w:rPr>
          <w:rFonts w:ascii="Times New Roman" w:eastAsia="宋体" w:hAnsi="Times New Roman" w:cs="Times New Roman"/>
          <w:sz w:val="24"/>
          <w:szCs w:val="24"/>
        </w:rPr>
        <w:t>BEPS</w:t>
      </w:r>
      <w:r w:rsidRPr="00B95F49">
        <w:rPr>
          <w:rFonts w:ascii="Times New Roman" w:eastAsia="宋体" w:hAnsi="Times New Roman" w:cs="Times New Roman"/>
          <w:sz w:val="24"/>
          <w:szCs w:val="24"/>
        </w:rPr>
        <w:t>项目制定的重大变革，以解决</w:t>
      </w:r>
      <w:r w:rsidRPr="00B95F49">
        <w:rPr>
          <w:rFonts w:ascii="Times New Roman" w:eastAsia="宋体" w:hAnsi="Times New Roman" w:cs="Times New Roman" w:hint="eastAsia"/>
          <w:sz w:val="24"/>
          <w:szCs w:val="24"/>
        </w:rPr>
        <w:t>税基</w:t>
      </w:r>
      <w:r w:rsidRPr="00B95F49">
        <w:rPr>
          <w:rFonts w:ascii="Times New Roman" w:eastAsia="宋体" w:hAnsi="Times New Roman" w:cs="Times New Roman"/>
          <w:sz w:val="24"/>
          <w:szCs w:val="24"/>
        </w:rPr>
        <w:t>侵蚀和利润</w:t>
      </w:r>
      <w:r w:rsidRPr="00B95F49">
        <w:rPr>
          <w:rFonts w:ascii="Times New Roman" w:eastAsia="宋体" w:hAnsi="Times New Roman" w:cs="Times New Roman" w:hint="eastAsia"/>
          <w:sz w:val="24"/>
          <w:szCs w:val="24"/>
        </w:rPr>
        <w:t>转移的</w:t>
      </w:r>
      <w:r w:rsidRPr="00B95F49">
        <w:rPr>
          <w:rFonts w:ascii="Times New Roman" w:eastAsia="宋体" w:hAnsi="Times New Roman" w:cs="Times New Roman"/>
          <w:sz w:val="24"/>
          <w:szCs w:val="24"/>
        </w:rPr>
        <w:t>问题。此前，</w:t>
      </w:r>
      <w:r w:rsidRPr="00B95F49">
        <w:rPr>
          <w:rFonts w:ascii="Times New Roman" w:eastAsia="宋体" w:hAnsi="Times New Roman" w:cs="Times New Roman"/>
          <w:sz w:val="24"/>
          <w:szCs w:val="24"/>
        </w:rPr>
        <w:t>OECD</w:t>
      </w:r>
      <w:r w:rsidRPr="00B95F49">
        <w:rPr>
          <w:rFonts w:ascii="Times New Roman" w:eastAsia="宋体" w:hAnsi="Times New Roman" w:cs="Times New Roman"/>
          <w:sz w:val="24"/>
          <w:szCs w:val="24"/>
        </w:rPr>
        <w:t>财政事务委员会在</w:t>
      </w:r>
      <w:r w:rsidRPr="00B95F49">
        <w:rPr>
          <w:rFonts w:ascii="Times New Roman" w:eastAsia="宋体" w:hAnsi="Times New Roman" w:cs="Times New Roman"/>
          <w:sz w:val="24"/>
          <w:szCs w:val="24"/>
        </w:rPr>
        <w:t>2017</w:t>
      </w:r>
      <w:r w:rsidRPr="00B95F49">
        <w:rPr>
          <w:rFonts w:ascii="Times New Roman" w:eastAsia="宋体" w:hAnsi="Times New Roman" w:cs="Times New Roman"/>
          <w:sz w:val="24"/>
          <w:szCs w:val="24"/>
        </w:rPr>
        <w:t>年</w:t>
      </w:r>
      <w:r w:rsidRPr="00B95F49">
        <w:rPr>
          <w:rFonts w:ascii="Times New Roman" w:eastAsia="宋体" w:hAnsi="Times New Roman" w:cs="Times New Roman"/>
          <w:sz w:val="24"/>
          <w:szCs w:val="24"/>
        </w:rPr>
        <w:t>11</w:t>
      </w:r>
      <w:r w:rsidRPr="00B95F49">
        <w:rPr>
          <w:rFonts w:ascii="Times New Roman" w:eastAsia="宋体" w:hAnsi="Times New Roman" w:cs="Times New Roman"/>
          <w:sz w:val="24"/>
          <w:szCs w:val="24"/>
        </w:rPr>
        <w:t>月</w:t>
      </w:r>
      <w:r w:rsidRPr="00B95F49">
        <w:rPr>
          <w:rFonts w:ascii="Times New Roman" w:eastAsia="宋体" w:hAnsi="Times New Roman" w:cs="Times New Roman"/>
          <w:sz w:val="24"/>
          <w:szCs w:val="24"/>
        </w:rPr>
        <w:t>23</w:t>
      </w:r>
      <w:r w:rsidRPr="00B95F49">
        <w:rPr>
          <w:rFonts w:ascii="Times New Roman" w:eastAsia="宋体" w:hAnsi="Times New Roman" w:cs="Times New Roman"/>
          <w:sz w:val="24"/>
          <w:szCs w:val="24"/>
        </w:rPr>
        <w:t>日批准了</w:t>
      </w:r>
      <w:r w:rsidRPr="00B95F49">
        <w:rPr>
          <w:rFonts w:ascii="Times New Roman" w:eastAsia="宋体" w:hAnsi="Times New Roman" w:cs="Times New Roman"/>
          <w:sz w:val="24"/>
          <w:szCs w:val="24"/>
        </w:rPr>
        <w:t>2017</w:t>
      </w:r>
      <w:r w:rsidRPr="00B95F49">
        <w:rPr>
          <w:rFonts w:ascii="Times New Roman" w:eastAsia="宋体" w:hAnsi="Times New Roman" w:cs="Times New Roman"/>
          <w:sz w:val="24"/>
          <w:szCs w:val="24"/>
        </w:rPr>
        <w:t>年的更新，这些内容</w:t>
      </w:r>
      <w:r w:rsidRPr="00B95F49">
        <w:rPr>
          <w:rFonts w:ascii="Times New Roman" w:eastAsia="宋体" w:hAnsi="Times New Roman" w:cs="Times New Roman" w:hint="eastAsia"/>
          <w:sz w:val="24"/>
          <w:szCs w:val="24"/>
        </w:rPr>
        <w:t>均被</w:t>
      </w:r>
      <w:r w:rsidRPr="00B95F49">
        <w:rPr>
          <w:rFonts w:ascii="Times New Roman" w:eastAsia="宋体" w:hAnsi="Times New Roman" w:cs="Times New Roman"/>
          <w:sz w:val="24"/>
          <w:szCs w:val="24"/>
        </w:rPr>
        <w:t>并入到之后</w:t>
      </w:r>
      <w:r w:rsidRPr="00B95F49">
        <w:rPr>
          <w:rFonts w:ascii="Times New Roman" w:eastAsia="宋体" w:hAnsi="Times New Roman" w:cs="Times New Roman" w:hint="eastAsia"/>
          <w:sz w:val="24"/>
          <w:szCs w:val="24"/>
        </w:rPr>
        <w:t>本次</w:t>
      </w:r>
      <w:r w:rsidRPr="00B95F49">
        <w:rPr>
          <w:rFonts w:ascii="Times New Roman" w:eastAsia="宋体" w:hAnsi="Times New Roman" w:cs="Times New Roman"/>
          <w:sz w:val="24"/>
          <w:szCs w:val="24"/>
        </w:rPr>
        <w:t>发布的</w:t>
      </w:r>
      <w:r w:rsidRPr="00B95F49">
        <w:rPr>
          <w:rFonts w:ascii="Times New Roman" w:eastAsia="宋体" w:hAnsi="Times New Roman" w:cs="Times New Roman"/>
          <w:sz w:val="24"/>
          <w:szCs w:val="24"/>
        </w:rPr>
        <w:t>OECD</w:t>
      </w:r>
      <w:r w:rsidRPr="00B95F49">
        <w:rPr>
          <w:rFonts w:ascii="Times New Roman" w:eastAsia="宋体" w:hAnsi="Times New Roman" w:cs="Times New Roman"/>
          <w:sz w:val="24"/>
          <w:szCs w:val="24"/>
        </w:rPr>
        <w:t>税收协定范本</w:t>
      </w:r>
      <w:r w:rsidRPr="00B95F49">
        <w:rPr>
          <w:rFonts w:ascii="Times New Roman" w:eastAsia="宋体" w:hAnsi="Times New Roman" w:cs="Times New Roman" w:hint="eastAsia"/>
          <w:sz w:val="24"/>
          <w:szCs w:val="24"/>
        </w:rPr>
        <w:t>更新</w:t>
      </w:r>
      <w:r w:rsidRPr="00B95F49">
        <w:rPr>
          <w:rFonts w:ascii="Times New Roman" w:eastAsia="宋体" w:hAnsi="Times New Roman" w:cs="Times New Roman"/>
          <w:sz w:val="24"/>
          <w:szCs w:val="24"/>
        </w:rPr>
        <w:t>版本中。</w:t>
      </w:r>
    </w:p>
    <w:p w14:paraId="16854FDB" w14:textId="77777777" w:rsidR="00B95F49" w:rsidRPr="00B95F49" w:rsidRDefault="00B95F49" w:rsidP="00B95F49">
      <w:pPr>
        <w:spacing w:line="360" w:lineRule="auto"/>
        <w:rPr>
          <w:rFonts w:ascii="Times New Roman" w:eastAsia="宋体" w:hAnsi="Times New Roman" w:cs="Times New Roman"/>
          <w:b/>
          <w:sz w:val="24"/>
          <w:szCs w:val="24"/>
        </w:rPr>
      </w:pPr>
      <w:r w:rsidRPr="00B95F49">
        <w:rPr>
          <w:rFonts w:ascii="Times New Roman" w:eastAsia="宋体" w:hAnsi="Times New Roman" w:cs="Times New Roman"/>
          <w:b/>
          <w:sz w:val="24"/>
          <w:szCs w:val="24"/>
        </w:rPr>
        <w:t>6</w:t>
      </w:r>
      <w:r w:rsidRPr="00B95F49">
        <w:rPr>
          <w:rFonts w:ascii="Times New Roman" w:eastAsia="宋体" w:hAnsi="Times New Roman" w:cs="Times New Roman" w:hint="eastAsia"/>
          <w:b/>
          <w:sz w:val="24"/>
          <w:szCs w:val="24"/>
        </w:rPr>
        <w:t xml:space="preserve">.1 </w:t>
      </w:r>
      <w:r w:rsidRPr="00B95F49">
        <w:rPr>
          <w:rFonts w:ascii="Times New Roman" w:eastAsia="宋体" w:hAnsi="Times New Roman" w:cs="Times New Roman" w:hint="eastAsia"/>
          <w:b/>
          <w:sz w:val="24"/>
          <w:szCs w:val="24"/>
        </w:rPr>
        <w:t>《</w:t>
      </w:r>
      <w:r w:rsidRPr="00B95F49">
        <w:rPr>
          <w:rFonts w:ascii="Times New Roman" w:eastAsia="宋体" w:hAnsi="Times New Roman" w:cs="Times New Roman"/>
          <w:b/>
          <w:sz w:val="24"/>
          <w:szCs w:val="24"/>
        </w:rPr>
        <w:t>OECD</w:t>
      </w:r>
      <w:r w:rsidRPr="00B95F49">
        <w:rPr>
          <w:rFonts w:ascii="Times New Roman" w:eastAsia="宋体" w:hAnsi="Times New Roman" w:cs="Times New Roman"/>
          <w:b/>
          <w:sz w:val="24"/>
          <w:szCs w:val="24"/>
        </w:rPr>
        <w:t>税收协定范本》</w:t>
      </w:r>
      <w:r w:rsidRPr="00B95F49">
        <w:rPr>
          <w:rFonts w:ascii="Times New Roman" w:eastAsia="宋体" w:hAnsi="Times New Roman" w:cs="Times New Roman" w:hint="eastAsia"/>
          <w:b/>
          <w:sz w:val="24"/>
          <w:szCs w:val="24"/>
        </w:rPr>
        <w:t>的背景</w:t>
      </w:r>
    </w:p>
    <w:p w14:paraId="13554FCA" w14:textId="77777777" w:rsidR="00B95F49" w:rsidRPr="00B95F49" w:rsidRDefault="00B95F49" w:rsidP="00B95F49">
      <w:pPr>
        <w:spacing w:line="360" w:lineRule="auto"/>
        <w:ind w:firstLineChars="200" w:firstLine="480"/>
        <w:rPr>
          <w:rFonts w:ascii="Times New Roman" w:eastAsia="宋体" w:hAnsi="Times New Roman" w:cs="Times New Roman"/>
          <w:sz w:val="24"/>
          <w:szCs w:val="24"/>
        </w:rPr>
      </w:pPr>
      <w:r w:rsidRPr="00B95F49">
        <w:rPr>
          <w:rFonts w:ascii="Times New Roman" w:eastAsia="宋体" w:hAnsi="Times New Roman" w:cs="Times New Roman"/>
          <w:sz w:val="24"/>
          <w:szCs w:val="24"/>
        </w:rPr>
        <w:t>OECD</w:t>
      </w:r>
      <w:r w:rsidRPr="00B95F49">
        <w:rPr>
          <w:rFonts w:ascii="Times New Roman" w:eastAsia="宋体" w:hAnsi="Times New Roman" w:cs="Times New Roman"/>
          <w:sz w:val="24"/>
          <w:szCs w:val="24"/>
        </w:rPr>
        <w:t>范本全称为《</w:t>
      </w:r>
      <w:r w:rsidRPr="00B95F49">
        <w:rPr>
          <w:rFonts w:ascii="Times New Roman" w:eastAsia="宋体" w:hAnsi="Times New Roman" w:cs="Times New Roman"/>
          <w:sz w:val="24"/>
          <w:szCs w:val="24"/>
        </w:rPr>
        <w:t>OECD</w:t>
      </w:r>
      <w:r w:rsidRPr="00B95F49">
        <w:rPr>
          <w:rFonts w:ascii="Times New Roman" w:eastAsia="宋体" w:hAnsi="Times New Roman" w:cs="Times New Roman"/>
          <w:sz w:val="24"/>
          <w:szCs w:val="24"/>
        </w:rPr>
        <w:t>关于避免所得和财产双重征税的协定范本》，是适用于经济发达国家之间的范本。</w:t>
      </w:r>
      <w:r w:rsidRPr="00B95F49">
        <w:rPr>
          <w:rFonts w:ascii="Times New Roman" w:eastAsia="宋体" w:hAnsi="Times New Roman" w:cs="Times New Roman"/>
          <w:sz w:val="24"/>
          <w:szCs w:val="24"/>
        </w:rPr>
        <w:t>1956</w:t>
      </w:r>
      <w:r w:rsidRPr="00B95F49">
        <w:rPr>
          <w:rFonts w:ascii="Times New Roman" w:eastAsia="宋体" w:hAnsi="Times New Roman" w:cs="Times New Roman"/>
          <w:sz w:val="24"/>
          <w:szCs w:val="24"/>
        </w:rPr>
        <w:t>年</w:t>
      </w:r>
      <w:r w:rsidRPr="00B95F49">
        <w:rPr>
          <w:rFonts w:ascii="Times New Roman" w:eastAsia="宋体" w:hAnsi="Times New Roman" w:cs="Times New Roman"/>
          <w:sz w:val="24"/>
          <w:szCs w:val="24"/>
        </w:rPr>
        <w:t>3</w:t>
      </w:r>
      <w:r w:rsidRPr="00B95F49">
        <w:rPr>
          <w:rFonts w:ascii="Times New Roman" w:eastAsia="宋体" w:hAnsi="Times New Roman" w:cs="Times New Roman"/>
          <w:sz w:val="24"/>
          <w:szCs w:val="24"/>
        </w:rPr>
        <w:t>月，欧洲经济合作组织（</w:t>
      </w:r>
      <w:r w:rsidRPr="00B95F49">
        <w:rPr>
          <w:rFonts w:ascii="Times New Roman" w:eastAsia="宋体" w:hAnsi="Times New Roman" w:cs="Times New Roman"/>
          <w:sz w:val="24"/>
          <w:szCs w:val="24"/>
        </w:rPr>
        <w:t>1961</w:t>
      </w:r>
      <w:r w:rsidRPr="00B95F49">
        <w:rPr>
          <w:rFonts w:ascii="Times New Roman" w:eastAsia="宋体" w:hAnsi="Times New Roman" w:cs="Times New Roman"/>
          <w:sz w:val="24"/>
          <w:szCs w:val="24"/>
        </w:rPr>
        <w:t>年，该组织为经济合作和发展组织所取代）财政委员会宣告成立。</w:t>
      </w:r>
      <w:r w:rsidRPr="00B95F49">
        <w:rPr>
          <w:rFonts w:ascii="Times New Roman" w:eastAsia="宋体" w:hAnsi="Times New Roman" w:cs="Times New Roman"/>
          <w:sz w:val="24"/>
          <w:szCs w:val="24"/>
        </w:rPr>
        <w:t>1958</w:t>
      </w:r>
      <w:r w:rsidRPr="00B95F49">
        <w:rPr>
          <w:rFonts w:ascii="Times New Roman" w:eastAsia="宋体" w:hAnsi="Times New Roman" w:cs="Times New Roman"/>
          <w:sz w:val="24"/>
          <w:szCs w:val="24"/>
        </w:rPr>
        <w:t>年起，自欧洲经济合作组织财政委员会着手为这个组织的成员国起草有关避免所得和财产双重征税的新的协定范本。自</w:t>
      </w:r>
      <w:r w:rsidRPr="00B95F49">
        <w:rPr>
          <w:rFonts w:ascii="Times New Roman" w:eastAsia="宋体" w:hAnsi="Times New Roman" w:cs="Times New Roman"/>
          <w:sz w:val="24"/>
          <w:szCs w:val="24"/>
        </w:rPr>
        <w:t>1958</w:t>
      </w:r>
      <w:r w:rsidRPr="00B95F49">
        <w:rPr>
          <w:rFonts w:ascii="Times New Roman" w:eastAsia="宋体" w:hAnsi="Times New Roman" w:cs="Times New Roman"/>
          <w:sz w:val="24"/>
          <w:szCs w:val="24"/>
        </w:rPr>
        <w:t>年至</w:t>
      </w:r>
      <w:r w:rsidRPr="00B95F49">
        <w:rPr>
          <w:rFonts w:ascii="Times New Roman" w:eastAsia="宋体" w:hAnsi="Times New Roman" w:cs="Times New Roman"/>
          <w:sz w:val="24"/>
          <w:szCs w:val="24"/>
        </w:rPr>
        <w:t>1961</w:t>
      </w:r>
      <w:r w:rsidRPr="00B95F49">
        <w:rPr>
          <w:rFonts w:ascii="Times New Roman" w:eastAsia="宋体" w:hAnsi="Times New Roman" w:cs="Times New Roman"/>
          <w:sz w:val="24"/>
          <w:szCs w:val="24"/>
        </w:rPr>
        <w:t>年，财政委员会进行了大量的工作，最后于</w:t>
      </w:r>
      <w:r w:rsidRPr="00B95F49">
        <w:rPr>
          <w:rFonts w:ascii="Times New Roman" w:eastAsia="宋体" w:hAnsi="Times New Roman" w:cs="Times New Roman"/>
          <w:sz w:val="24"/>
          <w:szCs w:val="24"/>
        </w:rPr>
        <w:t>1963</w:t>
      </w:r>
      <w:r w:rsidRPr="00B95F49">
        <w:rPr>
          <w:rFonts w:ascii="Times New Roman" w:eastAsia="宋体" w:hAnsi="Times New Roman" w:cs="Times New Roman"/>
          <w:sz w:val="24"/>
          <w:szCs w:val="24"/>
        </w:rPr>
        <w:t>年公布了有关避免所得和财产双重征税的协定范本草案（简称为《经合发组织</w:t>
      </w:r>
      <w:r w:rsidRPr="00B95F49">
        <w:rPr>
          <w:rFonts w:ascii="Times New Roman" w:eastAsia="宋体" w:hAnsi="Times New Roman" w:cs="Times New Roman"/>
          <w:sz w:val="24"/>
          <w:szCs w:val="24"/>
        </w:rPr>
        <w:t>1963</w:t>
      </w:r>
      <w:r w:rsidRPr="00B95F49">
        <w:rPr>
          <w:rFonts w:ascii="Times New Roman" w:eastAsia="宋体" w:hAnsi="Times New Roman" w:cs="Times New Roman"/>
          <w:sz w:val="24"/>
          <w:szCs w:val="24"/>
        </w:rPr>
        <w:t>年协定范本草案》）。这个协定范本草案得到很多国家的承</w:t>
      </w:r>
      <w:r w:rsidRPr="00B95F49">
        <w:rPr>
          <w:rFonts w:ascii="Times New Roman" w:eastAsia="宋体" w:hAnsi="Times New Roman" w:cs="Times New Roman" w:hint="eastAsia"/>
          <w:sz w:val="24"/>
          <w:szCs w:val="24"/>
        </w:rPr>
        <w:t>认，并作为协调国际税收关系的重要参考文</w:t>
      </w:r>
      <w:r w:rsidRPr="00B95F49">
        <w:rPr>
          <w:rFonts w:ascii="Times New Roman" w:eastAsia="宋体" w:hAnsi="Times New Roman" w:cs="Times New Roman"/>
          <w:sz w:val="24"/>
          <w:szCs w:val="24"/>
        </w:rPr>
        <w:t>件。事实上，</w:t>
      </w:r>
      <w:r w:rsidRPr="00B95F49">
        <w:rPr>
          <w:rFonts w:ascii="Times New Roman" w:eastAsia="宋体" w:hAnsi="Times New Roman" w:cs="Times New Roman"/>
          <w:sz w:val="24"/>
          <w:szCs w:val="24"/>
        </w:rPr>
        <w:t>1977</w:t>
      </w:r>
      <w:r w:rsidRPr="00B95F49">
        <w:rPr>
          <w:rFonts w:ascii="Times New Roman" w:eastAsia="宋体" w:hAnsi="Times New Roman" w:cs="Times New Roman"/>
          <w:sz w:val="24"/>
          <w:szCs w:val="24"/>
        </w:rPr>
        <w:t>年前，国际上签订的大部分税收协定都是建立在这个文件基础之上的。</w:t>
      </w:r>
    </w:p>
    <w:p w14:paraId="4AE2B9F2" w14:textId="77777777" w:rsidR="00B95F49" w:rsidRPr="00B95F49" w:rsidRDefault="00B95F49" w:rsidP="00B95F49">
      <w:pPr>
        <w:spacing w:line="360" w:lineRule="auto"/>
        <w:ind w:firstLineChars="200" w:firstLine="480"/>
        <w:rPr>
          <w:rFonts w:ascii="Times New Roman" w:eastAsia="宋体" w:hAnsi="Times New Roman" w:cs="Times New Roman"/>
          <w:sz w:val="24"/>
          <w:szCs w:val="24"/>
        </w:rPr>
      </w:pPr>
      <w:r w:rsidRPr="00B95F49">
        <w:rPr>
          <w:rFonts w:ascii="Times New Roman" w:eastAsia="宋体" w:hAnsi="Times New Roman" w:cs="Times New Roman" w:hint="eastAsia"/>
          <w:sz w:val="24"/>
          <w:szCs w:val="24"/>
        </w:rPr>
        <w:t>除此之外，委员会于</w:t>
      </w:r>
      <w:r w:rsidRPr="00B95F49">
        <w:rPr>
          <w:rFonts w:ascii="Times New Roman" w:eastAsia="宋体" w:hAnsi="Times New Roman" w:cs="Times New Roman"/>
          <w:sz w:val="24"/>
          <w:szCs w:val="24"/>
        </w:rPr>
        <w:t>1966</w:t>
      </w:r>
      <w:r w:rsidRPr="00B95F49">
        <w:rPr>
          <w:rFonts w:ascii="Times New Roman" w:eastAsia="宋体" w:hAnsi="Times New Roman" w:cs="Times New Roman"/>
          <w:sz w:val="24"/>
          <w:szCs w:val="24"/>
        </w:rPr>
        <w:t>年又起草了《关于对财产和遗产避免双重征税的协定范本》。</w:t>
      </w:r>
      <w:r w:rsidRPr="00B95F49">
        <w:rPr>
          <w:rFonts w:ascii="Times New Roman" w:eastAsia="宋体" w:hAnsi="Times New Roman" w:cs="Times New Roman"/>
          <w:sz w:val="24"/>
          <w:szCs w:val="24"/>
        </w:rPr>
        <w:t>1967</w:t>
      </w:r>
      <w:r w:rsidRPr="00B95F49">
        <w:rPr>
          <w:rFonts w:ascii="Times New Roman" w:eastAsia="宋体" w:hAnsi="Times New Roman" w:cs="Times New Roman"/>
          <w:sz w:val="24"/>
          <w:szCs w:val="24"/>
        </w:rPr>
        <w:t>年，财政委员会（</w:t>
      </w:r>
      <w:r w:rsidRPr="00B95F49">
        <w:rPr>
          <w:rFonts w:ascii="Times New Roman" w:eastAsia="宋体" w:hAnsi="Times New Roman" w:cs="Times New Roman"/>
          <w:sz w:val="24"/>
          <w:szCs w:val="24"/>
        </w:rPr>
        <w:t>1971</w:t>
      </w:r>
      <w:r w:rsidRPr="00B95F49">
        <w:rPr>
          <w:rFonts w:ascii="Times New Roman" w:eastAsia="宋体" w:hAnsi="Times New Roman" w:cs="Times New Roman"/>
          <w:sz w:val="24"/>
          <w:szCs w:val="24"/>
        </w:rPr>
        <w:t>年起易名为财政事务委员会）开始修订《经合发组织</w:t>
      </w:r>
      <w:r w:rsidRPr="00B95F49">
        <w:rPr>
          <w:rFonts w:ascii="Times New Roman" w:eastAsia="宋体" w:hAnsi="Times New Roman" w:cs="Times New Roman"/>
          <w:sz w:val="24"/>
          <w:szCs w:val="24"/>
        </w:rPr>
        <w:t>1963</w:t>
      </w:r>
      <w:r w:rsidRPr="00B95F49">
        <w:rPr>
          <w:rFonts w:ascii="Times New Roman" w:eastAsia="宋体" w:hAnsi="Times New Roman" w:cs="Times New Roman"/>
          <w:sz w:val="24"/>
          <w:szCs w:val="24"/>
        </w:rPr>
        <w:t>年协定范本草案》，这是因为各国的税收制度发生了较大的变化，国际间税收关系扩大了，某些企业和公司在跨国活动中的组织形式也日趋复杂。</w:t>
      </w:r>
      <w:r w:rsidRPr="00B95F49">
        <w:rPr>
          <w:rFonts w:ascii="Times New Roman" w:eastAsia="宋体" w:hAnsi="Times New Roman" w:cs="Times New Roman"/>
          <w:sz w:val="24"/>
          <w:szCs w:val="24"/>
        </w:rPr>
        <w:t>1977</w:t>
      </w:r>
      <w:r w:rsidRPr="00B95F49">
        <w:rPr>
          <w:rFonts w:ascii="Times New Roman" w:eastAsia="宋体" w:hAnsi="Times New Roman" w:cs="Times New Roman"/>
          <w:sz w:val="24"/>
          <w:szCs w:val="24"/>
        </w:rPr>
        <w:t>年，经合发组织正式公布了首次修订后的新的《经合发组织关于避免对所得和财产双重征税的协定范本》（简称为《经合发组织</w:t>
      </w:r>
      <w:r w:rsidRPr="00B95F49">
        <w:rPr>
          <w:rFonts w:ascii="Times New Roman" w:eastAsia="宋体" w:hAnsi="Times New Roman" w:cs="Times New Roman"/>
          <w:sz w:val="24"/>
          <w:szCs w:val="24"/>
        </w:rPr>
        <w:t>1977</w:t>
      </w:r>
      <w:r w:rsidRPr="00B95F49">
        <w:rPr>
          <w:rFonts w:ascii="Times New Roman" w:eastAsia="宋体" w:hAnsi="Times New Roman" w:cs="Times New Roman"/>
          <w:sz w:val="24"/>
          <w:szCs w:val="24"/>
        </w:rPr>
        <w:t>年协定范本》）以及内容丰富的注释本。</w:t>
      </w:r>
      <w:r w:rsidRPr="00B95F49">
        <w:rPr>
          <w:rFonts w:ascii="Times New Roman" w:eastAsia="宋体" w:hAnsi="Times New Roman" w:cs="Times New Roman"/>
          <w:sz w:val="24"/>
          <w:szCs w:val="24"/>
        </w:rPr>
        <w:t>30</w:t>
      </w:r>
      <w:r w:rsidRPr="00B95F49">
        <w:rPr>
          <w:rFonts w:ascii="Times New Roman" w:eastAsia="宋体" w:hAnsi="Times New Roman" w:cs="Times New Roman"/>
          <w:sz w:val="24"/>
          <w:szCs w:val="24"/>
        </w:rPr>
        <w:t>多年来，《经合</w:t>
      </w:r>
      <w:r w:rsidRPr="00B95F49">
        <w:rPr>
          <w:rFonts w:ascii="Times New Roman" w:eastAsia="宋体" w:hAnsi="Times New Roman" w:cs="Times New Roman" w:hint="eastAsia"/>
          <w:sz w:val="24"/>
          <w:szCs w:val="24"/>
        </w:rPr>
        <w:t>发组织</w:t>
      </w:r>
      <w:r w:rsidRPr="00B95F49">
        <w:rPr>
          <w:rFonts w:ascii="Times New Roman" w:eastAsia="宋体" w:hAnsi="Times New Roman" w:cs="Times New Roman"/>
          <w:sz w:val="24"/>
          <w:szCs w:val="24"/>
        </w:rPr>
        <w:t>1977</w:t>
      </w:r>
      <w:r w:rsidRPr="00B95F49">
        <w:rPr>
          <w:rFonts w:ascii="Times New Roman" w:eastAsia="宋体" w:hAnsi="Times New Roman" w:cs="Times New Roman"/>
          <w:sz w:val="24"/>
          <w:szCs w:val="24"/>
        </w:rPr>
        <w:t>年协定范本》对于合理划分缔约国的征税权，消除国际双重征税，加强国家间的税务协作，起了指导作用，得到了世界舆论的肯定。</w:t>
      </w:r>
    </w:p>
    <w:p w14:paraId="77045047" w14:textId="77777777" w:rsidR="00B95F49" w:rsidRPr="00B95F49" w:rsidRDefault="00B95F49" w:rsidP="00B95F49">
      <w:pPr>
        <w:spacing w:line="360" w:lineRule="auto"/>
        <w:ind w:firstLineChars="200" w:firstLine="480"/>
        <w:rPr>
          <w:rFonts w:ascii="Times New Roman" w:eastAsia="宋体" w:hAnsi="Times New Roman" w:cs="Times New Roman"/>
          <w:sz w:val="24"/>
          <w:szCs w:val="24"/>
        </w:rPr>
      </w:pPr>
      <w:r w:rsidRPr="00B95F49">
        <w:rPr>
          <w:rFonts w:ascii="Times New Roman" w:eastAsia="宋体" w:hAnsi="Times New Roman" w:cs="Times New Roman" w:hint="eastAsia"/>
          <w:sz w:val="24"/>
          <w:szCs w:val="24"/>
        </w:rPr>
        <w:t>《</w:t>
      </w:r>
      <w:r w:rsidRPr="00B95F49">
        <w:rPr>
          <w:rFonts w:ascii="Times New Roman" w:eastAsia="宋体" w:hAnsi="Times New Roman" w:cs="Times New Roman"/>
          <w:sz w:val="24"/>
          <w:szCs w:val="24"/>
        </w:rPr>
        <w:t>OECD</w:t>
      </w:r>
      <w:r w:rsidRPr="00B95F49">
        <w:rPr>
          <w:rFonts w:ascii="Times New Roman" w:eastAsia="宋体" w:hAnsi="Times New Roman" w:cs="Times New Roman"/>
          <w:sz w:val="24"/>
          <w:szCs w:val="24"/>
        </w:rPr>
        <w:t>税收协定范本》</w:t>
      </w:r>
      <w:r w:rsidRPr="00B95F49">
        <w:rPr>
          <w:rFonts w:ascii="Times New Roman" w:eastAsia="宋体" w:hAnsi="Times New Roman" w:cs="Times New Roman" w:hint="eastAsia"/>
          <w:sz w:val="24"/>
          <w:szCs w:val="24"/>
        </w:rPr>
        <w:t>是各国缔结双边税收协定的典范，它在消除与跨境贸易和投资有关的税收壁垒方面发挥了至关重要的作用。它是国家间双边税收协</w:t>
      </w:r>
      <w:r w:rsidRPr="00B95F49">
        <w:rPr>
          <w:rFonts w:ascii="Times New Roman" w:eastAsia="宋体" w:hAnsi="Times New Roman" w:cs="Times New Roman" w:hint="eastAsia"/>
          <w:sz w:val="24"/>
          <w:szCs w:val="24"/>
        </w:rPr>
        <w:lastRenderedPageBreak/>
        <w:t>定谈判和应用的基础，旨在帮助企业开展业务，同时防止企业偷税漏税。</w:t>
      </w:r>
      <w:r w:rsidRPr="00B95F49">
        <w:rPr>
          <w:rFonts w:ascii="Times New Roman" w:eastAsia="宋体" w:hAnsi="Times New Roman" w:cs="Times New Roman" w:hint="eastAsia"/>
          <w:sz w:val="24"/>
          <w:szCs w:val="24"/>
        </w:rPr>
        <w:t>OECD</w:t>
      </w:r>
      <w:r w:rsidRPr="00B95F49">
        <w:rPr>
          <w:rFonts w:ascii="Times New Roman" w:eastAsia="宋体" w:hAnsi="Times New Roman" w:cs="Times New Roman" w:hint="eastAsia"/>
          <w:sz w:val="24"/>
          <w:szCs w:val="24"/>
        </w:rPr>
        <w:t>的模式还提供了一种解决国际双重征税领域中出现的最普遍问题的办法。</w:t>
      </w:r>
    </w:p>
    <w:p w14:paraId="7B88AC0D" w14:textId="77777777" w:rsidR="00B95F49" w:rsidRPr="00B95F49" w:rsidRDefault="00B95F49" w:rsidP="00B95F49">
      <w:pPr>
        <w:spacing w:line="360" w:lineRule="auto"/>
        <w:ind w:firstLineChars="200" w:firstLine="480"/>
        <w:rPr>
          <w:rFonts w:ascii="Times New Roman" w:eastAsia="宋体" w:hAnsi="Times New Roman" w:cs="Times New Roman"/>
          <w:sz w:val="24"/>
          <w:szCs w:val="24"/>
        </w:rPr>
      </w:pPr>
      <w:r w:rsidRPr="00B95F49">
        <w:rPr>
          <w:rFonts w:ascii="Times New Roman" w:eastAsia="宋体" w:hAnsi="Times New Roman" w:cs="Times New Roman" w:hint="eastAsia"/>
          <w:sz w:val="24"/>
          <w:szCs w:val="24"/>
        </w:rPr>
        <w:t>当</w:t>
      </w:r>
      <w:r w:rsidRPr="00B95F49">
        <w:rPr>
          <w:rFonts w:ascii="Times New Roman" w:eastAsia="宋体" w:hAnsi="Times New Roman" w:cs="Times New Roman" w:hint="eastAsia"/>
          <w:sz w:val="24"/>
          <w:szCs w:val="24"/>
        </w:rPr>
        <w:t>OECD</w:t>
      </w:r>
      <w:r w:rsidRPr="00B95F49">
        <w:rPr>
          <w:rFonts w:ascii="Times New Roman" w:eastAsia="宋体" w:hAnsi="Times New Roman" w:cs="Times New Roman" w:hint="eastAsia"/>
          <w:sz w:val="24"/>
          <w:szCs w:val="24"/>
        </w:rPr>
        <w:t>于</w:t>
      </w:r>
      <w:r w:rsidRPr="00B95F49">
        <w:rPr>
          <w:rFonts w:ascii="Times New Roman" w:eastAsia="宋体" w:hAnsi="Times New Roman" w:cs="Times New Roman"/>
          <w:sz w:val="24"/>
          <w:szCs w:val="24"/>
        </w:rPr>
        <w:t>1963</w:t>
      </w:r>
      <w:r w:rsidRPr="00B95F49">
        <w:rPr>
          <w:rFonts w:ascii="Times New Roman" w:eastAsia="宋体" w:hAnsi="Times New Roman" w:cs="Times New Roman"/>
          <w:sz w:val="24"/>
          <w:szCs w:val="24"/>
        </w:rPr>
        <w:t>年发布其第一</w:t>
      </w:r>
      <w:r w:rsidRPr="00B95F49">
        <w:rPr>
          <w:rFonts w:ascii="Times New Roman" w:eastAsia="宋体" w:hAnsi="Times New Roman" w:cs="Times New Roman" w:hint="eastAsia"/>
          <w:sz w:val="24"/>
          <w:szCs w:val="24"/>
        </w:rPr>
        <w:t>版</w:t>
      </w:r>
      <w:r w:rsidRPr="00B95F49">
        <w:rPr>
          <w:rFonts w:ascii="Times New Roman" w:eastAsia="宋体" w:hAnsi="Times New Roman" w:cs="Times New Roman"/>
          <w:sz w:val="24"/>
          <w:szCs w:val="24"/>
        </w:rPr>
        <w:t>税收协定</w:t>
      </w:r>
      <w:r w:rsidRPr="00B95F49">
        <w:rPr>
          <w:rFonts w:ascii="Times New Roman" w:eastAsia="宋体" w:hAnsi="Times New Roman" w:cs="Times New Roman" w:hint="eastAsia"/>
          <w:sz w:val="24"/>
          <w:szCs w:val="24"/>
        </w:rPr>
        <w:t>范本草案</w:t>
      </w:r>
      <w:r w:rsidRPr="00B95F49">
        <w:rPr>
          <w:rFonts w:ascii="Times New Roman" w:eastAsia="宋体" w:hAnsi="Times New Roman" w:cs="Times New Roman"/>
          <w:sz w:val="24"/>
          <w:szCs w:val="24"/>
        </w:rPr>
        <w:t>时，只有几十个税收协定生效。从那时起，</w:t>
      </w:r>
      <w:r w:rsidRPr="00B95F49">
        <w:rPr>
          <w:rFonts w:ascii="Times New Roman" w:eastAsia="宋体" w:hAnsi="Times New Roman" w:cs="Times New Roman"/>
          <w:sz w:val="24"/>
          <w:szCs w:val="24"/>
        </w:rPr>
        <w:t>OECD</w:t>
      </w:r>
      <w:r w:rsidRPr="00B95F49">
        <w:rPr>
          <w:rFonts w:ascii="Times New Roman" w:eastAsia="宋体" w:hAnsi="Times New Roman" w:cs="Times New Roman"/>
          <w:sz w:val="24"/>
          <w:szCs w:val="24"/>
        </w:rPr>
        <w:t>的</w:t>
      </w:r>
      <w:r w:rsidRPr="00B95F49">
        <w:rPr>
          <w:rFonts w:ascii="Times New Roman" w:eastAsia="宋体" w:hAnsi="Times New Roman" w:cs="Times New Roman" w:hint="eastAsia"/>
          <w:sz w:val="24"/>
          <w:szCs w:val="24"/>
        </w:rPr>
        <w:t>税收协定范本</w:t>
      </w:r>
      <w:r w:rsidRPr="00B95F49">
        <w:rPr>
          <w:rFonts w:ascii="Times New Roman" w:eastAsia="宋体" w:hAnsi="Times New Roman" w:cs="Times New Roman"/>
          <w:sz w:val="24"/>
          <w:szCs w:val="24"/>
        </w:rPr>
        <w:t>为各国之间的双边谈判提供了便利，并使双边公约之间达成了令人满意的协调，以造福于纳税人和各国政府。全球范围内的</w:t>
      </w:r>
      <w:r w:rsidRPr="00B95F49">
        <w:rPr>
          <w:rFonts w:ascii="Times New Roman" w:eastAsia="宋体" w:hAnsi="Times New Roman" w:cs="Times New Roman"/>
          <w:sz w:val="24"/>
          <w:szCs w:val="24"/>
        </w:rPr>
        <w:t>3000</w:t>
      </w:r>
      <w:r w:rsidRPr="00B95F49">
        <w:rPr>
          <w:rFonts w:ascii="Times New Roman" w:eastAsia="宋体" w:hAnsi="Times New Roman" w:cs="Times New Roman"/>
          <w:sz w:val="24"/>
          <w:szCs w:val="24"/>
        </w:rPr>
        <w:t>多份税收协定是基于</w:t>
      </w:r>
      <w:r w:rsidRPr="00B95F49">
        <w:rPr>
          <w:rFonts w:ascii="Times New Roman" w:eastAsia="宋体" w:hAnsi="Times New Roman" w:cs="Times New Roman"/>
          <w:sz w:val="24"/>
          <w:szCs w:val="24"/>
        </w:rPr>
        <w:t>OECD</w:t>
      </w:r>
      <w:r w:rsidRPr="00B95F49">
        <w:rPr>
          <w:rFonts w:ascii="Times New Roman" w:eastAsia="宋体" w:hAnsi="Times New Roman" w:cs="Times New Roman"/>
          <w:sz w:val="24"/>
          <w:szCs w:val="24"/>
        </w:rPr>
        <w:t>的</w:t>
      </w:r>
      <w:r w:rsidRPr="00B95F49">
        <w:rPr>
          <w:rFonts w:ascii="Times New Roman" w:eastAsia="宋体" w:hAnsi="Times New Roman" w:cs="Times New Roman" w:hint="eastAsia"/>
          <w:sz w:val="24"/>
          <w:szCs w:val="24"/>
        </w:rPr>
        <w:t>范本</w:t>
      </w:r>
      <w:r w:rsidRPr="00B95F49">
        <w:rPr>
          <w:rFonts w:ascii="Times New Roman" w:eastAsia="宋体" w:hAnsi="Times New Roman" w:cs="Times New Roman"/>
          <w:sz w:val="24"/>
          <w:szCs w:val="24"/>
        </w:rPr>
        <w:t>，</w:t>
      </w:r>
      <w:r w:rsidRPr="00B95F49">
        <w:rPr>
          <w:rFonts w:ascii="Times New Roman" w:eastAsia="宋体" w:hAnsi="Times New Roman" w:cs="Times New Roman" w:hint="eastAsia"/>
          <w:sz w:val="24"/>
          <w:szCs w:val="24"/>
        </w:rPr>
        <w:t>本范本</w:t>
      </w:r>
      <w:r w:rsidRPr="00B95F49">
        <w:rPr>
          <w:rFonts w:ascii="Times New Roman" w:eastAsia="宋体" w:hAnsi="Times New Roman" w:cs="Times New Roman"/>
          <w:sz w:val="24"/>
          <w:szCs w:val="24"/>
        </w:rPr>
        <w:t>定期更新。</w:t>
      </w:r>
      <w:r w:rsidRPr="00B95F49">
        <w:rPr>
          <w:rFonts w:ascii="Times New Roman" w:eastAsia="宋体" w:hAnsi="Times New Roman" w:cs="Times New Roman" w:hint="eastAsia"/>
          <w:sz w:val="24"/>
          <w:szCs w:val="24"/>
        </w:rPr>
        <w:t>《</w:t>
      </w:r>
      <w:r w:rsidRPr="00B95F49">
        <w:rPr>
          <w:rFonts w:ascii="Times New Roman" w:eastAsia="宋体" w:hAnsi="Times New Roman" w:cs="Times New Roman"/>
          <w:sz w:val="24"/>
          <w:szCs w:val="24"/>
        </w:rPr>
        <w:t>OECD</w:t>
      </w:r>
      <w:r w:rsidRPr="00B95F49">
        <w:rPr>
          <w:rFonts w:ascii="Times New Roman" w:eastAsia="宋体" w:hAnsi="Times New Roman" w:cs="Times New Roman"/>
          <w:sz w:val="24"/>
          <w:szCs w:val="24"/>
        </w:rPr>
        <w:t>税收协定范本》的完整版本，包括文章、评论、非成员经济体的立场和历史记录，将在来年出版。</w:t>
      </w:r>
    </w:p>
    <w:p w14:paraId="453D5D18" w14:textId="77777777" w:rsidR="00B95F49" w:rsidRPr="00B95F49" w:rsidRDefault="00B95F49" w:rsidP="00B95F49">
      <w:pPr>
        <w:spacing w:line="360" w:lineRule="auto"/>
        <w:rPr>
          <w:rFonts w:ascii="Times New Roman" w:eastAsia="宋体" w:hAnsi="Times New Roman" w:cs="Times New Roman"/>
          <w:b/>
          <w:sz w:val="24"/>
          <w:szCs w:val="24"/>
        </w:rPr>
      </w:pPr>
      <w:r w:rsidRPr="00B95F49">
        <w:rPr>
          <w:rFonts w:ascii="Times New Roman" w:eastAsia="宋体" w:hAnsi="Times New Roman" w:cs="Times New Roman"/>
          <w:b/>
          <w:sz w:val="24"/>
          <w:szCs w:val="24"/>
        </w:rPr>
        <w:t>6</w:t>
      </w:r>
      <w:r w:rsidRPr="00B95F49">
        <w:rPr>
          <w:rFonts w:ascii="Times New Roman" w:eastAsia="宋体" w:hAnsi="Times New Roman" w:cs="Times New Roman" w:hint="eastAsia"/>
          <w:b/>
          <w:sz w:val="24"/>
          <w:szCs w:val="24"/>
        </w:rPr>
        <w:t>.</w:t>
      </w:r>
      <w:r w:rsidRPr="00B95F49">
        <w:rPr>
          <w:rFonts w:ascii="Times New Roman" w:eastAsia="宋体" w:hAnsi="Times New Roman" w:cs="Times New Roman"/>
          <w:b/>
          <w:sz w:val="24"/>
          <w:szCs w:val="24"/>
        </w:rPr>
        <w:t>2</w:t>
      </w:r>
      <w:r w:rsidRPr="00B95F49">
        <w:rPr>
          <w:rFonts w:ascii="Times New Roman" w:eastAsia="宋体" w:hAnsi="Times New Roman" w:cs="Times New Roman" w:hint="eastAsia"/>
          <w:b/>
          <w:sz w:val="24"/>
          <w:szCs w:val="24"/>
        </w:rPr>
        <w:t xml:space="preserve"> </w:t>
      </w:r>
      <w:r w:rsidRPr="00B95F49">
        <w:rPr>
          <w:rFonts w:ascii="Times New Roman" w:eastAsia="宋体" w:hAnsi="Times New Roman" w:cs="Times New Roman" w:hint="eastAsia"/>
          <w:b/>
          <w:sz w:val="24"/>
          <w:szCs w:val="24"/>
        </w:rPr>
        <w:t>《</w:t>
      </w:r>
      <w:r w:rsidRPr="00B95F49">
        <w:rPr>
          <w:rFonts w:ascii="Times New Roman" w:eastAsia="宋体" w:hAnsi="Times New Roman" w:cs="Times New Roman"/>
          <w:b/>
          <w:sz w:val="24"/>
          <w:szCs w:val="24"/>
        </w:rPr>
        <w:t>OECD</w:t>
      </w:r>
      <w:r w:rsidRPr="00B95F49">
        <w:rPr>
          <w:rFonts w:ascii="Times New Roman" w:eastAsia="宋体" w:hAnsi="Times New Roman" w:cs="Times New Roman"/>
          <w:b/>
          <w:sz w:val="24"/>
          <w:szCs w:val="24"/>
        </w:rPr>
        <w:t>税收协定范本》</w:t>
      </w:r>
      <w:r w:rsidRPr="00B95F49">
        <w:rPr>
          <w:rFonts w:ascii="Times New Roman" w:eastAsia="宋体" w:hAnsi="Times New Roman" w:cs="Times New Roman" w:hint="eastAsia"/>
          <w:b/>
          <w:sz w:val="24"/>
          <w:szCs w:val="24"/>
        </w:rPr>
        <w:t>的主要内容</w:t>
      </w:r>
    </w:p>
    <w:p w14:paraId="5E292A9F" w14:textId="77777777" w:rsidR="00B95F49" w:rsidRPr="00B95F49" w:rsidRDefault="00B95F49" w:rsidP="00B95F49">
      <w:pPr>
        <w:spacing w:line="360" w:lineRule="auto"/>
        <w:ind w:firstLineChars="200" w:firstLine="480"/>
        <w:rPr>
          <w:rFonts w:ascii="Times New Roman" w:eastAsia="宋体" w:hAnsi="Times New Roman" w:cs="Times New Roman"/>
          <w:sz w:val="24"/>
          <w:szCs w:val="24"/>
        </w:rPr>
      </w:pPr>
      <w:r w:rsidRPr="00B95F49">
        <w:rPr>
          <w:rFonts w:ascii="Times New Roman" w:eastAsia="宋体" w:hAnsi="Times New Roman" w:cs="Times New Roman"/>
          <w:sz w:val="24"/>
          <w:szCs w:val="24"/>
        </w:rPr>
        <w:t>OECD</w:t>
      </w:r>
      <w:r w:rsidRPr="00B95F49">
        <w:rPr>
          <w:rFonts w:ascii="Times New Roman" w:eastAsia="宋体" w:hAnsi="Times New Roman" w:cs="Times New Roman"/>
          <w:sz w:val="24"/>
          <w:szCs w:val="24"/>
        </w:rPr>
        <w:t>范本</w:t>
      </w:r>
      <w:r w:rsidRPr="00B95F49">
        <w:rPr>
          <w:rFonts w:ascii="Times New Roman" w:eastAsia="宋体" w:hAnsi="Times New Roman" w:cs="Times New Roman" w:hint="eastAsia"/>
          <w:sz w:val="24"/>
          <w:szCs w:val="24"/>
        </w:rPr>
        <w:t>首先对其范围（第一章）进行了说明，并界定了一些术语（第二章）。主要部分由第三章至第五章组成，解决了两个缔约国可以在多大程度上对所得和财产征税，以及如何消除国际司法双重征税。最后遵循“特别规定”（第六章）和“最后条款”（生效和终止，第七章）。</w:t>
      </w:r>
    </w:p>
    <w:p w14:paraId="6C550BD9" w14:textId="77777777" w:rsidR="00B95F49" w:rsidRPr="00B95F49" w:rsidRDefault="00B95F49" w:rsidP="00B95F49">
      <w:pPr>
        <w:spacing w:line="360" w:lineRule="auto"/>
        <w:ind w:firstLineChars="200" w:firstLine="480"/>
        <w:rPr>
          <w:rFonts w:ascii="Times New Roman" w:eastAsia="宋体" w:hAnsi="Times New Roman" w:cs="Times New Roman"/>
          <w:sz w:val="24"/>
          <w:szCs w:val="24"/>
        </w:rPr>
      </w:pPr>
      <w:r w:rsidRPr="00B95F49">
        <w:rPr>
          <w:rFonts w:ascii="Times New Roman" w:eastAsia="宋体" w:hAnsi="Times New Roman" w:cs="Times New Roman" w:hint="eastAsia"/>
          <w:sz w:val="24"/>
          <w:szCs w:val="24"/>
        </w:rPr>
        <w:t>OECD</w:t>
      </w:r>
      <w:r w:rsidRPr="00B95F49">
        <w:rPr>
          <w:rFonts w:ascii="Times New Roman" w:eastAsia="宋体" w:hAnsi="Times New Roman" w:cs="Times New Roman" w:hint="eastAsia"/>
          <w:sz w:val="24"/>
          <w:szCs w:val="24"/>
        </w:rPr>
        <w:t>范本适用于缔约国一方或者双方居民的纳税人（第</w:t>
      </w:r>
      <w:r w:rsidRPr="00B95F49">
        <w:rPr>
          <w:rFonts w:ascii="Times New Roman" w:eastAsia="宋体" w:hAnsi="Times New Roman" w:cs="Times New Roman"/>
          <w:sz w:val="24"/>
          <w:szCs w:val="24"/>
        </w:rPr>
        <w:t>1</w:t>
      </w:r>
      <w:r w:rsidRPr="00B95F49">
        <w:rPr>
          <w:rFonts w:ascii="Times New Roman" w:eastAsia="宋体" w:hAnsi="Times New Roman" w:cs="Times New Roman"/>
          <w:sz w:val="24"/>
          <w:szCs w:val="24"/>
        </w:rPr>
        <w:t>条）。它涉及</w:t>
      </w:r>
      <w:r w:rsidRPr="00B95F49">
        <w:rPr>
          <w:rFonts w:ascii="Times New Roman" w:eastAsia="宋体" w:hAnsi="Times New Roman" w:cs="Times New Roman" w:hint="eastAsia"/>
          <w:sz w:val="24"/>
          <w:szCs w:val="24"/>
        </w:rPr>
        <w:t>所得</w:t>
      </w:r>
      <w:r w:rsidRPr="00B95F49">
        <w:rPr>
          <w:rFonts w:ascii="Times New Roman" w:eastAsia="宋体" w:hAnsi="Times New Roman" w:cs="Times New Roman"/>
          <w:sz w:val="24"/>
          <w:szCs w:val="24"/>
        </w:rPr>
        <w:t>和</w:t>
      </w:r>
      <w:r w:rsidRPr="00B95F49">
        <w:rPr>
          <w:rFonts w:ascii="Times New Roman" w:eastAsia="宋体" w:hAnsi="Times New Roman" w:cs="Times New Roman" w:hint="eastAsia"/>
          <w:sz w:val="24"/>
          <w:szCs w:val="24"/>
        </w:rPr>
        <w:t>财产</w:t>
      </w:r>
      <w:r w:rsidRPr="00B95F49">
        <w:rPr>
          <w:rFonts w:ascii="Times New Roman" w:eastAsia="宋体" w:hAnsi="Times New Roman" w:cs="Times New Roman"/>
          <w:sz w:val="24"/>
          <w:szCs w:val="24"/>
        </w:rPr>
        <w:t>上的税收，这些税收在第</w:t>
      </w:r>
      <w:r w:rsidRPr="00B95F49">
        <w:rPr>
          <w:rFonts w:ascii="Times New Roman" w:eastAsia="宋体" w:hAnsi="Times New Roman" w:cs="Times New Roman"/>
          <w:sz w:val="24"/>
          <w:szCs w:val="24"/>
        </w:rPr>
        <w:t>2</w:t>
      </w:r>
      <w:r w:rsidRPr="00B95F49">
        <w:rPr>
          <w:rFonts w:ascii="Times New Roman" w:eastAsia="宋体" w:hAnsi="Times New Roman" w:cs="Times New Roman"/>
          <w:sz w:val="24"/>
          <w:szCs w:val="24"/>
        </w:rPr>
        <w:t>条中有一般性的描述。第二章中定义了</w:t>
      </w:r>
      <w:r w:rsidRPr="00B95F49">
        <w:rPr>
          <w:rFonts w:ascii="Times New Roman" w:eastAsia="宋体" w:hAnsi="Times New Roman" w:cs="Times New Roman" w:hint="eastAsia"/>
          <w:sz w:val="24"/>
          <w:szCs w:val="24"/>
        </w:rPr>
        <w:t>范本中</w:t>
      </w:r>
      <w:r w:rsidRPr="00B95F49">
        <w:rPr>
          <w:rFonts w:ascii="Times New Roman" w:eastAsia="宋体" w:hAnsi="Times New Roman" w:cs="Times New Roman"/>
          <w:sz w:val="24"/>
          <w:szCs w:val="24"/>
        </w:rPr>
        <w:t>一个以上条款中</w:t>
      </w:r>
      <w:r w:rsidRPr="00B95F49">
        <w:rPr>
          <w:rFonts w:ascii="Times New Roman" w:eastAsia="宋体" w:hAnsi="Times New Roman" w:cs="Times New Roman" w:hint="eastAsia"/>
          <w:sz w:val="24"/>
          <w:szCs w:val="24"/>
        </w:rPr>
        <w:t>涉及</w:t>
      </w:r>
      <w:r w:rsidRPr="00B95F49">
        <w:rPr>
          <w:rFonts w:ascii="Times New Roman" w:eastAsia="宋体" w:hAnsi="Times New Roman" w:cs="Times New Roman"/>
          <w:sz w:val="24"/>
          <w:szCs w:val="24"/>
        </w:rPr>
        <w:t>的一些术语。</w:t>
      </w:r>
      <w:r w:rsidRPr="00B95F49">
        <w:rPr>
          <w:rFonts w:ascii="Times New Roman" w:eastAsia="宋体" w:hAnsi="Times New Roman" w:cs="Times New Roman"/>
          <w:sz w:val="24"/>
          <w:szCs w:val="24"/>
        </w:rPr>
        <w:t xml:space="preserve"> “</w:t>
      </w:r>
      <w:r w:rsidRPr="00B95F49">
        <w:rPr>
          <w:rFonts w:ascii="Times New Roman" w:eastAsia="宋体" w:hAnsi="Times New Roman" w:cs="Times New Roman"/>
          <w:sz w:val="24"/>
          <w:szCs w:val="24"/>
        </w:rPr>
        <w:t>细则</w:t>
      </w:r>
      <w:r w:rsidRPr="00B95F49">
        <w:rPr>
          <w:rFonts w:ascii="Times New Roman" w:eastAsia="宋体" w:hAnsi="Times New Roman" w:cs="Times New Roman"/>
          <w:sz w:val="24"/>
          <w:szCs w:val="24"/>
        </w:rPr>
        <w:t>”</w:t>
      </w:r>
      <w:r w:rsidRPr="00B95F49">
        <w:rPr>
          <w:rFonts w:ascii="Times New Roman" w:eastAsia="宋体" w:hAnsi="Times New Roman" w:cs="Times New Roman"/>
          <w:sz w:val="24"/>
          <w:szCs w:val="24"/>
        </w:rPr>
        <w:t>，</w:t>
      </w:r>
      <w:r w:rsidRPr="00B95F49">
        <w:rPr>
          <w:rFonts w:ascii="Times New Roman" w:eastAsia="宋体" w:hAnsi="Times New Roman" w:cs="Times New Roman"/>
          <w:sz w:val="24"/>
          <w:szCs w:val="24"/>
        </w:rPr>
        <w:t>“</w:t>
      </w:r>
      <w:r w:rsidRPr="00B95F49">
        <w:rPr>
          <w:rFonts w:ascii="Times New Roman" w:eastAsia="宋体" w:hAnsi="Times New Roman" w:cs="Times New Roman"/>
          <w:sz w:val="24"/>
          <w:szCs w:val="24"/>
        </w:rPr>
        <w:t>利息</w:t>
      </w:r>
      <w:r w:rsidRPr="00B95F49">
        <w:rPr>
          <w:rFonts w:ascii="Times New Roman" w:eastAsia="宋体" w:hAnsi="Times New Roman" w:cs="Times New Roman"/>
          <w:sz w:val="24"/>
          <w:szCs w:val="24"/>
        </w:rPr>
        <w:t>”</w:t>
      </w:r>
      <w:r w:rsidRPr="00B95F49">
        <w:rPr>
          <w:rFonts w:ascii="Times New Roman" w:eastAsia="宋体" w:hAnsi="Times New Roman" w:cs="Times New Roman"/>
          <w:sz w:val="24"/>
          <w:szCs w:val="24"/>
        </w:rPr>
        <w:t>，</w:t>
      </w:r>
      <w:r w:rsidRPr="00B95F49">
        <w:rPr>
          <w:rFonts w:ascii="Times New Roman" w:eastAsia="宋体" w:hAnsi="Times New Roman" w:cs="Times New Roman"/>
          <w:sz w:val="24"/>
          <w:szCs w:val="24"/>
        </w:rPr>
        <w:t>“</w:t>
      </w:r>
      <w:r w:rsidRPr="00B95F49">
        <w:rPr>
          <w:rFonts w:ascii="Times New Roman" w:eastAsia="宋体" w:hAnsi="Times New Roman" w:cs="Times New Roman"/>
          <w:sz w:val="24"/>
          <w:szCs w:val="24"/>
        </w:rPr>
        <w:t>特许权使用费</w:t>
      </w:r>
      <w:r w:rsidRPr="00B95F49">
        <w:rPr>
          <w:rFonts w:ascii="Times New Roman" w:eastAsia="宋体" w:hAnsi="Times New Roman" w:cs="Times New Roman"/>
          <w:sz w:val="24"/>
          <w:szCs w:val="24"/>
        </w:rPr>
        <w:t>”</w:t>
      </w:r>
      <w:r w:rsidRPr="00B95F49">
        <w:rPr>
          <w:rFonts w:ascii="Times New Roman" w:eastAsia="宋体" w:hAnsi="Times New Roman" w:cs="Times New Roman"/>
          <w:sz w:val="24"/>
          <w:szCs w:val="24"/>
        </w:rPr>
        <w:t>和</w:t>
      </w:r>
      <w:r w:rsidRPr="00B95F49">
        <w:rPr>
          <w:rFonts w:ascii="Times New Roman" w:eastAsia="宋体" w:hAnsi="Times New Roman" w:cs="Times New Roman"/>
          <w:sz w:val="24"/>
          <w:szCs w:val="24"/>
        </w:rPr>
        <w:t>“</w:t>
      </w:r>
      <w:r w:rsidRPr="00B95F49">
        <w:rPr>
          <w:rFonts w:ascii="Times New Roman" w:eastAsia="宋体" w:hAnsi="Times New Roman" w:cs="Times New Roman"/>
          <w:sz w:val="24"/>
          <w:szCs w:val="24"/>
        </w:rPr>
        <w:t>不动产</w:t>
      </w:r>
      <w:r w:rsidRPr="00B95F49">
        <w:rPr>
          <w:rFonts w:ascii="Times New Roman" w:eastAsia="宋体" w:hAnsi="Times New Roman" w:cs="Times New Roman"/>
          <w:sz w:val="24"/>
          <w:szCs w:val="24"/>
        </w:rPr>
        <w:t>”</w:t>
      </w:r>
      <w:r w:rsidRPr="00B95F49">
        <w:rPr>
          <w:rFonts w:ascii="Times New Roman" w:eastAsia="宋体" w:hAnsi="Times New Roman" w:cs="Times New Roman"/>
          <w:sz w:val="24"/>
          <w:szCs w:val="24"/>
        </w:rPr>
        <w:t>等</w:t>
      </w:r>
      <w:r w:rsidRPr="00B95F49">
        <w:rPr>
          <w:rFonts w:ascii="Times New Roman" w:eastAsia="宋体" w:hAnsi="Times New Roman" w:cs="Times New Roman" w:hint="eastAsia"/>
          <w:sz w:val="24"/>
          <w:szCs w:val="24"/>
        </w:rPr>
        <w:t>术语</w:t>
      </w:r>
      <w:r w:rsidRPr="00B95F49">
        <w:rPr>
          <w:rFonts w:ascii="Times New Roman" w:eastAsia="宋体" w:hAnsi="Times New Roman" w:cs="Times New Roman"/>
          <w:sz w:val="24"/>
          <w:szCs w:val="24"/>
        </w:rPr>
        <w:t>处理这些事项的其他条款</w:t>
      </w:r>
      <w:r w:rsidRPr="00B95F49">
        <w:rPr>
          <w:rFonts w:ascii="Times New Roman" w:eastAsia="宋体" w:hAnsi="Times New Roman" w:cs="Times New Roman" w:hint="eastAsia"/>
          <w:sz w:val="24"/>
          <w:szCs w:val="24"/>
        </w:rPr>
        <w:t>的</w:t>
      </w:r>
      <w:r w:rsidRPr="00B95F49">
        <w:rPr>
          <w:rFonts w:ascii="Times New Roman" w:eastAsia="宋体" w:hAnsi="Times New Roman" w:cs="Times New Roman"/>
          <w:sz w:val="24"/>
          <w:szCs w:val="24"/>
        </w:rPr>
        <w:t>细则中有定义。</w:t>
      </w:r>
    </w:p>
    <w:p w14:paraId="15B467DD" w14:textId="77777777" w:rsidR="00B95F49" w:rsidRPr="00B95F49" w:rsidRDefault="00B95F49" w:rsidP="00B95F49">
      <w:pPr>
        <w:spacing w:line="360" w:lineRule="auto"/>
        <w:ind w:firstLineChars="200" w:firstLine="480"/>
        <w:rPr>
          <w:rFonts w:ascii="Times New Roman" w:eastAsia="宋体" w:hAnsi="Times New Roman" w:cs="Times New Roman"/>
          <w:sz w:val="24"/>
          <w:szCs w:val="24"/>
        </w:rPr>
      </w:pPr>
      <w:r w:rsidRPr="00B95F49">
        <w:rPr>
          <w:rFonts w:ascii="Times New Roman" w:eastAsia="宋体" w:hAnsi="Times New Roman" w:cs="Times New Roman" w:hint="eastAsia"/>
          <w:sz w:val="24"/>
          <w:szCs w:val="24"/>
        </w:rPr>
        <w:t>为了消除双重征税，</w:t>
      </w:r>
      <w:r w:rsidRPr="00B95F49">
        <w:rPr>
          <w:rFonts w:ascii="Times New Roman" w:eastAsia="宋体" w:hAnsi="Times New Roman" w:cs="Times New Roman" w:hint="eastAsia"/>
          <w:sz w:val="24"/>
          <w:szCs w:val="24"/>
        </w:rPr>
        <w:t>OECD</w:t>
      </w:r>
      <w:r w:rsidRPr="00B95F49">
        <w:rPr>
          <w:rFonts w:ascii="Times New Roman" w:eastAsia="宋体" w:hAnsi="Times New Roman" w:cs="Times New Roman" w:hint="eastAsia"/>
          <w:sz w:val="24"/>
          <w:szCs w:val="24"/>
        </w:rPr>
        <w:t>范本规定了两类规则。首先，关于不同收入类别，第</w:t>
      </w:r>
      <w:r w:rsidRPr="00B95F49">
        <w:rPr>
          <w:rFonts w:ascii="Times New Roman" w:eastAsia="宋体" w:hAnsi="Times New Roman" w:cs="Times New Roman"/>
          <w:sz w:val="24"/>
          <w:szCs w:val="24"/>
        </w:rPr>
        <w:t>6</w:t>
      </w:r>
      <w:r w:rsidRPr="00B95F49">
        <w:rPr>
          <w:rFonts w:ascii="Times New Roman" w:eastAsia="宋体" w:hAnsi="Times New Roman" w:cs="Times New Roman"/>
          <w:sz w:val="24"/>
          <w:szCs w:val="24"/>
        </w:rPr>
        <w:t>条至第</w:t>
      </w:r>
      <w:r w:rsidRPr="00B95F49">
        <w:rPr>
          <w:rFonts w:ascii="Times New Roman" w:eastAsia="宋体" w:hAnsi="Times New Roman" w:cs="Times New Roman"/>
          <w:sz w:val="24"/>
          <w:szCs w:val="24"/>
        </w:rPr>
        <w:t>21</w:t>
      </w:r>
      <w:r w:rsidRPr="00B95F49">
        <w:rPr>
          <w:rFonts w:ascii="Times New Roman" w:eastAsia="宋体" w:hAnsi="Times New Roman" w:cs="Times New Roman"/>
          <w:sz w:val="24"/>
          <w:szCs w:val="24"/>
        </w:rPr>
        <w:t>条规定了来源国或居住国各自的所得税权利，第</w:t>
      </w:r>
      <w:r w:rsidRPr="00B95F49">
        <w:rPr>
          <w:rFonts w:ascii="Times New Roman" w:eastAsia="宋体" w:hAnsi="Times New Roman" w:cs="Times New Roman"/>
          <w:sz w:val="24"/>
          <w:szCs w:val="24"/>
        </w:rPr>
        <w:t>22</w:t>
      </w:r>
      <w:r w:rsidRPr="00B95F49">
        <w:rPr>
          <w:rFonts w:ascii="Times New Roman" w:eastAsia="宋体" w:hAnsi="Times New Roman" w:cs="Times New Roman"/>
          <w:sz w:val="24"/>
          <w:szCs w:val="24"/>
        </w:rPr>
        <w:t>条对</w:t>
      </w:r>
      <w:r w:rsidRPr="00B95F49">
        <w:rPr>
          <w:rFonts w:ascii="Times New Roman" w:eastAsia="宋体" w:hAnsi="Times New Roman" w:cs="Times New Roman" w:hint="eastAsia"/>
          <w:sz w:val="24"/>
          <w:szCs w:val="24"/>
        </w:rPr>
        <w:t>财产同样做了</w:t>
      </w:r>
      <w:r w:rsidRPr="00B95F49">
        <w:rPr>
          <w:rFonts w:ascii="Times New Roman" w:eastAsia="宋体" w:hAnsi="Times New Roman" w:cs="Times New Roman"/>
          <w:sz w:val="24"/>
          <w:szCs w:val="24"/>
        </w:rPr>
        <w:t>规定。</w:t>
      </w:r>
      <w:r w:rsidRPr="00B95F49">
        <w:rPr>
          <w:rFonts w:ascii="Times New Roman" w:eastAsia="宋体" w:hAnsi="Times New Roman" w:cs="Times New Roman" w:hint="eastAsia"/>
          <w:sz w:val="24"/>
          <w:szCs w:val="24"/>
        </w:rPr>
        <w:t>为了</w:t>
      </w:r>
      <w:r w:rsidRPr="00B95F49">
        <w:rPr>
          <w:rFonts w:ascii="Times New Roman" w:eastAsia="宋体" w:hAnsi="Times New Roman" w:cs="Times New Roman"/>
          <w:sz w:val="24"/>
          <w:szCs w:val="24"/>
        </w:rPr>
        <w:t>避免双重征税</w:t>
      </w:r>
      <w:r w:rsidRPr="00B95F49">
        <w:rPr>
          <w:rFonts w:ascii="Times New Roman" w:eastAsia="宋体" w:hAnsi="Times New Roman" w:cs="Times New Roman" w:hint="eastAsia"/>
          <w:sz w:val="24"/>
          <w:szCs w:val="24"/>
        </w:rPr>
        <w:t>，对于</w:t>
      </w:r>
      <w:r w:rsidRPr="00B95F49">
        <w:rPr>
          <w:rFonts w:ascii="Times New Roman" w:eastAsia="宋体" w:hAnsi="Times New Roman" w:cs="Times New Roman"/>
          <w:sz w:val="24"/>
          <w:szCs w:val="24"/>
        </w:rPr>
        <w:t>一些</w:t>
      </w:r>
      <w:r w:rsidRPr="00B95F49">
        <w:rPr>
          <w:rFonts w:ascii="Times New Roman" w:eastAsia="宋体" w:hAnsi="Times New Roman" w:cs="Times New Roman" w:hint="eastAsia"/>
          <w:sz w:val="24"/>
          <w:szCs w:val="24"/>
        </w:rPr>
        <w:t>所得</w:t>
      </w:r>
      <w:r w:rsidRPr="00B95F49">
        <w:rPr>
          <w:rFonts w:ascii="Times New Roman" w:eastAsia="宋体" w:hAnsi="Times New Roman" w:cs="Times New Roman"/>
          <w:sz w:val="24"/>
          <w:szCs w:val="24"/>
        </w:rPr>
        <w:t>和</w:t>
      </w:r>
      <w:r w:rsidRPr="00B95F49">
        <w:rPr>
          <w:rFonts w:ascii="Times New Roman" w:eastAsia="宋体" w:hAnsi="Times New Roman" w:cs="Times New Roman" w:hint="eastAsia"/>
          <w:sz w:val="24"/>
          <w:szCs w:val="24"/>
        </w:rPr>
        <w:t>财产</w:t>
      </w:r>
      <w:r w:rsidRPr="00B95F49">
        <w:rPr>
          <w:rFonts w:ascii="Times New Roman" w:eastAsia="宋体" w:hAnsi="Times New Roman" w:cs="Times New Roman"/>
          <w:sz w:val="24"/>
          <w:szCs w:val="24"/>
        </w:rPr>
        <w:t>项目，缔约国之一享有专有税收权</w:t>
      </w:r>
      <w:r w:rsidRPr="00B95F49">
        <w:rPr>
          <w:rFonts w:ascii="Times New Roman" w:eastAsia="宋体" w:hAnsi="Times New Roman" w:cs="Times New Roman" w:hint="eastAsia"/>
          <w:sz w:val="24"/>
          <w:szCs w:val="24"/>
        </w:rPr>
        <w:t>，</w:t>
      </w:r>
      <w:r w:rsidRPr="00B95F49">
        <w:rPr>
          <w:rFonts w:ascii="Times New Roman" w:eastAsia="宋体" w:hAnsi="Times New Roman" w:cs="Times New Roman"/>
          <w:sz w:val="24"/>
          <w:szCs w:val="24"/>
        </w:rPr>
        <w:t>避免了另一缔约国征税。作为一项规则，这种专有的税收权赋予居住国</w:t>
      </w:r>
      <w:r w:rsidRPr="00B95F49">
        <w:rPr>
          <w:rFonts w:ascii="Times New Roman" w:eastAsia="宋体" w:hAnsi="Times New Roman" w:cs="Times New Roman" w:hint="eastAsia"/>
          <w:sz w:val="24"/>
          <w:szCs w:val="24"/>
        </w:rPr>
        <w:t>，而</w:t>
      </w:r>
      <w:r w:rsidRPr="00B95F49">
        <w:rPr>
          <w:rFonts w:ascii="Times New Roman" w:eastAsia="宋体" w:hAnsi="Times New Roman" w:cs="Times New Roman"/>
          <w:sz w:val="24"/>
          <w:szCs w:val="24"/>
        </w:rPr>
        <w:t>就其他</w:t>
      </w:r>
      <w:r w:rsidRPr="00B95F49">
        <w:rPr>
          <w:rFonts w:ascii="Times New Roman" w:eastAsia="宋体" w:hAnsi="Times New Roman" w:cs="Times New Roman" w:hint="eastAsia"/>
          <w:sz w:val="24"/>
          <w:szCs w:val="24"/>
        </w:rPr>
        <w:t>所得</w:t>
      </w:r>
      <w:r w:rsidRPr="00B95F49">
        <w:rPr>
          <w:rFonts w:ascii="Times New Roman" w:eastAsia="宋体" w:hAnsi="Times New Roman" w:cs="Times New Roman"/>
          <w:sz w:val="24"/>
          <w:szCs w:val="24"/>
        </w:rPr>
        <w:t>和</w:t>
      </w:r>
      <w:r w:rsidRPr="00B95F49">
        <w:rPr>
          <w:rFonts w:ascii="Times New Roman" w:eastAsia="宋体" w:hAnsi="Times New Roman" w:cs="Times New Roman" w:hint="eastAsia"/>
          <w:sz w:val="24"/>
          <w:szCs w:val="24"/>
        </w:rPr>
        <w:t>财产</w:t>
      </w:r>
      <w:r w:rsidRPr="00B95F49">
        <w:rPr>
          <w:rFonts w:ascii="Times New Roman" w:eastAsia="宋体" w:hAnsi="Times New Roman" w:cs="Times New Roman"/>
          <w:sz w:val="24"/>
          <w:szCs w:val="24"/>
        </w:rPr>
        <w:t>而言，征税权不是排他性的。关于两类收入（股息和利息），尽管两个国家都享有</w:t>
      </w:r>
      <w:r w:rsidRPr="00B95F49">
        <w:rPr>
          <w:rFonts w:ascii="Times New Roman" w:eastAsia="宋体" w:hAnsi="Times New Roman" w:cs="Times New Roman" w:hint="eastAsia"/>
          <w:sz w:val="24"/>
          <w:szCs w:val="24"/>
        </w:rPr>
        <w:t>征税</w:t>
      </w:r>
      <w:r w:rsidRPr="00B95F49">
        <w:rPr>
          <w:rFonts w:ascii="Times New Roman" w:eastAsia="宋体" w:hAnsi="Times New Roman" w:cs="Times New Roman"/>
          <w:sz w:val="24"/>
          <w:szCs w:val="24"/>
        </w:rPr>
        <w:t>权，但来源国征收的税额可能是有限的。其次，只要这些条款赋予来源国或地方以完全或有限的税收权利，居住国必须允许</w:t>
      </w:r>
      <w:r w:rsidRPr="00B95F49">
        <w:rPr>
          <w:rFonts w:ascii="Times New Roman" w:eastAsia="宋体" w:hAnsi="Times New Roman" w:cs="Times New Roman" w:hint="eastAsia"/>
          <w:sz w:val="24"/>
          <w:szCs w:val="24"/>
        </w:rPr>
        <w:t>税收减免</w:t>
      </w:r>
      <w:r w:rsidRPr="00B95F49">
        <w:rPr>
          <w:rFonts w:ascii="Times New Roman" w:eastAsia="宋体" w:hAnsi="Times New Roman" w:cs="Times New Roman"/>
          <w:sz w:val="24"/>
          <w:szCs w:val="24"/>
        </w:rPr>
        <w:t>，以避免双重征税</w:t>
      </w:r>
      <w:r w:rsidRPr="00B95F49">
        <w:rPr>
          <w:rFonts w:ascii="Times New Roman" w:eastAsia="宋体" w:hAnsi="Times New Roman" w:cs="Times New Roman" w:hint="eastAsia"/>
          <w:sz w:val="24"/>
          <w:szCs w:val="24"/>
        </w:rPr>
        <w:t>。</w:t>
      </w:r>
      <w:r w:rsidRPr="00B95F49">
        <w:rPr>
          <w:rFonts w:ascii="Times New Roman" w:eastAsia="宋体" w:hAnsi="Times New Roman" w:cs="Times New Roman"/>
          <w:sz w:val="24"/>
          <w:szCs w:val="24"/>
        </w:rPr>
        <w:t>这是</w:t>
      </w:r>
      <w:r w:rsidRPr="00B95F49">
        <w:rPr>
          <w:rFonts w:ascii="Times New Roman" w:eastAsia="宋体" w:hAnsi="Times New Roman" w:cs="Times New Roman"/>
          <w:sz w:val="24"/>
          <w:szCs w:val="24"/>
        </w:rPr>
        <w:t>OECD</w:t>
      </w:r>
      <w:r w:rsidRPr="00B95F49">
        <w:rPr>
          <w:rFonts w:ascii="Times New Roman" w:eastAsia="宋体" w:hAnsi="Times New Roman" w:cs="Times New Roman" w:hint="eastAsia"/>
          <w:sz w:val="24"/>
          <w:szCs w:val="24"/>
        </w:rPr>
        <w:t>范本第</w:t>
      </w:r>
      <w:r w:rsidRPr="00B95F49">
        <w:rPr>
          <w:rFonts w:ascii="Times New Roman" w:eastAsia="宋体" w:hAnsi="Times New Roman" w:cs="Times New Roman" w:hint="eastAsia"/>
          <w:sz w:val="24"/>
          <w:szCs w:val="24"/>
        </w:rPr>
        <w:t>2</w:t>
      </w:r>
      <w:r w:rsidRPr="00B95F49">
        <w:rPr>
          <w:rFonts w:ascii="Times New Roman" w:eastAsia="宋体" w:hAnsi="Times New Roman" w:cs="Times New Roman"/>
          <w:sz w:val="24"/>
          <w:szCs w:val="24"/>
        </w:rPr>
        <w:t>3</w:t>
      </w:r>
      <w:r w:rsidRPr="00B95F49">
        <w:rPr>
          <w:rFonts w:ascii="Times New Roman" w:eastAsia="宋体" w:hAnsi="Times New Roman" w:cs="Times New Roman" w:hint="eastAsia"/>
          <w:sz w:val="24"/>
          <w:szCs w:val="24"/>
        </w:rPr>
        <w:t>条</w:t>
      </w:r>
      <w:r w:rsidRPr="00B95F49">
        <w:rPr>
          <w:rFonts w:ascii="Times New Roman" w:eastAsia="宋体" w:hAnsi="Times New Roman" w:cs="Times New Roman"/>
          <w:sz w:val="24"/>
          <w:szCs w:val="24"/>
        </w:rPr>
        <w:t>A</w:t>
      </w:r>
      <w:r w:rsidRPr="00B95F49">
        <w:rPr>
          <w:rFonts w:ascii="Times New Roman" w:eastAsia="宋体" w:hAnsi="Times New Roman" w:cs="Times New Roman"/>
          <w:sz w:val="24"/>
          <w:szCs w:val="24"/>
        </w:rPr>
        <w:t>款和第</w:t>
      </w:r>
      <w:r w:rsidRPr="00B95F49">
        <w:rPr>
          <w:rFonts w:ascii="Times New Roman" w:eastAsia="宋体" w:hAnsi="Times New Roman" w:cs="Times New Roman" w:hint="eastAsia"/>
          <w:sz w:val="24"/>
          <w:szCs w:val="24"/>
        </w:rPr>
        <w:t>2</w:t>
      </w:r>
      <w:r w:rsidRPr="00B95F49">
        <w:rPr>
          <w:rFonts w:ascii="Times New Roman" w:eastAsia="宋体" w:hAnsi="Times New Roman" w:cs="Times New Roman"/>
          <w:sz w:val="24"/>
          <w:szCs w:val="24"/>
        </w:rPr>
        <w:t>3</w:t>
      </w:r>
      <w:r w:rsidRPr="00B95F49">
        <w:rPr>
          <w:rFonts w:ascii="Times New Roman" w:eastAsia="宋体" w:hAnsi="Times New Roman" w:cs="Times New Roman"/>
          <w:sz w:val="24"/>
          <w:szCs w:val="24"/>
        </w:rPr>
        <w:t>条</w:t>
      </w:r>
      <w:r w:rsidRPr="00B95F49">
        <w:rPr>
          <w:rFonts w:ascii="Times New Roman" w:eastAsia="宋体" w:hAnsi="Times New Roman" w:cs="Times New Roman" w:hint="eastAsia"/>
          <w:sz w:val="24"/>
          <w:szCs w:val="24"/>
        </w:rPr>
        <w:t>B</w:t>
      </w:r>
      <w:r w:rsidRPr="00B95F49">
        <w:rPr>
          <w:rFonts w:ascii="Times New Roman" w:eastAsia="宋体" w:hAnsi="Times New Roman" w:cs="Times New Roman" w:hint="eastAsia"/>
          <w:sz w:val="24"/>
          <w:szCs w:val="24"/>
        </w:rPr>
        <w:t>款</w:t>
      </w:r>
      <w:r w:rsidRPr="00B95F49">
        <w:rPr>
          <w:rFonts w:ascii="Times New Roman" w:eastAsia="宋体" w:hAnsi="Times New Roman" w:cs="Times New Roman"/>
          <w:sz w:val="24"/>
          <w:szCs w:val="24"/>
        </w:rPr>
        <w:t>的目的。</w:t>
      </w:r>
      <w:r w:rsidRPr="00B95F49">
        <w:rPr>
          <w:rFonts w:ascii="Times New Roman" w:eastAsia="宋体" w:hAnsi="Times New Roman" w:cs="Times New Roman"/>
          <w:sz w:val="24"/>
          <w:szCs w:val="24"/>
        </w:rPr>
        <w:t>OECD</w:t>
      </w:r>
      <w:r w:rsidRPr="00B95F49">
        <w:rPr>
          <w:rFonts w:ascii="Times New Roman" w:eastAsia="宋体" w:hAnsi="Times New Roman" w:cs="Times New Roman" w:hint="eastAsia"/>
          <w:sz w:val="24"/>
          <w:szCs w:val="24"/>
        </w:rPr>
        <w:t>范本</w:t>
      </w:r>
      <w:r w:rsidRPr="00B95F49">
        <w:rPr>
          <w:rFonts w:ascii="Times New Roman" w:eastAsia="宋体" w:hAnsi="Times New Roman" w:cs="Times New Roman"/>
          <w:sz w:val="24"/>
          <w:szCs w:val="24"/>
        </w:rPr>
        <w:t>让缔约国在两种</w:t>
      </w:r>
      <w:r w:rsidRPr="00B95F49">
        <w:rPr>
          <w:rFonts w:ascii="Times New Roman" w:eastAsia="宋体" w:hAnsi="Times New Roman" w:cs="Times New Roman" w:hint="eastAsia"/>
          <w:sz w:val="24"/>
          <w:szCs w:val="24"/>
        </w:rPr>
        <w:t>减免</w:t>
      </w:r>
      <w:r w:rsidRPr="00B95F49">
        <w:rPr>
          <w:rFonts w:ascii="Times New Roman" w:eastAsia="宋体" w:hAnsi="Times New Roman" w:cs="Times New Roman"/>
          <w:sz w:val="24"/>
          <w:szCs w:val="24"/>
        </w:rPr>
        <w:t>方法中进行选择，即</w:t>
      </w:r>
      <w:r w:rsidRPr="00B95F49">
        <w:rPr>
          <w:rFonts w:ascii="Times New Roman" w:eastAsia="宋体" w:hAnsi="Times New Roman" w:cs="Times New Roman" w:hint="eastAsia"/>
          <w:sz w:val="24"/>
          <w:szCs w:val="24"/>
        </w:rPr>
        <w:t>豁免法和信贷法</w:t>
      </w:r>
      <w:r w:rsidRPr="00B95F49">
        <w:rPr>
          <w:rFonts w:ascii="Times New Roman" w:eastAsia="宋体" w:hAnsi="Times New Roman" w:cs="Times New Roman"/>
          <w:sz w:val="24"/>
          <w:szCs w:val="24"/>
        </w:rPr>
        <w:t>。</w:t>
      </w:r>
    </w:p>
    <w:p w14:paraId="45014FA5" w14:textId="77777777" w:rsidR="00B95F49" w:rsidRPr="00B95F49" w:rsidRDefault="00B95F49" w:rsidP="00B95F49">
      <w:pPr>
        <w:spacing w:line="360" w:lineRule="auto"/>
        <w:ind w:firstLineChars="200" w:firstLine="480"/>
        <w:rPr>
          <w:rFonts w:ascii="Times New Roman" w:eastAsia="宋体" w:hAnsi="Times New Roman" w:cs="Times New Roman"/>
          <w:sz w:val="24"/>
          <w:szCs w:val="24"/>
        </w:rPr>
      </w:pPr>
      <w:r w:rsidRPr="00B95F49">
        <w:rPr>
          <w:rFonts w:ascii="Times New Roman" w:eastAsia="宋体" w:hAnsi="Times New Roman" w:cs="Times New Roman" w:hint="eastAsia"/>
          <w:sz w:val="24"/>
          <w:szCs w:val="24"/>
        </w:rPr>
        <w:t>《</w:t>
      </w:r>
      <w:r w:rsidRPr="00B95F49">
        <w:rPr>
          <w:rFonts w:ascii="Times New Roman" w:eastAsia="宋体" w:hAnsi="Times New Roman" w:cs="Times New Roman"/>
          <w:sz w:val="24"/>
          <w:szCs w:val="24"/>
        </w:rPr>
        <w:t>OECD</w:t>
      </w:r>
      <w:r w:rsidRPr="00B95F49">
        <w:rPr>
          <w:rFonts w:ascii="Times New Roman" w:eastAsia="宋体" w:hAnsi="Times New Roman" w:cs="Times New Roman"/>
          <w:sz w:val="24"/>
          <w:szCs w:val="24"/>
        </w:rPr>
        <w:t>税收协定范本》</w:t>
      </w:r>
      <w:r w:rsidRPr="00B95F49">
        <w:rPr>
          <w:rFonts w:ascii="Times New Roman" w:eastAsia="宋体" w:hAnsi="Times New Roman" w:cs="Times New Roman" w:hint="eastAsia"/>
          <w:sz w:val="24"/>
          <w:szCs w:val="24"/>
        </w:rPr>
        <w:t>2</w:t>
      </w:r>
      <w:r w:rsidRPr="00B95F49">
        <w:rPr>
          <w:rFonts w:ascii="Times New Roman" w:eastAsia="宋体" w:hAnsi="Times New Roman" w:cs="Times New Roman"/>
          <w:sz w:val="24"/>
          <w:szCs w:val="24"/>
        </w:rPr>
        <w:t>017</w:t>
      </w:r>
      <w:r w:rsidRPr="00B95F49">
        <w:rPr>
          <w:rFonts w:ascii="Times New Roman" w:eastAsia="宋体" w:hAnsi="Times New Roman" w:cs="Times New Roman" w:hint="eastAsia"/>
          <w:sz w:val="24"/>
          <w:szCs w:val="24"/>
        </w:rPr>
        <w:t>年更新版主要反映了对</w:t>
      </w:r>
      <w:r w:rsidRPr="00B95F49">
        <w:rPr>
          <w:rFonts w:ascii="Times New Roman" w:eastAsia="宋体" w:hAnsi="Times New Roman" w:cs="Times New Roman" w:hint="eastAsia"/>
          <w:sz w:val="24"/>
          <w:szCs w:val="24"/>
        </w:rPr>
        <w:t>OECD</w:t>
      </w:r>
      <w:r w:rsidRPr="00B95F49">
        <w:rPr>
          <w:rFonts w:ascii="Times New Roman" w:eastAsia="宋体" w:hAnsi="Times New Roman" w:cs="Times New Roman" w:hint="eastAsia"/>
          <w:sz w:val="24"/>
          <w:szCs w:val="24"/>
        </w:rPr>
        <w:t>和</w:t>
      </w:r>
      <w:r w:rsidRPr="00B95F49">
        <w:rPr>
          <w:rFonts w:ascii="Times New Roman" w:eastAsia="宋体" w:hAnsi="Times New Roman" w:cs="Times New Roman"/>
          <w:sz w:val="24"/>
          <w:szCs w:val="24"/>
        </w:rPr>
        <w:t>G20</w:t>
      </w:r>
      <w:r w:rsidRPr="00B95F49">
        <w:rPr>
          <w:rFonts w:ascii="Times New Roman" w:eastAsia="宋体" w:hAnsi="Times New Roman" w:cs="Times New Roman" w:hint="eastAsia"/>
          <w:sz w:val="24"/>
          <w:szCs w:val="24"/>
        </w:rPr>
        <w:t>实施</w:t>
      </w:r>
      <w:r w:rsidRPr="00B95F49">
        <w:rPr>
          <w:rFonts w:ascii="Times New Roman" w:eastAsia="宋体" w:hAnsi="Times New Roman" w:cs="Times New Roman" w:hint="eastAsia"/>
          <w:sz w:val="24"/>
          <w:szCs w:val="24"/>
        </w:rPr>
        <w:t>B</w:t>
      </w:r>
      <w:r w:rsidRPr="00B95F49">
        <w:rPr>
          <w:rFonts w:ascii="Times New Roman" w:eastAsia="宋体" w:hAnsi="Times New Roman" w:cs="Times New Roman"/>
          <w:sz w:val="24"/>
          <w:szCs w:val="24"/>
        </w:rPr>
        <w:t>EPS</w:t>
      </w:r>
      <w:r w:rsidRPr="00B95F49">
        <w:rPr>
          <w:rFonts w:ascii="Times New Roman" w:eastAsia="宋体" w:hAnsi="Times New Roman" w:cs="Times New Roman" w:hint="eastAsia"/>
          <w:sz w:val="24"/>
          <w:szCs w:val="24"/>
        </w:rPr>
        <w:t>项目第二项行动计划（</w:t>
      </w:r>
      <w:r w:rsidRPr="00B95F49">
        <w:rPr>
          <w:rFonts w:ascii="Times New Roman" w:eastAsia="宋体" w:hAnsi="Times New Roman" w:cs="Times New Roman"/>
          <w:sz w:val="24"/>
          <w:szCs w:val="24"/>
        </w:rPr>
        <w:t>消除混合错配安排的影响</w:t>
      </w:r>
      <w:r w:rsidRPr="00B95F49">
        <w:rPr>
          <w:rFonts w:ascii="Times New Roman" w:eastAsia="宋体" w:hAnsi="Times New Roman" w:cs="Times New Roman" w:hint="eastAsia"/>
          <w:sz w:val="24"/>
          <w:szCs w:val="24"/>
        </w:rPr>
        <w:t>）、第六项行动计划（防止税收协定优惠的不当授予）、第七项行动计划（防止人为规避构成常设机构）</w:t>
      </w:r>
      <w:r w:rsidRPr="00B95F49">
        <w:rPr>
          <w:rFonts w:ascii="Times New Roman" w:eastAsia="宋体" w:hAnsi="Times New Roman" w:cs="Times New Roman" w:hint="eastAsia"/>
          <w:sz w:val="24"/>
          <w:szCs w:val="24"/>
        </w:rPr>
        <w:lastRenderedPageBreak/>
        <w:t>和第十四项行动计划（使争议解决机制更有效）中涉及税收协定相关政策的整合。</w:t>
      </w:r>
    </w:p>
    <w:p w14:paraId="3B2E8890" w14:textId="77777777" w:rsidR="009805F2" w:rsidRPr="009805F2" w:rsidRDefault="009805F2" w:rsidP="009805F2">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10" w:name="_Toc503794784"/>
      <w:r w:rsidRPr="009805F2">
        <w:rPr>
          <w:rFonts w:ascii="Times New Roman" w:eastAsia="宋体" w:hAnsi="Times New Roman" w:cs="Times New Roman"/>
          <w:b/>
          <w:kern w:val="0"/>
          <w:sz w:val="24"/>
          <w:szCs w:val="24"/>
        </w:rPr>
        <w:t>7.</w:t>
      </w:r>
      <w:r w:rsidRPr="009805F2">
        <w:rPr>
          <w:rFonts w:ascii="Times New Roman" w:eastAsia="宋体" w:hAnsi="Times New Roman" w:cs="Times New Roman"/>
          <w:b/>
          <w:kern w:val="0"/>
          <w:sz w:val="24"/>
          <w:szCs w:val="24"/>
        </w:rPr>
        <w:t>泽西岛、库拉索加入</w:t>
      </w:r>
      <w:r w:rsidRPr="009805F2">
        <w:rPr>
          <w:rFonts w:ascii="Times New Roman" w:eastAsia="宋体" w:hAnsi="Times New Roman" w:cs="Times New Roman"/>
          <w:b/>
          <w:kern w:val="0"/>
          <w:sz w:val="24"/>
          <w:szCs w:val="24"/>
        </w:rPr>
        <w:t>BEPS</w:t>
      </w:r>
      <w:r w:rsidRPr="009805F2">
        <w:rPr>
          <w:rFonts w:ascii="Times New Roman" w:eastAsia="宋体" w:hAnsi="Times New Roman" w:cs="Times New Roman"/>
          <w:b/>
          <w:kern w:val="0"/>
          <w:sz w:val="24"/>
          <w:szCs w:val="24"/>
        </w:rPr>
        <w:t>公约，防止税收协定滥用措施进一步发展</w:t>
      </w:r>
      <w:r w:rsidRPr="00387F66">
        <w:rPr>
          <w:rFonts w:ascii="Times New Roman" w:eastAsia="宋体" w:hAnsi="Times New Roman" w:cs="Times New Roman"/>
          <w:b/>
          <w:kern w:val="0"/>
          <w:sz w:val="24"/>
          <w:szCs w:val="24"/>
          <w:vertAlign w:val="superscript"/>
        </w:rPr>
        <w:footnoteReference w:id="15"/>
      </w:r>
      <w:bookmarkEnd w:id="10"/>
    </w:p>
    <w:p w14:paraId="0339C8D1" w14:textId="74CEA570" w:rsidR="009805F2" w:rsidRPr="009805F2" w:rsidRDefault="009805F2" w:rsidP="00387F66">
      <w:pPr>
        <w:spacing w:line="360" w:lineRule="auto"/>
        <w:ind w:firstLineChars="200" w:firstLine="480"/>
        <w:rPr>
          <w:rFonts w:ascii="Times New Roman" w:eastAsia="宋体" w:hAnsi="Times New Roman" w:cs="Times New Roman"/>
          <w:sz w:val="24"/>
          <w:szCs w:val="24"/>
        </w:rPr>
      </w:pPr>
      <w:r w:rsidRPr="009805F2">
        <w:rPr>
          <w:rFonts w:ascii="Times New Roman" w:eastAsia="宋体" w:hAnsi="Times New Roman" w:cs="Times New Roman" w:hint="eastAsia"/>
          <w:sz w:val="24"/>
          <w:szCs w:val="24"/>
        </w:rPr>
        <w:t>泽西岛</w:t>
      </w:r>
      <w:r w:rsidRPr="009805F2">
        <w:rPr>
          <w:rFonts w:ascii="Times New Roman" w:eastAsia="宋体" w:hAnsi="Times New Roman" w:cs="Times New Roman"/>
          <w:sz w:val="24"/>
          <w:szCs w:val="24"/>
        </w:rPr>
        <w:t>和库拉索分别</w:t>
      </w:r>
      <w:r w:rsidR="00387F66">
        <w:rPr>
          <w:rFonts w:ascii="Times New Roman" w:eastAsia="宋体" w:hAnsi="Times New Roman" w:cs="Times New Roman" w:hint="eastAsia"/>
          <w:sz w:val="24"/>
          <w:szCs w:val="24"/>
        </w:rPr>
        <w:t>于</w:t>
      </w:r>
      <w:r w:rsidRPr="009805F2">
        <w:rPr>
          <w:rFonts w:ascii="Times New Roman" w:eastAsia="宋体" w:hAnsi="Times New Roman" w:cs="Times New Roman"/>
          <w:sz w:val="24"/>
          <w:szCs w:val="24"/>
        </w:rPr>
        <w:t>2017</w:t>
      </w:r>
      <w:r w:rsidRPr="009805F2">
        <w:rPr>
          <w:rFonts w:ascii="Times New Roman" w:eastAsia="宋体" w:hAnsi="Times New Roman" w:cs="Times New Roman" w:hint="eastAsia"/>
          <w:sz w:val="24"/>
          <w:szCs w:val="24"/>
        </w:rPr>
        <w:t>年</w:t>
      </w:r>
      <w:r w:rsidRPr="009805F2">
        <w:rPr>
          <w:rFonts w:ascii="Times New Roman" w:eastAsia="宋体" w:hAnsi="Times New Roman" w:cs="Times New Roman"/>
          <w:sz w:val="24"/>
          <w:szCs w:val="24"/>
        </w:rPr>
        <w:t>12</w:t>
      </w:r>
      <w:r w:rsidRPr="009805F2">
        <w:rPr>
          <w:rFonts w:ascii="Times New Roman" w:eastAsia="宋体" w:hAnsi="Times New Roman" w:cs="Times New Roman" w:hint="eastAsia"/>
          <w:sz w:val="24"/>
          <w:szCs w:val="24"/>
        </w:rPr>
        <w:t>月</w:t>
      </w:r>
      <w:r w:rsidRPr="009805F2">
        <w:rPr>
          <w:rFonts w:ascii="Times New Roman" w:eastAsia="宋体" w:hAnsi="Times New Roman" w:cs="Times New Roman"/>
          <w:sz w:val="24"/>
          <w:szCs w:val="24"/>
        </w:rPr>
        <w:t>15</w:t>
      </w:r>
      <w:r w:rsidRPr="009805F2">
        <w:rPr>
          <w:rFonts w:ascii="Times New Roman" w:eastAsia="宋体" w:hAnsi="Times New Roman" w:cs="Times New Roman" w:hint="eastAsia"/>
          <w:sz w:val="24"/>
          <w:szCs w:val="24"/>
        </w:rPr>
        <w:t>日</w:t>
      </w:r>
      <w:r w:rsidRPr="009805F2">
        <w:rPr>
          <w:rFonts w:ascii="Times New Roman" w:eastAsia="宋体" w:hAnsi="Times New Roman" w:cs="Times New Roman"/>
          <w:sz w:val="24"/>
          <w:szCs w:val="24"/>
        </w:rPr>
        <w:t>和</w:t>
      </w:r>
      <w:r w:rsidRPr="009805F2">
        <w:rPr>
          <w:rFonts w:ascii="Times New Roman" w:eastAsia="宋体" w:hAnsi="Times New Roman" w:cs="Times New Roman"/>
          <w:sz w:val="24"/>
          <w:szCs w:val="24"/>
        </w:rPr>
        <w:t>12</w:t>
      </w:r>
      <w:r w:rsidRPr="009805F2">
        <w:rPr>
          <w:rFonts w:ascii="Times New Roman" w:eastAsia="宋体" w:hAnsi="Times New Roman" w:cs="Times New Roman" w:hint="eastAsia"/>
          <w:sz w:val="24"/>
          <w:szCs w:val="24"/>
        </w:rPr>
        <w:t>月</w:t>
      </w:r>
      <w:r w:rsidRPr="009805F2">
        <w:rPr>
          <w:rFonts w:ascii="Times New Roman" w:eastAsia="宋体" w:hAnsi="Times New Roman" w:cs="Times New Roman"/>
          <w:sz w:val="24"/>
          <w:szCs w:val="24"/>
        </w:rPr>
        <w:t>20</w:t>
      </w:r>
      <w:r w:rsidRPr="009805F2">
        <w:rPr>
          <w:rFonts w:ascii="Times New Roman" w:eastAsia="宋体" w:hAnsi="Times New Roman" w:cs="Times New Roman" w:hint="eastAsia"/>
          <w:sz w:val="24"/>
          <w:szCs w:val="24"/>
        </w:rPr>
        <w:t>日</w:t>
      </w:r>
      <w:r w:rsidRPr="009805F2">
        <w:rPr>
          <w:rFonts w:ascii="Times New Roman" w:eastAsia="宋体" w:hAnsi="Times New Roman" w:cs="Times New Roman"/>
          <w:sz w:val="24"/>
          <w:szCs w:val="24"/>
        </w:rPr>
        <w:t>加入了</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多</w:t>
      </w:r>
      <w:r w:rsidRPr="009805F2">
        <w:rPr>
          <w:rFonts w:ascii="Times New Roman" w:eastAsia="宋体" w:hAnsi="Times New Roman" w:cs="Times New Roman" w:hint="eastAsia"/>
          <w:sz w:val="24"/>
          <w:szCs w:val="24"/>
        </w:rPr>
        <w:t>边</w:t>
      </w:r>
      <w:r w:rsidRPr="009805F2">
        <w:rPr>
          <w:rFonts w:ascii="Times New Roman" w:eastAsia="宋体" w:hAnsi="Times New Roman" w:cs="Times New Roman"/>
          <w:sz w:val="24"/>
          <w:szCs w:val="24"/>
        </w:rPr>
        <w:t>公约，防止税收协定滥用措施取得了进一步发展。</w:t>
      </w:r>
    </w:p>
    <w:p w14:paraId="5AD9BEDC" w14:textId="77777777" w:rsidR="009805F2" w:rsidRPr="009805F2" w:rsidRDefault="009805F2" w:rsidP="00A91937">
      <w:pPr>
        <w:spacing w:line="360" w:lineRule="auto"/>
        <w:rPr>
          <w:rFonts w:ascii="Times New Roman" w:eastAsia="宋体" w:hAnsi="Times New Roman" w:cs="Times New Roman"/>
          <w:b/>
          <w:sz w:val="24"/>
        </w:rPr>
      </w:pPr>
      <w:r w:rsidRPr="009805F2">
        <w:rPr>
          <w:rFonts w:ascii="Times New Roman" w:eastAsia="宋体" w:hAnsi="Times New Roman" w:cs="Times New Roman"/>
          <w:b/>
          <w:sz w:val="24"/>
        </w:rPr>
        <w:t xml:space="preserve">7.1 </w:t>
      </w:r>
      <w:r w:rsidRPr="009805F2">
        <w:rPr>
          <w:rFonts w:ascii="Times New Roman" w:eastAsia="宋体" w:hAnsi="Times New Roman" w:cs="Times New Roman" w:hint="eastAsia"/>
          <w:b/>
          <w:sz w:val="24"/>
        </w:rPr>
        <w:t>签署</w:t>
      </w:r>
      <w:r w:rsidRPr="009805F2">
        <w:rPr>
          <w:rFonts w:ascii="Times New Roman" w:eastAsia="宋体" w:hAnsi="Times New Roman" w:cs="Times New Roman"/>
          <w:b/>
          <w:sz w:val="24"/>
        </w:rPr>
        <w:t>背景</w:t>
      </w:r>
    </w:p>
    <w:p w14:paraId="6E7BDBF5" w14:textId="4F305818" w:rsidR="009805F2" w:rsidRPr="009805F2" w:rsidRDefault="009805F2" w:rsidP="00387F66">
      <w:pPr>
        <w:spacing w:line="360" w:lineRule="auto"/>
        <w:ind w:firstLineChars="200" w:firstLine="480"/>
        <w:rPr>
          <w:rFonts w:ascii="Times New Roman" w:eastAsia="宋体" w:hAnsi="Times New Roman" w:cs="Times New Roman"/>
          <w:sz w:val="24"/>
          <w:szCs w:val="24"/>
        </w:rPr>
      </w:pPr>
      <w:r w:rsidRPr="009805F2">
        <w:rPr>
          <w:rFonts w:ascii="Times New Roman" w:eastAsia="宋体" w:hAnsi="Times New Roman" w:cs="Times New Roman" w:hint="eastAsia"/>
          <w:sz w:val="24"/>
          <w:szCs w:val="24"/>
        </w:rPr>
        <w:t>《</w:t>
      </w:r>
      <w:r w:rsidRPr="009805F2">
        <w:rPr>
          <w:rFonts w:ascii="Times New Roman" w:eastAsia="宋体" w:hAnsi="Times New Roman" w:cs="Times New Roman" w:hint="eastAsia"/>
          <w:sz w:val="24"/>
          <w:szCs w:val="24"/>
        </w:rPr>
        <w:t>BEPS</w:t>
      </w:r>
      <w:r w:rsidRPr="009805F2">
        <w:rPr>
          <w:rFonts w:ascii="Times New Roman" w:eastAsia="宋体" w:hAnsi="Times New Roman" w:cs="Times New Roman" w:hint="eastAsia"/>
          <w:sz w:val="24"/>
          <w:szCs w:val="24"/>
        </w:rPr>
        <w:t>多边公约》（以下简称《公约》）</w:t>
      </w:r>
      <w:r w:rsidRPr="009805F2">
        <w:rPr>
          <w:rFonts w:ascii="Times New Roman" w:eastAsia="宋体" w:hAnsi="Times New Roman" w:cs="Times New Roman"/>
          <w:sz w:val="24"/>
          <w:szCs w:val="24"/>
        </w:rPr>
        <w:t>是旨在防止跨国企业的税基侵蚀和利润转移的法律文书。它允许管辖区使用</w:t>
      </w:r>
      <w:r w:rsidRPr="009805F2">
        <w:rPr>
          <w:rFonts w:ascii="Times New Roman" w:eastAsia="宋体" w:hAnsi="Times New Roman" w:cs="Times New Roman"/>
          <w:sz w:val="24"/>
          <w:szCs w:val="24"/>
        </w:rPr>
        <w:t>OECD</w:t>
      </w:r>
      <w:r w:rsidRPr="009805F2">
        <w:rPr>
          <w:rFonts w:ascii="Times New Roman" w:eastAsia="宋体" w:hAnsi="Times New Roman" w:cs="Times New Roman"/>
          <w:sz w:val="24"/>
          <w:szCs w:val="24"/>
        </w:rPr>
        <w:t>和</w:t>
      </w:r>
      <w:r w:rsidRPr="009805F2">
        <w:rPr>
          <w:rFonts w:ascii="Times New Roman" w:eastAsia="宋体" w:hAnsi="Times New Roman" w:cs="Times New Roman"/>
          <w:sz w:val="24"/>
          <w:szCs w:val="24"/>
        </w:rPr>
        <w:t>G20</w:t>
      </w:r>
      <w:r w:rsidRPr="009805F2">
        <w:rPr>
          <w:rFonts w:ascii="Times New Roman" w:eastAsia="宋体" w:hAnsi="Times New Roman" w:cs="Times New Roman"/>
          <w:sz w:val="24"/>
          <w:szCs w:val="24"/>
        </w:rPr>
        <w:t>的</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项目结果，包括实施税收条约的最低标准，这样可以以快速有效的方式运用到现有的双边税收协定网络中。</w:t>
      </w:r>
      <w:r w:rsidRPr="009805F2">
        <w:rPr>
          <w:rFonts w:ascii="Times New Roman" w:eastAsia="宋体" w:hAnsi="Times New Roman" w:cs="Times New Roman" w:hint="eastAsia"/>
          <w:sz w:val="24"/>
          <w:szCs w:val="24"/>
        </w:rPr>
        <w:t>《公约》</w:t>
      </w:r>
      <w:r w:rsidRPr="009805F2">
        <w:rPr>
          <w:rFonts w:ascii="Times New Roman" w:eastAsia="宋体" w:hAnsi="Times New Roman" w:cs="Times New Roman"/>
          <w:sz w:val="24"/>
          <w:szCs w:val="24"/>
        </w:rPr>
        <w:t>包括的内容有解释性说明和背景资料以及</w:t>
      </w:r>
      <w:r w:rsidRPr="009805F2">
        <w:rPr>
          <w:rFonts w:ascii="Times New Roman" w:eastAsia="宋体" w:hAnsi="Times New Roman" w:cs="Times New Roman" w:hint="eastAsia"/>
          <w:sz w:val="24"/>
          <w:szCs w:val="24"/>
        </w:rPr>
        <w:t>加入《公约》</w:t>
      </w:r>
      <w:r w:rsidRPr="009805F2">
        <w:rPr>
          <w:rFonts w:ascii="Times New Roman" w:eastAsia="宋体" w:hAnsi="Times New Roman" w:cs="Times New Roman"/>
          <w:sz w:val="24"/>
          <w:szCs w:val="24"/>
        </w:rPr>
        <w:t>的</w:t>
      </w:r>
      <w:r w:rsidRPr="009805F2">
        <w:rPr>
          <w:rFonts w:ascii="Times New Roman" w:eastAsia="宋体" w:hAnsi="Times New Roman" w:cs="Times New Roman"/>
          <w:sz w:val="24"/>
          <w:szCs w:val="24"/>
        </w:rPr>
        <w:t>72</w:t>
      </w:r>
      <w:r w:rsidRPr="009805F2">
        <w:rPr>
          <w:rFonts w:ascii="Times New Roman" w:eastAsia="宋体" w:hAnsi="Times New Roman" w:cs="Times New Roman"/>
          <w:sz w:val="24"/>
          <w:szCs w:val="24"/>
        </w:rPr>
        <w:t>个司法管辖区的名单</w:t>
      </w:r>
      <w:r w:rsidR="00387F66">
        <w:rPr>
          <w:rFonts w:ascii="Times New Roman" w:eastAsia="宋体" w:hAnsi="Times New Roman" w:cs="Times New Roman" w:hint="eastAsia"/>
          <w:sz w:val="24"/>
          <w:szCs w:val="24"/>
        </w:rPr>
        <w:t>等。</w:t>
      </w:r>
    </w:p>
    <w:p w14:paraId="20B23546" w14:textId="0CB0695D" w:rsidR="009805F2" w:rsidRPr="009805F2" w:rsidRDefault="009805F2" w:rsidP="00387F66">
      <w:pPr>
        <w:spacing w:line="360" w:lineRule="auto"/>
        <w:ind w:firstLineChars="200" w:firstLine="480"/>
        <w:rPr>
          <w:rFonts w:ascii="Times New Roman" w:eastAsia="宋体" w:hAnsi="Times New Roman" w:cs="Times New Roman"/>
          <w:sz w:val="24"/>
          <w:szCs w:val="24"/>
        </w:rPr>
      </w:pPr>
      <w:r w:rsidRPr="009805F2">
        <w:rPr>
          <w:rFonts w:ascii="Times New Roman" w:eastAsia="宋体" w:hAnsi="Times New Roman" w:cs="Times New Roman" w:hint="eastAsia"/>
          <w:sz w:val="24"/>
          <w:szCs w:val="24"/>
        </w:rPr>
        <w:t>《公约》</w:t>
      </w:r>
      <w:r w:rsidRPr="009805F2">
        <w:rPr>
          <w:rFonts w:ascii="Times New Roman" w:eastAsia="宋体" w:hAnsi="Times New Roman" w:cs="Times New Roman"/>
          <w:sz w:val="24"/>
          <w:szCs w:val="24"/>
        </w:rPr>
        <w:t>主要有</w:t>
      </w:r>
      <w:r w:rsidRPr="009805F2">
        <w:rPr>
          <w:rFonts w:ascii="Times New Roman" w:eastAsia="宋体" w:hAnsi="Times New Roman" w:cs="Times New Roman"/>
          <w:sz w:val="24"/>
          <w:szCs w:val="24"/>
        </w:rPr>
        <w:t>5</w:t>
      </w:r>
      <w:r w:rsidRPr="009805F2">
        <w:rPr>
          <w:rFonts w:ascii="Times New Roman" w:eastAsia="宋体" w:hAnsi="Times New Roman" w:cs="Times New Roman"/>
          <w:sz w:val="24"/>
          <w:szCs w:val="24"/>
        </w:rPr>
        <w:t>个特点：第一，参与国众多。由</w:t>
      </w:r>
      <w:r w:rsidRPr="009805F2">
        <w:rPr>
          <w:rFonts w:ascii="Times New Roman" w:eastAsia="宋体" w:hAnsi="Times New Roman" w:cs="Times New Roman"/>
          <w:sz w:val="24"/>
          <w:szCs w:val="24"/>
        </w:rPr>
        <w:t>100</w:t>
      </w:r>
      <w:r w:rsidRPr="009805F2">
        <w:rPr>
          <w:rFonts w:ascii="Times New Roman" w:eastAsia="宋体" w:hAnsi="Times New Roman" w:cs="Times New Roman"/>
          <w:sz w:val="24"/>
          <w:szCs w:val="24"/>
        </w:rPr>
        <w:t>多个管辖区组成的专案小组来研究多边工具，并且签署国遍布全球的众多发达国家和发展中国家。第二，包括的工具有</w:t>
      </w:r>
      <w:r w:rsidRPr="009805F2">
        <w:rPr>
          <w:rFonts w:ascii="Times New Roman" w:eastAsia="宋体" w:hAnsi="Times New Roman" w:cs="Times New Roman" w:hint="eastAsia"/>
          <w:sz w:val="24"/>
          <w:szCs w:val="24"/>
        </w:rPr>
        <w:t>反</w:t>
      </w:r>
      <w:r w:rsidRPr="009805F2">
        <w:rPr>
          <w:rFonts w:ascii="Times New Roman" w:eastAsia="宋体" w:hAnsi="Times New Roman" w:cs="Times New Roman"/>
          <w:sz w:val="24"/>
          <w:szCs w:val="24"/>
        </w:rPr>
        <w:t>混合错配安排（</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第二项行动）、</w:t>
      </w:r>
      <w:proofErr w:type="gramStart"/>
      <w:r w:rsidRPr="009805F2">
        <w:rPr>
          <w:rFonts w:ascii="Times New Roman" w:eastAsia="宋体" w:hAnsi="Times New Roman" w:cs="Times New Roman" w:hint="eastAsia"/>
          <w:sz w:val="24"/>
          <w:szCs w:val="24"/>
        </w:rPr>
        <w:t>反</w:t>
      </w:r>
      <w:r w:rsidRPr="009805F2">
        <w:rPr>
          <w:rFonts w:ascii="Times New Roman" w:eastAsia="宋体" w:hAnsi="Times New Roman" w:cs="Times New Roman"/>
          <w:sz w:val="24"/>
          <w:szCs w:val="24"/>
        </w:rPr>
        <w:t>税收</w:t>
      </w:r>
      <w:proofErr w:type="gramEnd"/>
      <w:r w:rsidRPr="009805F2">
        <w:rPr>
          <w:rFonts w:ascii="Times New Roman" w:eastAsia="宋体" w:hAnsi="Times New Roman" w:cs="Times New Roman"/>
          <w:sz w:val="24"/>
          <w:szCs w:val="24"/>
        </w:rPr>
        <w:t>协定滥用（</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第六项行动），并且规范常设机构的定义（</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第七项行动），同时使争议解决机制更有效（</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第十四项行动）。第三，签署国可以选择由</w:t>
      </w:r>
      <w:r w:rsidRPr="009805F2">
        <w:rPr>
          <w:rFonts w:ascii="Times New Roman" w:eastAsia="宋体" w:hAnsi="Times New Roman" w:cs="Times New Roman" w:hint="eastAsia"/>
          <w:sz w:val="24"/>
          <w:szCs w:val="24"/>
        </w:rPr>
        <w:t>《公约》</w:t>
      </w:r>
      <w:r w:rsidRPr="009805F2">
        <w:rPr>
          <w:rFonts w:ascii="Times New Roman" w:eastAsia="宋体" w:hAnsi="Times New Roman" w:cs="Times New Roman"/>
          <w:sz w:val="24"/>
          <w:szCs w:val="24"/>
        </w:rPr>
        <w:t>修订过的税收协定，而且签署国通过协商可以</w:t>
      </w:r>
      <w:proofErr w:type="gramStart"/>
      <w:r w:rsidRPr="009805F2">
        <w:rPr>
          <w:rFonts w:ascii="Times New Roman" w:eastAsia="宋体" w:hAnsi="Times New Roman" w:cs="Times New Roman"/>
          <w:sz w:val="24"/>
          <w:szCs w:val="24"/>
        </w:rPr>
        <w:t>作出</w:t>
      </w:r>
      <w:proofErr w:type="gramEnd"/>
      <w:r w:rsidRPr="009805F2">
        <w:rPr>
          <w:rFonts w:ascii="Times New Roman" w:eastAsia="宋体" w:hAnsi="Times New Roman" w:cs="Times New Roman"/>
          <w:sz w:val="24"/>
          <w:szCs w:val="24"/>
        </w:rPr>
        <w:t>后续的修订。第四，弹性大。签署国可以调整有关税收协定滥用和冲突解决的</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最低标准。第五，清晰透明。对于具体的工具都有解释性说明以及额外的资料。后续更新资料也会发布在</w:t>
      </w:r>
      <w:r w:rsidRPr="009805F2">
        <w:rPr>
          <w:rFonts w:ascii="Times New Roman" w:eastAsia="宋体" w:hAnsi="Times New Roman" w:cs="Times New Roman"/>
          <w:sz w:val="24"/>
          <w:szCs w:val="24"/>
        </w:rPr>
        <w:t>OECD</w:t>
      </w:r>
      <w:r w:rsidRPr="009805F2">
        <w:rPr>
          <w:rFonts w:ascii="Times New Roman" w:eastAsia="宋体" w:hAnsi="Times New Roman" w:cs="Times New Roman"/>
          <w:sz w:val="24"/>
          <w:szCs w:val="24"/>
        </w:rPr>
        <w:t>网站上。</w:t>
      </w:r>
    </w:p>
    <w:p w14:paraId="6FB28E3A" w14:textId="77777777" w:rsidR="009805F2" w:rsidRPr="009805F2" w:rsidRDefault="009805F2" w:rsidP="00A91937">
      <w:pPr>
        <w:spacing w:line="360" w:lineRule="auto"/>
        <w:rPr>
          <w:rFonts w:ascii="Times New Roman" w:eastAsia="宋体" w:hAnsi="Times New Roman" w:cs="Times New Roman"/>
          <w:b/>
          <w:sz w:val="24"/>
        </w:rPr>
      </w:pPr>
      <w:r w:rsidRPr="009805F2">
        <w:rPr>
          <w:rFonts w:ascii="Times New Roman" w:eastAsia="宋体" w:hAnsi="Times New Roman" w:cs="Times New Roman"/>
          <w:b/>
          <w:sz w:val="24"/>
        </w:rPr>
        <w:t>7.2</w:t>
      </w:r>
      <w:r w:rsidRPr="009805F2">
        <w:rPr>
          <w:rFonts w:ascii="Times New Roman" w:eastAsia="宋体" w:hAnsi="Times New Roman" w:cs="Times New Roman"/>
          <w:b/>
          <w:sz w:val="24"/>
        </w:rPr>
        <w:t>防止税收协定滥用措施进一步发展</w:t>
      </w:r>
    </w:p>
    <w:p w14:paraId="30073212" w14:textId="77777777" w:rsidR="009805F2" w:rsidRPr="009805F2" w:rsidRDefault="009805F2" w:rsidP="00387F66">
      <w:pPr>
        <w:spacing w:line="360" w:lineRule="auto"/>
        <w:ind w:firstLineChars="200" w:firstLine="480"/>
        <w:rPr>
          <w:rFonts w:ascii="Times New Roman" w:eastAsia="宋体" w:hAnsi="Times New Roman" w:cs="Times New Roman"/>
          <w:sz w:val="24"/>
          <w:szCs w:val="24"/>
        </w:rPr>
      </w:pPr>
      <w:r w:rsidRPr="009805F2">
        <w:rPr>
          <w:rFonts w:ascii="Times New Roman" w:eastAsia="宋体" w:hAnsi="Times New Roman" w:cs="Times New Roman"/>
          <w:sz w:val="24"/>
          <w:szCs w:val="24"/>
        </w:rPr>
        <w:t>泽西岛于</w:t>
      </w:r>
      <w:r w:rsidRPr="009805F2">
        <w:rPr>
          <w:rFonts w:ascii="Times New Roman" w:eastAsia="宋体" w:hAnsi="Times New Roman" w:cs="Times New Roman"/>
          <w:sz w:val="24"/>
          <w:szCs w:val="24"/>
        </w:rPr>
        <w:t>2017</w:t>
      </w:r>
      <w:r w:rsidRPr="009805F2">
        <w:rPr>
          <w:rFonts w:ascii="Times New Roman" w:eastAsia="宋体" w:hAnsi="Times New Roman" w:cs="Times New Roman"/>
          <w:sz w:val="24"/>
          <w:szCs w:val="24"/>
        </w:rPr>
        <w:t>年</w:t>
      </w:r>
      <w:r w:rsidRPr="009805F2">
        <w:rPr>
          <w:rFonts w:ascii="Times New Roman" w:eastAsia="宋体" w:hAnsi="Times New Roman" w:cs="Times New Roman"/>
          <w:sz w:val="24"/>
          <w:szCs w:val="24"/>
        </w:rPr>
        <w:t>12</w:t>
      </w:r>
      <w:r w:rsidRPr="009805F2">
        <w:rPr>
          <w:rFonts w:ascii="Times New Roman" w:eastAsia="宋体" w:hAnsi="Times New Roman" w:cs="Times New Roman"/>
          <w:sz w:val="24"/>
          <w:szCs w:val="24"/>
        </w:rPr>
        <w:t>月</w:t>
      </w:r>
      <w:r w:rsidRPr="009805F2">
        <w:rPr>
          <w:rFonts w:ascii="Times New Roman" w:eastAsia="宋体" w:hAnsi="Times New Roman" w:cs="Times New Roman"/>
          <w:sz w:val="24"/>
          <w:szCs w:val="24"/>
        </w:rPr>
        <w:t>15</w:t>
      </w:r>
      <w:r w:rsidRPr="009805F2">
        <w:rPr>
          <w:rFonts w:ascii="Times New Roman" w:eastAsia="宋体" w:hAnsi="Times New Roman" w:cs="Times New Roman"/>
          <w:sz w:val="24"/>
          <w:szCs w:val="24"/>
        </w:rPr>
        <w:t>日向</w:t>
      </w:r>
      <w:r w:rsidRPr="009805F2">
        <w:rPr>
          <w:rFonts w:ascii="Times New Roman" w:eastAsia="宋体" w:hAnsi="Times New Roman" w:cs="Times New Roman"/>
          <w:sz w:val="24"/>
          <w:szCs w:val="24"/>
        </w:rPr>
        <w:t xml:space="preserve">OECD </w:t>
      </w:r>
      <w:r w:rsidRPr="009805F2">
        <w:rPr>
          <w:rFonts w:ascii="Times New Roman" w:eastAsia="宋体" w:hAnsi="Times New Roman" w:cs="Times New Roman"/>
          <w:sz w:val="24"/>
          <w:szCs w:val="24"/>
        </w:rPr>
        <w:t>递交了加入</w:t>
      </w:r>
      <w:r w:rsidRPr="009805F2">
        <w:rPr>
          <w:rFonts w:ascii="Times New Roman" w:eastAsia="宋体" w:hAnsi="Times New Roman" w:cs="Times New Roman"/>
          <w:sz w:val="24"/>
          <w:szCs w:val="24"/>
        </w:rPr>
        <w:t>“</w:t>
      </w:r>
      <w:r w:rsidRPr="009805F2">
        <w:rPr>
          <w:rFonts w:ascii="Times New Roman" w:eastAsia="宋体" w:hAnsi="Times New Roman" w:cs="Times New Roman"/>
          <w:sz w:val="24"/>
          <w:szCs w:val="24"/>
        </w:rPr>
        <w:t>关于实施防止税基侵蚀和利润转移的税收协定相关措施的多边公约</w:t>
      </w:r>
      <w:r w:rsidRPr="009805F2">
        <w:rPr>
          <w:rFonts w:ascii="Times New Roman" w:eastAsia="宋体" w:hAnsi="Times New Roman" w:cs="Times New Roman"/>
          <w:sz w:val="24"/>
          <w:szCs w:val="24"/>
        </w:rPr>
        <w:t>”</w:t>
      </w:r>
      <w:r w:rsidRPr="009805F2">
        <w:rPr>
          <w:rFonts w:ascii="Times New Roman" w:eastAsia="宋体" w:hAnsi="Times New Roman" w:cs="Times New Roman"/>
          <w:sz w:val="24"/>
          <w:szCs w:val="24"/>
        </w:rPr>
        <w:t>（</w:t>
      </w:r>
      <w:r w:rsidRPr="009805F2">
        <w:rPr>
          <w:rFonts w:ascii="Times New Roman" w:eastAsia="宋体" w:hAnsi="Times New Roman" w:cs="Times New Roman"/>
          <w:sz w:val="24"/>
          <w:szCs w:val="24"/>
        </w:rPr>
        <w:t>“</w:t>
      </w:r>
      <w:r w:rsidRPr="009805F2">
        <w:rPr>
          <w:rFonts w:ascii="Times New Roman" w:eastAsia="宋体" w:hAnsi="Times New Roman" w:cs="Times New Roman"/>
          <w:sz w:val="24"/>
          <w:szCs w:val="24"/>
        </w:rPr>
        <w:t>多边公约</w:t>
      </w:r>
      <w:r w:rsidRPr="009805F2">
        <w:rPr>
          <w:rFonts w:ascii="Times New Roman" w:eastAsia="宋体" w:hAnsi="Times New Roman" w:cs="Times New Roman"/>
          <w:sz w:val="24"/>
          <w:szCs w:val="24"/>
        </w:rPr>
        <w:t>”</w:t>
      </w:r>
      <w:r w:rsidRPr="009805F2">
        <w:rPr>
          <w:rFonts w:ascii="Times New Roman" w:eastAsia="宋体" w:hAnsi="Times New Roman" w:cs="Times New Roman"/>
          <w:sz w:val="24"/>
          <w:szCs w:val="24"/>
        </w:rPr>
        <w:t>）的申请书。随后，</w:t>
      </w:r>
      <w:r w:rsidRPr="009805F2">
        <w:rPr>
          <w:rFonts w:ascii="Times New Roman" w:eastAsia="宋体" w:hAnsi="Times New Roman" w:cs="Times New Roman"/>
          <w:sz w:val="24"/>
          <w:szCs w:val="24"/>
        </w:rPr>
        <w:t>2017</w:t>
      </w:r>
      <w:r w:rsidRPr="009805F2">
        <w:rPr>
          <w:rFonts w:ascii="Times New Roman" w:eastAsia="宋体" w:hAnsi="Times New Roman" w:cs="Times New Roman"/>
          <w:sz w:val="24"/>
          <w:szCs w:val="24"/>
        </w:rPr>
        <w:t>年</w:t>
      </w:r>
      <w:r w:rsidRPr="009805F2">
        <w:rPr>
          <w:rFonts w:ascii="Times New Roman" w:eastAsia="宋体" w:hAnsi="Times New Roman" w:cs="Times New Roman"/>
          <w:sz w:val="24"/>
          <w:szCs w:val="24"/>
        </w:rPr>
        <w:t>12</w:t>
      </w:r>
      <w:r w:rsidRPr="009805F2">
        <w:rPr>
          <w:rFonts w:ascii="Times New Roman" w:eastAsia="宋体" w:hAnsi="Times New Roman" w:cs="Times New Roman"/>
          <w:sz w:val="24"/>
          <w:szCs w:val="24"/>
        </w:rPr>
        <w:t>月</w:t>
      </w:r>
      <w:r w:rsidRPr="009805F2">
        <w:rPr>
          <w:rFonts w:ascii="Times New Roman" w:eastAsia="宋体" w:hAnsi="Times New Roman" w:cs="Times New Roman"/>
          <w:sz w:val="24"/>
          <w:szCs w:val="24"/>
        </w:rPr>
        <w:t>20</w:t>
      </w:r>
      <w:r w:rsidRPr="009805F2">
        <w:rPr>
          <w:rFonts w:ascii="Times New Roman" w:eastAsia="宋体" w:hAnsi="Times New Roman" w:cs="Times New Roman"/>
          <w:sz w:val="24"/>
          <w:szCs w:val="24"/>
        </w:rPr>
        <w:t>日，库拉索</w:t>
      </w:r>
      <w:r w:rsidRPr="009805F2">
        <w:rPr>
          <w:rFonts w:ascii="Times New Roman" w:eastAsia="宋体" w:hAnsi="Times New Roman" w:cs="Times New Roman" w:hint="eastAsia"/>
          <w:sz w:val="24"/>
          <w:szCs w:val="24"/>
        </w:rPr>
        <w:t>也</w:t>
      </w:r>
      <w:r w:rsidRPr="009805F2">
        <w:rPr>
          <w:rFonts w:ascii="Times New Roman" w:eastAsia="宋体" w:hAnsi="Times New Roman" w:cs="Times New Roman"/>
          <w:sz w:val="24"/>
          <w:szCs w:val="24"/>
        </w:rPr>
        <w:t>加入了多边公约。库拉索已经提供了一份保留和通知的临时清单，</w:t>
      </w:r>
      <w:r w:rsidRPr="009805F2">
        <w:rPr>
          <w:rFonts w:ascii="Times New Roman" w:eastAsia="宋体" w:hAnsi="Times New Roman" w:cs="Times New Roman" w:hint="eastAsia"/>
          <w:sz w:val="24"/>
          <w:szCs w:val="24"/>
        </w:rPr>
        <w:t>并将</w:t>
      </w:r>
      <w:r w:rsidRPr="009805F2">
        <w:rPr>
          <w:rFonts w:ascii="Times New Roman" w:eastAsia="宋体" w:hAnsi="Times New Roman" w:cs="Times New Roman"/>
          <w:sz w:val="24"/>
          <w:szCs w:val="24"/>
        </w:rPr>
        <w:t>在</w:t>
      </w:r>
      <w:r w:rsidRPr="009805F2">
        <w:rPr>
          <w:rFonts w:ascii="Times New Roman" w:eastAsia="宋体" w:hAnsi="Times New Roman" w:cs="Times New Roman" w:hint="eastAsia"/>
          <w:sz w:val="24"/>
          <w:szCs w:val="24"/>
        </w:rPr>
        <w:t>通过</w:t>
      </w:r>
      <w:r w:rsidRPr="009805F2">
        <w:rPr>
          <w:rFonts w:ascii="Times New Roman" w:eastAsia="宋体" w:hAnsi="Times New Roman" w:cs="Times New Roman"/>
          <w:sz w:val="24"/>
          <w:szCs w:val="24"/>
        </w:rPr>
        <w:t>荷兰批准后提交最终版。这凸显了泽西岛和库拉索州对国际税收标准的坚定承诺，以防止跨国企业滥用税收协定、进行税基基础侵蚀和利润转移。</w:t>
      </w:r>
    </w:p>
    <w:p w14:paraId="1F189EB4" w14:textId="77777777" w:rsidR="009805F2" w:rsidRPr="009805F2" w:rsidRDefault="009805F2" w:rsidP="00387F66">
      <w:pPr>
        <w:spacing w:line="360" w:lineRule="auto"/>
        <w:ind w:firstLineChars="200" w:firstLine="480"/>
        <w:rPr>
          <w:rFonts w:ascii="Times New Roman" w:eastAsia="宋体" w:hAnsi="Times New Roman" w:cs="Times New Roman"/>
          <w:sz w:val="24"/>
          <w:szCs w:val="24"/>
        </w:rPr>
      </w:pPr>
      <w:r w:rsidRPr="009805F2">
        <w:rPr>
          <w:rFonts w:ascii="Times New Roman" w:eastAsia="宋体" w:hAnsi="Times New Roman" w:cs="Times New Roman" w:hint="eastAsia"/>
          <w:sz w:val="24"/>
          <w:szCs w:val="24"/>
        </w:rPr>
        <w:lastRenderedPageBreak/>
        <w:t>BPES</w:t>
      </w:r>
      <w:r w:rsidRPr="009805F2">
        <w:rPr>
          <w:rFonts w:ascii="Times New Roman" w:eastAsia="宋体" w:hAnsi="Times New Roman" w:cs="Times New Roman"/>
          <w:sz w:val="24"/>
          <w:szCs w:val="24"/>
        </w:rPr>
        <w:t>多边公约为多国政府将</w:t>
      </w:r>
      <w:r w:rsidRPr="009805F2">
        <w:rPr>
          <w:rFonts w:ascii="Times New Roman" w:eastAsia="宋体" w:hAnsi="Times New Roman" w:cs="Times New Roman"/>
          <w:sz w:val="24"/>
          <w:szCs w:val="24"/>
        </w:rPr>
        <w:t>OECD/</w:t>
      </w:r>
      <w:r w:rsidRPr="009805F2">
        <w:rPr>
          <w:rFonts w:ascii="Times New Roman" w:eastAsia="宋体" w:hAnsi="Times New Roman" w:cs="Times New Roman" w:hint="eastAsia"/>
          <w:sz w:val="24"/>
          <w:szCs w:val="24"/>
        </w:rPr>
        <w:t>G</w:t>
      </w:r>
      <w:r w:rsidRPr="009805F2">
        <w:rPr>
          <w:rFonts w:ascii="Times New Roman" w:eastAsia="宋体" w:hAnsi="Times New Roman" w:cs="Times New Roman"/>
          <w:sz w:val="24"/>
          <w:szCs w:val="24"/>
        </w:rPr>
        <w:t>20</w:t>
      </w:r>
      <w:r w:rsidRPr="009805F2">
        <w:rPr>
          <w:rFonts w:ascii="Times New Roman" w:eastAsia="宋体" w:hAnsi="Times New Roman" w:cs="Times New Roman" w:hint="eastAsia"/>
          <w:sz w:val="24"/>
          <w:szCs w:val="24"/>
        </w:rPr>
        <w:t>的</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项目成果转换为全球双边税收协定</w:t>
      </w:r>
      <w:r w:rsidRPr="009805F2">
        <w:rPr>
          <w:rFonts w:ascii="Times New Roman" w:eastAsia="宋体" w:hAnsi="Times New Roman" w:cs="Times New Roman" w:hint="eastAsia"/>
          <w:sz w:val="24"/>
          <w:szCs w:val="24"/>
        </w:rPr>
        <w:t>，从而</w:t>
      </w:r>
      <w:r w:rsidRPr="009805F2">
        <w:rPr>
          <w:rFonts w:ascii="Times New Roman" w:eastAsia="宋体" w:hAnsi="Times New Roman" w:cs="Times New Roman"/>
          <w:sz w:val="24"/>
          <w:szCs w:val="24"/>
        </w:rPr>
        <w:t>为缩小与现行国际税收规则的差距提供了具体解决方案。多边公约修改了成千上万</w:t>
      </w:r>
      <w:proofErr w:type="gramStart"/>
      <w:r w:rsidRPr="009805F2">
        <w:rPr>
          <w:rFonts w:ascii="Times New Roman" w:eastAsia="宋体" w:hAnsi="Times New Roman" w:cs="Times New Roman"/>
          <w:sz w:val="24"/>
          <w:szCs w:val="24"/>
        </w:rPr>
        <w:t>个</w:t>
      </w:r>
      <w:proofErr w:type="gramEnd"/>
      <w:r w:rsidRPr="009805F2">
        <w:rPr>
          <w:rFonts w:ascii="Times New Roman" w:eastAsia="宋体" w:hAnsi="Times New Roman" w:cs="Times New Roman"/>
          <w:sz w:val="24"/>
          <w:szCs w:val="24"/>
        </w:rPr>
        <w:t>双边税收协定的适用条件，以消除双重征税。可以通过多边公约实施的</w:t>
      </w:r>
      <w:r w:rsidRPr="009805F2">
        <w:rPr>
          <w:rFonts w:ascii="Times New Roman" w:eastAsia="宋体" w:hAnsi="Times New Roman" w:cs="Times New Roman" w:hint="eastAsia"/>
          <w:sz w:val="24"/>
          <w:szCs w:val="24"/>
        </w:rPr>
        <w:t>有</w:t>
      </w:r>
      <w:r w:rsidRPr="009805F2">
        <w:rPr>
          <w:rFonts w:ascii="Times New Roman" w:eastAsia="宋体" w:hAnsi="Times New Roman" w:cs="Times New Roman"/>
          <w:sz w:val="24"/>
          <w:szCs w:val="24"/>
        </w:rPr>
        <w:t>工具有混合错配安排、税收协定滥用，规范常设机构的定义，同时使争议解决机制更有效</w:t>
      </w:r>
      <w:r w:rsidRPr="009805F2">
        <w:rPr>
          <w:rFonts w:ascii="Times New Roman" w:eastAsia="宋体" w:hAnsi="Times New Roman" w:cs="Times New Roman" w:hint="eastAsia"/>
          <w:sz w:val="24"/>
          <w:szCs w:val="24"/>
        </w:rPr>
        <w:t>的工具</w:t>
      </w:r>
      <w:r w:rsidRPr="009805F2">
        <w:rPr>
          <w:rFonts w:ascii="Times New Roman" w:eastAsia="宋体" w:hAnsi="Times New Roman" w:cs="Times New Roman"/>
          <w:sz w:val="24"/>
          <w:szCs w:val="24"/>
        </w:rPr>
        <w:t>包括</w:t>
      </w:r>
      <w:r w:rsidRPr="009805F2">
        <w:rPr>
          <w:rFonts w:ascii="Times New Roman" w:eastAsia="宋体" w:hAnsi="Times New Roman" w:cs="Times New Roman" w:hint="eastAsia"/>
          <w:sz w:val="24"/>
          <w:szCs w:val="24"/>
        </w:rPr>
        <w:t>利用</w:t>
      </w:r>
      <w:r w:rsidRPr="009805F2">
        <w:rPr>
          <w:rFonts w:ascii="Times New Roman" w:eastAsia="宋体" w:hAnsi="Times New Roman" w:cs="Times New Roman"/>
          <w:sz w:val="24"/>
          <w:szCs w:val="24"/>
        </w:rPr>
        <w:t>商定的最低标准打击条约滥用和改善</w:t>
      </w:r>
      <w:r w:rsidRPr="009805F2">
        <w:rPr>
          <w:rFonts w:ascii="Times New Roman" w:eastAsia="宋体" w:hAnsi="Times New Roman" w:cs="Times New Roman" w:hint="eastAsia"/>
          <w:sz w:val="24"/>
          <w:szCs w:val="24"/>
        </w:rPr>
        <w:t>争议</w:t>
      </w:r>
      <w:r w:rsidRPr="009805F2">
        <w:rPr>
          <w:rFonts w:ascii="Times New Roman" w:eastAsia="宋体" w:hAnsi="Times New Roman" w:cs="Times New Roman"/>
          <w:sz w:val="24"/>
          <w:szCs w:val="24"/>
        </w:rPr>
        <w:t>，以及强制性条款</w:t>
      </w:r>
      <w:r w:rsidRPr="009805F2">
        <w:rPr>
          <w:rFonts w:ascii="Times New Roman" w:eastAsia="宋体" w:hAnsi="Times New Roman" w:cs="Times New Roman" w:hint="eastAsia"/>
          <w:sz w:val="24"/>
          <w:szCs w:val="24"/>
        </w:rPr>
        <w:t>和</w:t>
      </w:r>
      <w:r w:rsidRPr="009805F2">
        <w:rPr>
          <w:rFonts w:ascii="Times New Roman" w:eastAsia="宋体" w:hAnsi="Times New Roman" w:cs="Times New Roman"/>
          <w:sz w:val="24"/>
          <w:szCs w:val="24"/>
        </w:rPr>
        <w:t>约束性仲裁。</w:t>
      </w:r>
    </w:p>
    <w:p w14:paraId="0E8D21C8" w14:textId="77777777" w:rsidR="009805F2" w:rsidRPr="009805F2" w:rsidRDefault="009805F2" w:rsidP="00387F66">
      <w:pPr>
        <w:spacing w:line="360" w:lineRule="auto"/>
        <w:ind w:firstLineChars="200" w:firstLine="480"/>
        <w:rPr>
          <w:rFonts w:ascii="Times New Roman" w:eastAsia="宋体" w:hAnsi="Times New Roman" w:cs="Times New Roman"/>
          <w:sz w:val="24"/>
          <w:szCs w:val="24"/>
        </w:rPr>
      </w:pPr>
      <w:r w:rsidRPr="009805F2">
        <w:rPr>
          <w:rFonts w:ascii="Times New Roman" w:eastAsia="宋体" w:hAnsi="Times New Roman" w:cs="Times New Roman"/>
          <w:sz w:val="24"/>
          <w:szCs w:val="24"/>
        </w:rPr>
        <w:t>OECD</w:t>
      </w:r>
      <w:r w:rsidRPr="009805F2">
        <w:rPr>
          <w:rFonts w:ascii="Times New Roman" w:eastAsia="宋体" w:hAnsi="Times New Roman" w:cs="Times New Roman"/>
          <w:sz w:val="24"/>
          <w:szCs w:val="24"/>
        </w:rPr>
        <w:t>税收政策和行政中心主任</w:t>
      </w:r>
      <w:r w:rsidRPr="009805F2">
        <w:rPr>
          <w:rFonts w:ascii="Times New Roman" w:eastAsia="宋体" w:hAnsi="Times New Roman" w:cs="Times New Roman"/>
          <w:sz w:val="24"/>
          <w:szCs w:val="24"/>
        </w:rPr>
        <w:t>Pascal Saint-</w:t>
      </w:r>
      <w:proofErr w:type="spellStart"/>
      <w:r w:rsidRPr="009805F2">
        <w:rPr>
          <w:rFonts w:ascii="Times New Roman" w:eastAsia="宋体" w:hAnsi="Times New Roman" w:cs="Times New Roman"/>
          <w:sz w:val="24"/>
          <w:szCs w:val="24"/>
        </w:rPr>
        <w:t>Amans</w:t>
      </w:r>
      <w:proofErr w:type="spellEnd"/>
      <w:r w:rsidRPr="009805F2">
        <w:rPr>
          <w:rFonts w:ascii="Times New Roman" w:eastAsia="宋体" w:hAnsi="Times New Roman" w:cs="Times New Roman"/>
          <w:sz w:val="24"/>
          <w:szCs w:val="24"/>
        </w:rPr>
        <w:t>表示：</w:t>
      </w:r>
      <w:r w:rsidRPr="009805F2">
        <w:rPr>
          <w:rFonts w:ascii="Times New Roman" w:eastAsia="宋体" w:hAnsi="Times New Roman" w:cs="Times New Roman"/>
          <w:sz w:val="24"/>
          <w:szCs w:val="24"/>
        </w:rPr>
        <w:t>“</w:t>
      </w:r>
      <w:r w:rsidRPr="009805F2">
        <w:rPr>
          <w:rFonts w:ascii="Times New Roman" w:eastAsia="宋体" w:hAnsi="Times New Roman" w:cs="Times New Roman"/>
          <w:sz w:val="24"/>
          <w:szCs w:val="24"/>
        </w:rPr>
        <w:t>作为继奥地利和马恩岛之后，在</w:t>
      </w:r>
      <w:r w:rsidRPr="009805F2">
        <w:rPr>
          <w:rFonts w:ascii="Times New Roman" w:eastAsia="宋体" w:hAnsi="Times New Roman" w:cs="Times New Roman"/>
          <w:sz w:val="24"/>
          <w:szCs w:val="24"/>
        </w:rPr>
        <w:t>2017</w:t>
      </w:r>
      <w:r w:rsidRPr="009805F2">
        <w:rPr>
          <w:rFonts w:ascii="Times New Roman" w:eastAsia="宋体" w:hAnsi="Times New Roman" w:cs="Times New Roman"/>
          <w:sz w:val="24"/>
          <w:szCs w:val="24"/>
        </w:rPr>
        <w:t>年</w:t>
      </w:r>
      <w:r w:rsidRPr="009805F2">
        <w:rPr>
          <w:rFonts w:ascii="Times New Roman" w:eastAsia="宋体" w:hAnsi="Times New Roman" w:cs="Times New Roman"/>
          <w:sz w:val="24"/>
          <w:szCs w:val="24"/>
        </w:rPr>
        <w:t>6</w:t>
      </w:r>
      <w:r w:rsidRPr="009805F2">
        <w:rPr>
          <w:rFonts w:ascii="Times New Roman" w:eastAsia="宋体" w:hAnsi="Times New Roman" w:cs="Times New Roman"/>
          <w:sz w:val="24"/>
          <w:szCs w:val="24"/>
        </w:rPr>
        <w:t>月签署仪式后被批准加入多边公约的第三个司法管辖区，泽西岛是实施</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项目的深远改革先驱。</w:t>
      </w:r>
      <w:r w:rsidRPr="009805F2">
        <w:rPr>
          <w:rFonts w:ascii="Times New Roman" w:eastAsia="宋体" w:hAnsi="Times New Roman" w:cs="Times New Roman"/>
          <w:sz w:val="24"/>
          <w:szCs w:val="24"/>
        </w:rPr>
        <w:t>”</w:t>
      </w:r>
      <w:r w:rsidRPr="009805F2">
        <w:rPr>
          <w:rFonts w:ascii="Times New Roman" w:eastAsia="宋体" w:hAnsi="Times New Roman" w:cs="Times New Roman" w:hint="eastAsia"/>
          <w:sz w:val="24"/>
          <w:szCs w:val="24"/>
        </w:rPr>
        <w:t>同时</w:t>
      </w:r>
      <w:r w:rsidRPr="009805F2">
        <w:rPr>
          <w:rFonts w:ascii="Times New Roman" w:eastAsia="宋体" w:hAnsi="Times New Roman" w:cs="Times New Roman"/>
          <w:sz w:val="24"/>
          <w:szCs w:val="24"/>
        </w:rPr>
        <w:t>他也表示：</w:t>
      </w:r>
      <w:r w:rsidRPr="009805F2">
        <w:rPr>
          <w:rFonts w:ascii="Times New Roman" w:eastAsia="宋体" w:hAnsi="Times New Roman" w:cs="Times New Roman"/>
          <w:sz w:val="24"/>
          <w:szCs w:val="24"/>
        </w:rPr>
        <w:t>“</w:t>
      </w:r>
      <w:r w:rsidRPr="009805F2">
        <w:rPr>
          <w:rFonts w:ascii="Times New Roman" w:eastAsia="宋体" w:hAnsi="Times New Roman" w:cs="Times New Roman"/>
          <w:sz w:val="24"/>
          <w:szCs w:val="24"/>
        </w:rPr>
        <w:t>我们也很欢迎库拉索作为第</w:t>
      </w:r>
      <w:r w:rsidRPr="009805F2">
        <w:rPr>
          <w:rFonts w:ascii="Times New Roman" w:eastAsia="宋体" w:hAnsi="Times New Roman" w:cs="Times New Roman"/>
          <w:sz w:val="24"/>
          <w:szCs w:val="24"/>
        </w:rPr>
        <w:t>72</w:t>
      </w:r>
      <w:r w:rsidRPr="009805F2">
        <w:rPr>
          <w:rFonts w:ascii="Times New Roman" w:eastAsia="宋体" w:hAnsi="Times New Roman" w:cs="Times New Roman" w:hint="eastAsia"/>
          <w:sz w:val="24"/>
          <w:szCs w:val="24"/>
        </w:rPr>
        <w:t>个</w:t>
      </w:r>
      <w:r w:rsidRPr="009805F2">
        <w:rPr>
          <w:rFonts w:ascii="Times New Roman" w:eastAsia="宋体" w:hAnsi="Times New Roman" w:cs="Times New Roman"/>
          <w:sz w:val="24"/>
          <w:szCs w:val="24"/>
        </w:rPr>
        <w:t>管辖区加入</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多边公约，并期待其他司法管辖区能够跟进，以使公约的效益更快生效，并</w:t>
      </w:r>
      <w:r w:rsidRPr="009805F2">
        <w:rPr>
          <w:rFonts w:ascii="Times New Roman" w:eastAsia="宋体" w:hAnsi="Times New Roman" w:cs="Times New Roman" w:hint="eastAsia"/>
          <w:sz w:val="24"/>
          <w:szCs w:val="24"/>
        </w:rPr>
        <w:t>且为了</w:t>
      </w:r>
      <w:r w:rsidRPr="009805F2">
        <w:rPr>
          <w:rFonts w:ascii="Times New Roman" w:eastAsia="宋体" w:hAnsi="Times New Roman" w:cs="Times New Roman"/>
          <w:sz w:val="24"/>
          <w:szCs w:val="24"/>
        </w:rPr>
        <w:t>我们所有公民的利益</w:t>
      </w:r>
      <w:r w:rsidRPr="009805F2">
        <w:rPr>
          <w:rFonts w:ascii="Times New Roman" w:eastAsia="宋体" w:hAnsi="Times New Roman" w:cs="Times New Roman" w:hint="eastAsia"/>
          <w:sz w:val="24"/>
          <w:szCs w:val="24"/>
        </w:rPr>
        <w:t>共同</w:t>
      </w:r>
      <w:r w:rsidRPr="009805F2">
        <w:rPr>
          <w:rFonts w:ascii="Times New Roman" w:eastAsia="宋体" w:hAnsi="Times New Roman" w:cs="Times New Roman"/>
          <w:sz w:val="24"/>
          <w:szCs w:val="24"/>
        </w:rPr>
        <w:t>改善国际税收制度。</w:t>
      </w:r>
      <w:r w:rsidRPr="009805F2">
        <w:rPr>
          <w:rFonts w:ascii="Times New Roman" w:eastAsia="宋体" w:hAnsi="Times New Roman" w:cs="Times New Roman"/>
          <w:sz w:val="24"/>
          <w:szCs w:val="24"/>
        </w:rPr>
        <w:t>”</w:t>
      </w:r>
    </w:p>
    <w:p w14:paraId="5755A695" w14:textId="77777777" w:rsidR="009805F2" w:rsidRPr="009805F2" w:rsidRDefault="009805F2" w:rsidP="00387F66">
      <w:pPr>
        <w:spacing w:line="360" w:lineRule="auto"/>
        <w:ind w:firstLineChars="200" w:firstLine="480"/>
        <w:rPr>
          <w:rFonts w:ascii="Times New Roman" w:eastAsia="宋体" w:hAnsi="Times New Roman" w:cs="Times New Roman"/>
          <w:sz w:val="24"/>
          <w:szCs w:val="24"/>
        </w:rPr>
      </w:pPr>
      <w:r w:rsidRPr="009805F2">
        <w:rPr>
          <w:rFonts w:ascii="Times New Roman" w:eastAsia="宋体" w:hAnsi="Times New Roman" w:cs="Times New Roman" w:hint="eastAsia"/>
          <w:sz w:val="24"/>
          <w:szCs w:val="24"/>
        </w:rPr>
        <w:t>目前，</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多边公约涵盖</w:t>
      </w:r>
      <w:r w:rsidRPr="009805F2">
        <w:rPr>
          <w:rFonts w:ascii="Times New Roman" w:eastAsia="宋体" w:hAnsi="Times New Roman" w:cs="Times New Roman"/>
          <w:sz w:val="24"/>
          <w:szCs w:val="24"/>
        </w:rPr>
        <w:t>72</w:t>
      </w:r>
      <w:r w:rsidRPr="009805F2">
        <w:rPr>
          <w:rFonts w:ascii="Times New Roman" w:eastAsia="宋体" w:hAnsi="Times New Roman" w:cs="Times New Roman" w:hint="eastAsia"/>
          <w:sz w:val="24"/>
          <w:szCs w:val="24"/>
        </w:rPr>
        <w:t>个</w:t>
      </w:r>
      <w:r w:rsidRPr="009805F2">
        <w:rPr>
          <w:rFonts w:ascii="Times New Roman" w:eastAsia="宋体" w:hAnsi="Times New Roman" w:cs="Times New Roman"/>
          <w:sz w:val="24"/>
          <w:szCs w:val="24"/>
        </w:rPr>
        <w:t>管辖区和</w:t>
      </w:r>
      <w:r w:rsidRPr="009805F2">
        <w:rPr>
          <w:rFonts w:ascii="Times New Roman" w:eastAsia="宋体" w:hAnsi="Times New Roman" w:cs="Times New Roman"/>
          <w:sz w:val="24"/>
          <w:szCs w:val="24"/>
        </w:rPr>
        <w:t>1100</w:t>
      </w:r>
      <w:r w:rsidRPr="009805F2">
        <w:rPr>
          <w:rFonts w:ascii="Times New Roman" w:eastAsia="宋体" w:hAnsi="Times New Roman" w:cs="Times New Roman" w:hint="eastAsia"/>
          <w:sz w:val="24"/>
          <w:szCs w:val="24"/>
        </w:rPr>
        <w:t>多个</w:t>
      </w:r>
      <w:r w:rsidRPr="009805F2">
        <w:rPr>
          <w:rFonts w:ascii="Times New Roman" w:eastAsia="宋体" w:hAnsi="Times New Roman" w:cs="Times New Roman"/>
          <w:sz w:val="24"/>
          <w:szCs w:val="24"/>
        </w:rPr>
        <w:t>税收协定，预计在不久的将来将有更多的政府签署。</w:t>
      </w:r>
      <w:r w:rsidRPr="009805F2">
        <w:rPr>
          <w:rFonts w:ascii="Times New Roman" w:eastAsia="宋体" w:hAnsi="Times New Roman" w:cs="Times New Roman" w:hint="eastAsia"/>
          <w:sz w:val="24"/>
          <w:szCs w:val="24"/>
        </w:rPr>
        <w:t>2018</w:t>
      </w:r>
      <w:r w:rsidRPr="009805F2">
        <w:rPr>
          <w:rFonts w:ascii="Times New Roman" w:eastAsia="宋体" w:hAnsi="Times New Roman" w:cs="Times New Roman" w:hint="eastAsia"/>
          <w:sz w:val="24"/>
          <w:szCs w:val="24"/>
        </w:rPr>
        <w:t>年</w:t>
      </w:r>
      <w:r w:rsidRPr="009805F2">
        <w:rPr>
          <w:rFonts w:ascii="Times New Roman" w:eastAsia="宋体" w:hAnsi="Times New Roman" w:cs="Times New Roman"/>
          <w:sz w:val="24"/>
          <w:szCs w:val="24"/>
        </w:rPr>
        <w:t>1</w:t>
      </w:r>
      <w:r w:rsidRPr="009805F2">
        <w:rPr>
          <w:rFonts w:ascii="Times New Roman" w:eastAsia="宋体" w:hAnsi="Times New Roman" w:cs="Times New Roman"/>
          <w:sz w:val="24"/>
          <w:szCs w:val="24"/>
        </w:rPr>
        <w:t>月</w:t>
      </w:r>
      <w:r w:rsidRPr="009805F2">
        <w:rPr>
          <w:rFonts w:ascii="Times New Roman" w:eastAsia="宋体" w:hAnsi="Times New Roman" w:cs="Times New Roman"/>
          <w:sz w:val="24"/>
          <w:szCs w:val="24"/>
        </w:rPr>
        <w:t>24</w:t>
      </w:r>
      <w:r w:rsidRPr="009805F2">
        <w:rPr>
          <w:rFonts w:ascii="Times New Roman" w:eastAsia="宋体" w:hAnsi="Times New Roman" w:cs="Times New Roman"/>
          <w:sz w:val="24"/>
          <w:szCs w:val="24"/>
        </w:rPr>
        <w:t>日，</w:t>
      </w:r>
      <w:r w:rsidRPr="009805F2">
        <w:rPr>
          <w:rFonts w:ascii="Times New Roman" w:eastAsia="宋体" w:hAnsi="Times New Roman" w:cs="Times New Roman"/>
          <w:sz w:val="24"/>
          <w:szCs w:val="24"/>
        </w:rPr>
        <w:t>OECD</w:t>
      </w:r>
      <w:r w:rsidRPr="009805F2">
        <w:rPr>
          <w:rFonts w:ascii="Times New Roman" w:eastAsia="宋体" w:hAnsi="Times New Roman" w:cs="Times New Roman" w:hint="eastAsia"/>
          <w:sz w:val="24"/>
          <w:szCs w:val="24"/>
        </w:rPr>
        <w:t>将</w:t>
      </w:r>
      <w:r w:rsidRPr="009805F2">
        <w:rPr>
          <w:rFonts w:ascii="Times New Roman" w:eastAsia="宋体" w:hAnsi="Times New Roman" w:cs="Times New Roman"/>
          <w:sz w:val="24"/>
          <w:szCs w:val="24"/>
        </w:rPr>
        <w:t>在总部举办多边公约的第二次</w:t>
      </w:r>
      <w:r w:rsidRPr="009805F2">
        <w:rPr>
          <w:rFonts w:ascii="Times New Roman" w:eastAsia="宋体" w:hAnsi="Times New Roman" w:cs="Times New Roman" w:hint="eastAsia"/>
          <w:sz w:val="24"/>
          <w:szCs w:val="24"/>
        </w:rPr>
        <w:t>签署</w:t>
      </w:r>
      <w:r w:rsidRPr="009805F2">
        <w:rPr>
          <w:rFonts w:ascii="Times New Roman" w:eastAsia="宋体" w:hAnsi="Times New Roman" w:cs="Times New Roman"/>
          <w:sz w:val="24"/>
          <w:szCs w:val="24"/>
        </w:rPr>
        <w:t>仪式。</w:t>
      </w:r>
      <w:r w:rsidRPr="009805F2">
        <w:rPr>
          <w:rFonts w:ascii="Times New Roman" w:eastAsia="宋体" w:hAnsi="Times New Roman" w:cs="Times New Roman"/>
          <w:sz w:val="24"/>
          <w:szCs w:val="24"/>
        </w:rPr>
        <w:t>OECD</w:t>
      </w:r>
      <w:r w:rsidRPr="009805F2">
        <w:rPr>
          <w:rFonts w:ascii="Times New Roman" w:eastAsia="宋体" w:hAnsi="Times New Roman" w:cs="Times New Roman"/>
          <w:sz w:val="24"/>
          <w:szCs w:val="24"/>
        </w:rPr>
        <w:t>是多边公约的保存</w:t>
      </w:r>
      <w:r w:rsidRPr="009805F2">
        <w:rPr>
          <w:rFonts w:ascii="Times New Roman" w:eastAsia="宋体" w:hAnsi="Times New Roman" w:cs="Times New Roman" w:hint="eastAsia"/>
          <w:sz w:val="24"/>
          <w:szCs w:val="24"/>
        </w:rPr>
        <w:t>方</w:t>
      </w:r>
      <w:r w:rsidRPr="009805F2">
        <w:rPr>
          <w:rFonts w:ascii="Times New Roman" w:eastAsia="宋体" w:hAnsi="Times New Roman" w:cs="Times New Roman"/>
          <w:sz w:val="24"/>
          <w:szCs w:val="24"/>
        </w:rPr>
        <w:t>，并在签署、批准和实施过程中对各国政府提供支持。</w:t>
      </w:r>
    </w:p>
    <w:p w14:paraId="0BE4936D" w14:textId="77777777" w:rsidR="009805F2" w:rsidRPr="009805F2" w:rsidRDefault="009805F2" w:rsidP="00A91937">
      <w:pPr>
        <w:spacing w:line="360" w:lineRule="auto"/>
        <w:rPr>
          <w:rFonts w:ascii="Times New Roman" w:eastAsia="宋体" w:hAnsi="Times New Roman" w:cs="Times New Roman"/>
          <w:b/>
          <w:sz w:val="24"/>
        </w:rPr>
      </w:pPr>
      <w:r w:rsidRPr="009805F2">
        <w:rPr>
          <w:rFonts w:ascii="Times New Roman" w:eastAsia="宋体" w:hAnsi="Times New Roman" w:cs="Times New Roman"/>
          <w:b/>
          <w:sz w:val="24"/>
        </w:rPr>
        <w:t>7.3</w:t>
      </w:r>
      <w:r w:rsidRPr="009805F2">
        <w:rPr>
          <w:rFonts w:ascii="Times New Roman" w:eastAsia="宋体" w:hAnsi="Times New Roman" w:cs="Times New Roman"/>
          <w:b/>
          <w:sz w:val="24"/>
        </w:rPr>
        <w:t>意义和影响</w:t>
      </w:r>
    </w:p>
    <w:p w14:paraId="5AF86249" w14:textId="77777777" w:rsidR="009805F2" w:rsidRPr="009805F2" w:rsidRDefault="009805F2" w:rsidP="009805F2">
      <w:pPr>
        <w:snapToGrid w:val="0"/>
        <w:spacing w:line="360" w:lineRule="auto"/>
        <w:ind w:firstLineChars="200" w:firstLine="480"/>
        <w:rPr>
          <w:rFonts w:ascii="Times New Roman" w:eastAsia="宋体" w:hAnsi="Times New Roman" w:cs="Times New Roman"/>
          <w:sz w:val="24"/>
          <w:szCs w:val="24"/>
        </w:rPr>
      </w:pPr>
      <w:r w:rsidRPr="009805F2">
        <w:rPr>
          <w:rFonts w:ascii="Times New Roman" w:eastAsia="宋体" w:hAnsi="Times New Roman" w:cs="Times New Roman" w:hint="eastAsia"/>
          <w:sz w:val="24"/>
          <w:szCs w:val="24"/>
        </w:rPr>
        <w:t>《公约》</w:t>
      </w:r>
      <w:r w:rsidRPr="009805F2">
        <w:rPr>
          <w:rFonts w:ascii="Times New Roman" w:eastAsia="宋体" w:hAnsi="Times New Roman" w:cs="Times New Roman"/>
          <w:sz w:val="24"/>
          <w:szCs w:val="24"/>
        </w:rPr>
        <w:t>通过将</w:t>
      </w:r>
      <w:r w:rsidRPr="009805F2">
        <w:rPr>
          <w:rFonts w:ascii="Times New Roman" w:eastAsia="宋体" w:hAnsi="Times New Roman" w:cs="Times New Roman"/>
          <w:sz w:val="24"/>
          <w:szCs w:val="24"/>
        </w:rPr>
        <w:t>OECD</w:t>
      </w:r>
      <w:r w:rsidRPr="009805F2">
        <w:rPr>
          <w:rFonts w:ascii="Times New Roman" w:eastAsia="宋体" w:hAnsi="Times New Roman" w:cs="Times New Roman"/>
          <w:sz w:val="24"/>
          <w:szCs w:val="24"/>
        </w:rPr>
        <w:t>和</w:t>
      </w:r>
      <w:r w:rsidRPr="009805F2">
        <w:rPr>
          <w:rFonts w:ascii="Times New Roman" w:eastAsia="宋体" w:hAnsi="Times New Roman" w:cs="Times New Roman"/>
          <w:sz w:val="24"/>
          <w:szCs w:val="24"/>
        </w:rPr>
        <w:t>G20</w:t>
      </w:r>
      <w:r w:rsidRPr="009805F2">
        <w:rPr>
          <w:rFonts w:ascii="Times New Roman" w:eastAsia="宋体" w:hAnsi="Times New Roman" w:cs="Times New Roman"/>
          <w:sz w:val="24"/>
          <w:szCs w:val="24"/>
        </w:rPr>
        <w:t>的</w:t>
      </w:r>
      <w:r w:rsidRPr="009805F2">
        <w:rPr>
          <w:rFonts w:ascii="Times New Roman" w:eastAsia="宋体" w:hAnsi="Times New Roman" w:cs="Times New Roman"/>
          <w:sz w:val="24"/>
          <w:szCs w:val="24"/>
        </w:rPr>
        <w:t>BEPS</w:t>
      </w:r>
      <w:r w:rsidRPr="009805F2">
        <w:rPr>
          <w:rFonts w:ascii="Times New Roman" w:eastAsia="宋体" w:hAnsi="Times New Roman" w:cs="Times New Roman"/>
          <w:sz w:val="24"/>
          <w:szCs w:val="24"/>
        </w:rPr>
        <w:t>项目的结果转化为全球双边税收协定来缩小现有国际税收规则的差距</w:t>
      </w:r>
      <w:r w:rsidRPr="009805F2">
        <w:rPr>
          <w:rFonts w:ascii="Times New Roman" w:eastAsia="宋体" w:hAnsi="Times New Roman" w:cs="Times New Roman" w:hint="eastAsia"/>
          <w:sz w:val="24"/>
          <w:szCs w:val="24"/>
        </w:rPr>
        <w:t>，</w:t>
      </w:r>
      <w:r w:rsidRPr="009805F2">
        <w:rPr>
          <w:rFonts w:ascii="Times New Roman" w:eastAsia="宋体" w:hAnsi="Times New Roman" w:cs="Times New Roman"/>
          <w:sz w:val="24"/>
          <w:szCs w:val="24"/>
        </w:rPr>
        <w:t>为</w:t>
      </w:r>
      <w:r w:rsidRPr="009805F2">
        <w:rPr>
          <w:rFonts w:ascii="Times New Roman" w:eastAsia="宋体" w:hAnsi="Times New Roman" w:cs="Times New Roman" w:hint="eastAsia"/>
          <w:sz w:val="24"/>
          <w:szCs w:val="24"/>
        </w:rPr>
        <w:t>签署国</w:t>
      </w:r>
      <w:r w:rsidRPr="009805F2">
        <w:rPr>
          <w:rFonts w:ascii="Times New Roman" w:eastAsia="宋体" w:hAnsi="Times New Roman" w:cs="Times New Roman"/>
          <w:sz w:val="24"/>
          <w:szCs w:val="24"/>
        </w:rPr>
        <w:t>政府提供了具体的解决方案</w:t>
      </w:r>
      <w:r w:rsidRPr="009805F2">
        <w:rPr>
          <w:rFonts w:ascii="Times New Roman" w:eastAsia="宋体" w:hAnsi="Times New Roman" w:cs="Times New Roman" w:hint="eastAsia"/>
          <w:sz w:val="24"/>
          <w:szCs w:val="24"/>
        </w:rPr>
        <w:t>。《公约》</w:t>
      </w:r>
      <w:r w:rsidRPr="009805F2">
        <w:rPr>
          <w:rFonts w:ascii="Times New Roman" w:eastAsia="宋体" w:hAnsi="Times New Roman" w:cs="Times New Roman"/>
          <w:sz w:val="24"/>
          <w:szCs w:val="24"/>
        </w:rPr>
        <w:t>修改了为消除双重征税而制定的数千个双边税收协定的适用范围。它还实施商定的最低标准来打击条约滥用，并改进争议解决机制，同时</w:t>
      </w:r>
      <w:r w:rsidRPr="009805F2">
        <w:rPr>
          <w:rFonts w:ascii="Times New Roman" w:eastAsia="宋体" w:hAnsi="Times New Roman" w:cs="Times New Roman" w:hint="eastAsia"/>
          <w:sz w:val="24"/>
          <w:szCs w:val="24"/>
        </w:rPr>
        <w:t>保持</w:t>
      </w:r>
      <w:r w:rsidRPr="009805F2">
        <w:rPr>
          <w:rFonts w:ascii="Times New Roman" w:eastAsia="宋体" w:hAnsi="Times New Roman" w:cs="Times New Roman"/>
          <w:sz w:val="24"/>
          <w:szCs w:val="24"/>
        </w:rPr>
        <w:t>灵活性来适应具体的税收协定政策。</w:t>
      </w:r>
    </w:p>
    <w:p w14:paraId="299D20EB" w14:textId="77777777" w:rsidR="006E19B4" w:rsidRPr="006E19B4" w:rsidRDefault="006E19B4" w:rsidP="006E19B4">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11" w:name="_Toc485977962"/>
      <w:bookmarkStart w:id="12" w:name="_Toc503794785"/>
      <w:r w:rsidRPr="006E19B4">
        <w:rPr>
          <w:rFonts w:ascii="Times New Roman" w:eastAsia="宋体" w:hAnsi="Times New Roman" w:cs="Times New Roman"/>
          <w:b/>
          <w:kern w:val="0"/>
          <w:sz w:val="24"/>
          <w:szCs w:val="24"/>
        </w:rPr>
        <w:t xml:space="preserve">8. </w:t>
      </w:r>
      <w:r w:rsidRPr="006E19B4">
        <w:rPr>
          <w:rFonts w:ascii="Times New Roman" w:eastAsia="宋体" w:hAnsi="Times New Roman" w:cs="Times New Roman" w:hint="eastAsia"/>
          <w:b/>
          <w:kern w:val="0"/>
          <w:sz w:val="24"/>
          <w:szCs w:val="24"/>
        </w:rPr>
        <w:t>各税务管辖区为第一次国别报告落实最终规章，双边税收信息交换关系超</w:t>
      </w:r>
      <w:r w:rsidRPr="006E19B4">
        <w:rPr>
          <w:rFonts w:ascii="Times New Roman" w:eastAsia="宋体" w:hAnsi="Times New Roman" w:cs="Times New Roman"/>
          <w:b/>
          <w:kern w:val="0"/>
          <w:sz w:val="24"/>
          <w:szCs w:val="24"/>
        </w:rPr>
        <w:t>1400</w:t>
      </w:r>
      <w:r w:rsidRPr="006E19B4">
        <w:rPr>
          <w:rFonts w:ascii="Times New Roman" w:eastAsia="宋体" w:hAnsi="Times New Roman" w:cs="Times New Roman" w:hint="eastAsia"/>
          <w:b/>
          <w:kern w:val="0"/>
          <w:sz w:val="24"/>
          <w:szCs w:val="24"/>
        </w:rPr>
        <w:t>个</w:t>
      </w:r>
      <w:r w:rsidRPr="006E19B4">
        <w:rPr>
          <w:rFonts w:ascii="Times New Roman" w:eastAsia="宋体" w:hAnsi="Times New Roman" w:cs="Times New Roman"/>
          <w:b/>
          <w:kern w:val="0"/>
          <w:sz w:val="24"/>
          <w:szCs w:val="24"/>
          <w:vertAlign w:val="superscript"/>
        </w:rPr>
        <w:footnoteReference w:id="16"/>
      </w:r>
      <w:bookmarkEnd w:id="11"/>
      <w:bookmarkEnd w:id="12"/>
    </w:p>
    <w:p w14:paraId="0C04B15D" w14:textId="0DB5D8B2" w:rsidR="006E19B4" w:rsidRPr="006E19B4" w:rsidRDefault="006E19B4" w:rsidP="006E19B4">
      <w:pPr>
        <w:widowControl/>
        <w:spacing w:line="360" w:lineRule="auto"/>
        <w:ind w:firstLineChars="200" w:firstLine="480"/>
        <w:jc w:val="left"/>
        <w:rPr>
          <w:rFonts w:ascii="Times New Roman" w:eastAsia="宋体" w:hAnsi="Times New Roman" w:cs="Times New Roman"/>
          <w:sz w:val="24"/>
          <w:szCs w:val="24"/>
        </w:rPr>
      </w:pPr>
      <w:r w:rsidRPr="006E19B4">
        <w:rPr>
          <w:rFonts w:ascii="Times New Roman" w:eastAsia="宋体" w:hAnsi="Times New Roman" w:cs="Times New Roman"/>
          <w:sz w:val="24"/>
          <w:szCs w:val="24"/>
        </w:rPr>
        <w:t>201</w:t>
      </w:r>
      <w:r>
        <w:rPr>
          <w:rFonts w:ascii="Times New Roman" w:eastAsia="宋体" w:hAnsi="Times New Roman" w:cs="Times New Roman"/>
          <w:sz w:val="24"/>
          <w:szCs w:val="24"/>
        </w:rPr>
        <w:t>7</w:t>
      </w:r>
      <w:r w:rsidRPr="006E19B4">
        <w:rPr>
          <w:rFonts w:ascii="Times New Roman" w:eastAsia="宋体" w:hAnsi="Times New Roman" w:cs="Times New Roman" w:hint="eastAsia"/>
          <w:sz w:val="24"/>
          <w:szCs w:val="24"/>
        </w:rPr>
        <w:t>年</w:t>
      </w:r>
      <w:r w:rsidRPr="006E19B4">
        <w:rPr>
          <w:rFonts w:ascii="Times New Roman" w:eastAsia="宋体" w:hAnsi="Times New Roman" w:cs="Times New Roman"/>
          <w:sz w:val="24"/>
          <w:szCs w:val="24"/>
        </w:rPr>
        <w:t>12</w:t>
      </w:r>
      <w:r w:rsidRPr="006E19B4">
        <w:rPr>
          <w:rFonts w:ascii="Times New Roman" w:eastAsia="宋体" w:hAnsi="Times New Roman" w:cs="Times New Roman" w:hint="eastAsia"/>
          <w:sz w:val="24"/>
          <w:szCs w:val="24"/>
        </w:rPr>
        <w:t>月</w:t>
      </w:r>
      <w:r w:rsidRPr="006E19B4">
        <w:rPr>
          <w:rFonts w:ascii="Times New Roman" w:eastAsia="宋体" w:hAnsi="Times New Roman" w:cs="Times New Roman"/>
          <w:sz w:val="24"/>
          <w:szCs w:val="24"/>
        </w:rPr>
        <w:t>21</w:t>
      </w:r>
      <w:r w:rsidRPr="006E19B4">
        <w:rPr>
          <w:rFonts w:ascii="Times New Roman" w:eastAsia="宋体" w:hAnsi="Times New Roman" w:cs="Times New Roman" w:hint="eastAsia"/>
          <w:sz w:val="24"/>
          <w:szCs w:val="24"/>
        </w:rPr>
        <w:t>日，根据</w:t>
      </w:r>
      <w:r w:rsidRPr="006E19B4">
        <w:rPr>
          <w:rFonts w:ascii="Times New Roman" w:eastAsia="宋体" w:hAnsi="Times New Roman" w:cs="Times New Roman"/>
          <w:sz w:val="24"/>
          <w:szCs w:val="24"/>
        </w:rPr>
        <w:t>BEPS</w:t>
      </w:r>
      <w:r w:rsidRPr="006E19B4">
        <w:rPr>
          <w:rFonts w:ascii="Times New Roman" w:eastAsia="宋体" w:hAnsi="Times New Roman" w:cs="Times New Roman" w:hint="eastAsia"/>
          <w:sz w:val="24"/>
          <w:szCs w:val="24"/>
        </w:rPr>
        <w:t>第</w:t>
      </w:r>
      <w:r w:rsidRPr="006E19B4">
        <w:rPr>
          <w:rFonts w:ascii="Times New Roman" w:eastAsia="宋体" w:hAnsi="Times New Roman" w:cs="Times New Roman"/>
          <w:sz w:val="24"/>
          <w:szCs w:val="24"/>
        </w:rPr>
        <w:t>13</w:t>
      </w:r>
      <w:r w:rsidRPr="006E19B4">
        <w:rPr>
          <w:rFonts w:ascii="Times New Roman" w:eastAsia="宋体" w:hAnsi="Times New Roman" w:cs="Times New Roman" w:hint="eastAsia"/>
          <w:sz w:val="24"/>
          <w:szCs w:val="24"/>
        </w:rPr>
        <w:t>项行动计划制定的最低标准，为实施国别报告（</w:t>
      </w:r>
      <w:proofErr w:type="spellStart"/>
      <w:r w:rsidRPr="006E19B4">
        <w:rPr>
          <w:rFonts w:ascii="Times New Roman" w:eastAsia="宋体" w:hAnsi="Times New Roman" w:cs="Times New Roman"/>
          <w:sz w:val="24"/>
          <w:szCs w:val="24"/>
        </w:rPr>
        <w:t>CbC</w:t>
      </w:r>
      <w:proofErr w:type="spellEnd"/>
      <w:r w:rsidRPr="006E19B4">
        <w:rPr>
          <w:rFonts w:ascii="Times New Roman" w:eastAsia="宋体" w:hAnsi="Times New Roman" w:cs="Times New Roman"/>
          <w:sz w:val="24"/>
          <w:szCs w:val="24"/>
        </w:rPr>
        <w:t>, Country-by-Country</w:t>
      </w:r>
      <w:r w:rsidRPr="006E19B4">
        <w:rPr>
          <w:rFonts w:ascii="Times New Roman" w:eastAsia="宋体" w:hAnsi="Times New Roman" w:cs="Times New Roman" w:hint="eastAsia"/>
          <w:sz w:val="24"/>
          <w:szCs w:val="24"/>
        </w:rPr>
        <w:t>）</w:t>
      </w:r>
      <w:r w:rsidRPr="006E19B4">
        <w:rPr>
          <w:rFonts w:ascii="Times New Roman" w:eastAsia="宋体" w:hAnsi="Times New Roman" w:cs="Times New Roman"/>
          <w:sz w:val="24"/>
          <w:szCs w:val="24"/>
        </w:rPr>
        <w:t>,</w:t>
      </w:r>
      <w:r w:rsidRPr="006E19B4">
        <w:rPr>
          <w:rFonts w:ascii="Times New Roman" w:eastAsia="宋体" w:hAnsi="Times New Roman" w:cs="Times New Roman" w:hint="eastAsia"/>
          <w:sz w:val="24"/>
          <w:szCs w:val="24"/>
        </w:rPr>
        <w:t>多国采取了进一步的重要措施——激活了</w:t>
      </w:r>
      <w:r w:rsidRPr="006E19B4">
        <w:rPr>
          <w:rFonts w:ascii="Times New Roman" w:eastAsia="宋体" w:hAnsi="Times New Roman" w:cs="Times New Roman" w:hint="eastAsia"/>
          <w:sz w:val="24"/>
          <w:szCs w:val="24"/>
        </w:rPr>
        <w:lastRenderedPageBreak/>
        <w:t>《转让定价国别报告多边主管当局间协议》（</w:t>
      </w:r>
      <w:proofErr w:type="spellStart"/>
      <w:r w:rsidRPr="006E19B4">
        <w:rPr>
          <w:rFonts w:ascii="Times New Roman" w:eastAsia="宋体" w:hAnsi="Times New Roman" w:cs="Times New Roman"/>
          <w:sz w:val="24"/>
          <w:szCs w:val="24"/>
        </w:rPr>
        <w:t>CbC</w:t>
      </w:r>
      <w:proofErr w:type="spellEnd"/>
      <w:r w:rsidRPr="006E19B4">
        <w:rPr>
          <w:rFonts w:ascii="Times New Roman" w:eastAsia="宋体" w:hAnsi="Times New Roman" w:cs="Times New Roman"/>
          <w:sz w:val="24"/>
          <w:szCs w:val="24"/>
        </w:rPr>
        <w:t xml:space="preserve"> MCAA</w:t>
      </w:r>
      <w:r w:rsidRPr="006E19B4">
        <w:rPr>
          <w:rFonts w:ascii="Times New Roman" w:eastAsia="宋体" w:hAnsi="Times New Roman" w:cs="Times New Roman" w:hint="eastAsia"/>
          <w:sz w:val="24"/>
          <w:szCs w:val="24"/>
        </w:rPr>
        <w:t>，</w:t>
      </w:r>
      <w:r w:rsidRPr="006E19B4">
        <w:rPr>
          <w:rFonts w:ascii="Times New Roman" w:eastAsia="宋体" w:hAnsi="Times New Roman" w:cs="Times New Roman"/>
          <w:sz w:val="24"/>
          <w:szCs w:val="24"/>
        </w:rPr>
        <w:t xml:space="preserve">Multilateral Competent Authority Agreement on the Exchange of </w:t>
      </w:r>
      <w:proofErr w:type="spellStart"/>
      <w:r w:rsidRPr="006E19B4">
        <w:rPr>
          <w:rFonts w:ascii="Times New Roman" w:eastAsia="宋体" w:hAnsi="Times New Roman" w:cs="Times New Roman"/>
          <w:sz w:val="24"/>
          <w:szCs w:val="24"/>
        </w:rPr>
        <w:t>CbC</w:t>
      </w:r>
      <w:proofErr w:type="spellEnd"/>
      <w:r w:rsidRPr="006E19B4">
        <w:rPr>
          <w:rFonts w:ascii="Times New Roman" w:eastAsia="宋体" w:hAnsi="Times New Roman" w:cs="Times New Roman" w:hint="eastAsia"/>
          <w:sz w:val="24"/>
          <w:szCs w:val="24"/>
        </w:rPr>
        <w:t>）的自动交换关系。</w:t>
      </w:r>
    </w:p>
    <w:p w14:paraId="2B14F608" w14:textId="5564783F" w:rsidR="006E19B4" w:rsidRPr="006E19B4" w:rsidRDefault="006E19B4" w:rsidP="006E19B4">
      <w:pPr>
        <w:widowControl/>
        <w:spacing w:line="360" w:lineRule="auto"/>
        <w:ind w:firstLineChars="200" w:firstLine="480"/>
        <w:jc w:val="left"/>
        <w:rPr>
          <w:rFonts w:ascii="Times New Roman" w:eastAsia="宋体" w:hAnsi="Times New Roman" w:cs="Times New Roman"/>
          <w:sz w:val="24"/>
          <w:szCs w:val="24"/>
        </w:rPr>
      </w:pPr>
      <w:r w:rsidRPr="006E19B4">
        <w:rPr>
          <w:rFonts w:ascii="Times New Roman" w:eastAsia="宋体" w:hAnsi="Times New Roman" w:cs="Times New Roman" w:hint="eastAsia"/>
          <w:sz w:val="24"/>
          <w:szCs w:val="24"/>
        </w:rPr>
        <w:t>国别报告自动交换将于</w:t>
      </w:r>
      <w:r w:rsidRPr="006E19B4">
        <w:rPr>
          <w:rFonts w:ascii="Times New Roman" w:eastAsia="宋体" w:hAnsi="Times New Roman" w:cs="Times New Roman"/>
          <w:sz w:val="24"/>
          <w:szCs w:val="24"/>
        </w:rPr>
        <w:t>2018</w:t>
      </w:r>
      <w:r w:rsidRPr="006E19B4">
        <w:rPr>
          <w:rFonts w:ascii="Times New Roman" w:eastAsia="宋体" w:hAnsi="Times New Roman" w:cs="Times New Roman" w:hint="eastAsia"/>
          <w:sz w:val="24"/>
          <w:szCs w:val="24"/>
        </w:rPr>
        <w:t>年</w:t>
      </w:r>
      <w:r w:rsidRPr="006E19B4">
        <w:rPr>
          <w:rFonts w:ascii="Times New Roman" w:eastAsia="宋体" w:hAnsi="Times New Roman" w:cs="Times New Roman"/>
          <w:sz w:val="24"/>
          <w:szCs w:val="24"/>
        </w:rPr>
        <w:t>6</w:t>
      </w:r>
      <w:r>
        <w:rPr>
          <w:rFonts w:ascii="Times New Roman" w:eastAsia="宋体" w:hAnsi="Times New Roman" w:cs="Times New Roman" w:hint="eastAsia"/>
          <w:sz w:val="24"/>
          <w:szCs w:val="24"/>
        </w:rPr>
        <w:t>月启动，</w:t>
      </w:r>
      <w:r w:rsidRPr="006E19B4">
        <w:rPr>
          <w:rFonts w:ascii="Times New Roman" w:eastAsia="宋体" w:hAnsi="Times New Roman" w:cs="Times New Roman" w:hint="eastAsia"/>
          <w:sz w:val="24"/>
          <w:szCs w:val="24"/>
        </w:rPr>
        <w:t>将使世界各地的税务管理机构获得关于年收入、利润以及在其管辖范围内活跃的跨国企业集团的资本、雇员和活动等重要信息。</w:t>
      </w:r>
      <w:r w:rsidR="00C566BB">
        <w:rPr>
          <w:rFonts w:ascii="Times New Roman" w:eastAsia="宋体" w:hAnsi="Times New Roman" w:cs="Times New Roman" w:hint="eastAsia"/>
          <w:sz w:val="24"/>
          <w:szCs w:val="24"/>
        </w:rPr>
        <w:t>当前，</w:t>
      </w:r>
      <w:r w:rsidRPr="006E19B4">
        <w:rPr>
          <w:rFonts w:ascii="Times New Roman" w:eastAsia="宋体" w:hAnsi="Times New Roman" w:cs="Times New Roman" w:hint="eastAsia"/>
          <w:sz w:val="24"/>
          <w:szCs w:val="24"/>
        </w:rPr>
        <w:t>距离第一次交换截止日</w:t>
      </w:r>
      <w:r w:rsidR="00C566BB">
        <w:rPr>
          <w:rFonts w:ascii="Times New Roman" w:eastAsia="宋体" w:hAnsi="Times New Roman" w:cs="Times New Roman" w:hint="eastAsia"/>
          <w:sz w:val="24"/>
          <w:szCs w:val="24"/>
        </w:rPr>
        <w:t>还有六个多月</w:t>
      </w:r>
      <w:r w:rsidRPr="006E19B4">
        <w:rPr>
          <w:rFonts w:ascii="Times New Roman" w:eastAsia="宋体" w:hAnsi="Times New Roman" w:cs="Times New Roman" w:hint="eastAsia"/>
          <w:sz w:val="24"/>
          <w:szCs w:val="24"/>
        </w:rPr>
        <w:t>，</w:t>
      </w:r>
      <w:r w:rsidR="00C566BB">
        <w:rPr>
          <w:rFonts w:ascii="Times New Roman" w:eastAsia="宋体" w:hAnsi="Times New Roman" w:cs="Times New Roman" w:hint="eastAsia"/>
          <w:sz w:val="24"/>
          <w:szCs w:val="24"/>
        </w:rPr>
        <w:t>在</w:t>
      </w:r>
      <w:r w:rsidRPr="006E19B4">
        <w:rPr>
          <w:rFonts w:ascii="Times New Roman" w:eastAsia="宋体" w:hAnsi="Times New Roman" w:cs="Times New Roman" w:hint="eastAsia"/>
          <w:sz w:val="24"/>
          <w:szCs w:val="24"/>
        </w:rPr>
        <w:t>致力于自动交换国别报告的各个司法管辖区之中，已经产生了超过</w:t>
      </w:r>
      <w:r w:rsidRPr="006E19B4">
        <w:rPr>
          <w:rFonts w:ascii="Times New Roman" w:eastAsia="宋体" w:hAnsi="Times New Roman" w:cs="Times New Roman"/>
          <w:sz w:val="24"/>
          <w:szCs w:val="24"/>
        </w:rPr>
        <w:t>1400</w:t>
      </w:r>
      <w:r w:rsidRPr="006E19B4">
        <w:rPr>
          <w:rFonts w:ascii="Times New Roman" w:eastAsia="宋体" w:hAnsi="Times New Roman" w:cs="Times New Roman" w:hint="eastAsia"/>
          <w:sz w:val="24"/>
          <w:szCs w:val="24"/>
        </w:rPr>
        <w:t>个自动交换关系，包括那些根据欧盟理事会</w:t>
      </w:r>
      <w:r w:rsidRPr="006E19B4">
        <w:rPr>
          <w:rFonts w:ascii="Times New Roman" w:eastAsia="宋体" w:hAnsi="Times New Roman" w:cs="Times New Roman"/>
          <w:sz w:val="24"/>
          <w:szCs w:val="24"/>
        </w:rPr>
        <w:t>2016</w:t>
      </w:r>
      <w:r w:rsidRPr="006E19B4">
        <w:rPr>
          <w:rFonts w:ascii="Times New Roman" w:eastAsia="宋体" w:hAnsi="Times New Roman" w:cs="Times New Roman" w:hint="eastAsia"/>
          <w:sz w:val="24"/>
          <w:szCs w:val="24"/>
        </w:rPr>
        <w:t>年第</w:t>
      </w:r>
      <w:r w:rsidRPr="006E19B4">
        <w:rPr>
          <w:rFonts w:ascii="Times New Roman" w:eastAsia="宋体" w:hAnsi="Times New Roman" w:cs="Times New Roman"/>
          <w:sz w:val="24"/>
          <w:szCs w:val="24"/>
        </w:rPr>
        <w:t>881</w:t>
      </w:r>
      <w:r w:rsidRPr="006E19B4">
        <w:rPr>
          <w:rFonts w:ascii="Times New Roman" w:eastAsia="宋体" w:hAnsi="Times New Roman" w:cs="Times New Roman" w:hint="eastAsia"/>
          <w:sz w:val="24"/>
          <w:szCs w:val="24"/>
        </w:rPr>
        <w:t>号指令和双边主管当局协议（其中包括与美国签订的</w:t>
      </w:r>
      <w:r w:rsidRPr="006E19B4">
        <w:rPr>
          <w:rFonts w:ascii="Times New Roman" w:eastAsia="宋体" w:hAnsi="Times New Roman" w:cs="Times New Roman"/>
          <w:sz w:val="24"/>
          <w:szCs w:val="24"/>
        </w:rPr>
        <w:t>31</w:t>
      </w:r>
      <w:r w:rsidRPr="006E19B4">
        <w:rPr>
          <w:rFonts w:ascii="Times New Roman" w:eastAsia="宋体" w:hAnsi="Times New Roman" w:cs="Times New Roman" w:hint="eastAsia"/>
          <w:sz w:val="24"/>
          <w:szCs w:val="24"/>
        </w:rPr>
        <w:t>个）确定的自动交换关系。</w:t>
      </w:r>
      <w:r w:rsidRPr="006E19B4">
        <w:rPr>
          <w:rFonts w:ascii="Times New Roman" w:eastAsia="宋体" w:hAnsi="Times New Roman" w:cs="Times New Roman"/>
          <w:sz w:val="24"/>
          <w:szCs w:val="24"/>
        </w:rPr>
        <w:t>OECD</w:t>
      </w:r>
      <w:r w:rsidRPr="006E19B4">
        <w:rPr>
          <w:rFonts w:ascii="Times New Roman" w:eastAsia="宋体" w:hAnsi="Times New Roman" w:cs="Times New Roman" w:hint="eastAsia"/>
          <w:sz w:val="24"/>
          <w:szCs w:val="24"/>
        </w:rPr>
        <w:t>官网上提供了现有自动交换关系的完整清单，以及在辖区内实施国内法律框架的最新情况。在</w:t>
      </w:r>
      <w:r w:rsidRPr="006E19B4">
        <w:rPr>
          <w:rFonts w:ascii="Times New Roman" w:eastAsia="宋体" w:hAnsi="Times New Roman" w:cs="Times New Roman"/>
          <w:sz w:val="24"/>
          <w:szCs w:val="24"/>
        </w:rPr>
        <w:t>2016</w:t>
      </w:r>
      <w:r w:rsidRPr="006E19B4">
        <w:rPr>
          <w:rFonts w:ascii="Times New Roman" w:eastAsia="宋体" w:hAnsi="Times New Roman" w:cs="Times New Roman" w:hint="eastAsia"/>
          <w:sz w:val="24"/>
          <w:szCs w:val="24"/>
        </w:rPr>
        <w:t>年不要求提交国别报告的管辖区域，允许进行自愿的“母公司替代报送”（</w:t>
      </w:r>
      <w:r w:rsidRPr="006E19B4">
        <w:rPr>
          <w:rFonts w:ascii="Times New Roman" w:eastAsia="宋体" w:hAnsi="Times New Roman" w:cs="Times New Roman"/>
          <w:sz w:val="24"/>
          <w:szCs w:val="24"/>
        </w:rPr>
        <w:t>Parent Surrogate Filing</w:t>
      </w:r>
      <w:r w:rsidRPr="006E19B4">
        <w:rPr>
          <w:rFonts w:ascii="Times New Roman" w:eastAsia="宋体" w:hAnsi="Times New Roman" w:cs="Times New Roman" w:hint="eastAsia"/>
          <w:sz w:val="24"/>
          <w:szCs w:val="24"/>
        </w:rPr>
        <w:t>），以及司法管辖区为解决国别报告第一年的过渡问题采取的步骤。国别报告自动交换关系的又一波激活是朝着及时实施国别报告迈出的又一重要步骤，体现了世界各地的</w:t>
      </w:r>
      <w:r w:rsidRPr="006E19B4">
        <w:rPr>
          <w:rFonts w:ascii="Times New Roman" w:eastAsia="宋体" w:hAnsi="Times New Roman" w:cs="Times New Roman"/>
          <w:sz w:val="24"/>
          <w:szCs w:val="24"/>
        </w:rPr>
        <w:t>BEPS</w:t>
      </w:r>
      <w:r w:rsidRPr="006E19B4">
        <w:rPr>
          <w:rFonts w:ascii="Times New Roman" w:eastAsia="宋体" w:hAnsi="Times New Roman" w:cs="Times New Roman" w:hint="eastAsia"/>
          <w:sz w:val="24"/>
          <w:szCs w:val="24"/>
        </w:rPr>
        <w:t>包容性框架成员致力于实践打击基础侵蚀和利润转移的承诺。</w:t>
      </w:r>
    </w:p>
    <w:p w14:paraId="5E2F620D" w14:textId="5FC4D5A5" w:rsidR="006E19B4" w:rsidRPr="006E19B4" w:rsidRDefault="006E19B4" w:rsidP="006E19B4">
      <w:pPr>
        <w:widowControl/>
        <w:spacing w:line="360" w:lineRule="auto"/>
        <w:ind w:firstLineChars="200" w:firstLine="480"/>
        <w:jc w:val="left"/>
        <w:rPr>
          <w:rFonts w:ascii="Times New Roman" w:eastAsia="宋体" w:hAnsi="Times New Roman" w:cs="Times New Roman"/>
          <w:sz w:val="24"/>
          <w:szCs w:val="24"/>
        </w:rPr>
      </w:pPr>
      <w:r w:rsidRPr="006E19B4">
        <w:rPr>
          <w:rFonts w:ascii="Times New Roman" w:eastAsia="宋体" w:hAnsi="Times New Roman" w:cs="Times New Roman" w:hint="eastAsia"/>
          <w:sz w:val="24"/>
          <w:szCs w:val="24"/>
        </w:rPr>
        <w:t>值得一提的是，</w:t>
      </w:r>
      <w:r w:rsidRPr="006E19B4">
        <w:rPr>
          <w:rFonts w:ascii="Times New Roman" w:eastAsia="宋体" w:hAnsi="Times New Roman" w:cs="Times New Roman"/>
          <w:sz w:val="24"/>
          <w:szCs w:val="24"/>
        </w:rPr>
        <w:t>2017</w:t>
      </w:r>
      <w:r w:rsidRPr="006E19B4">
        <w:rPr>
          <w:rFonts w:ascii="Times New Roman" w:eastAsia="宋体" w:hAnsi="Times New Roman" w:cs="Times New Roman" w:hint="eastAsia"/>
          <w:sz w:val="24"/>
          <w:szCs w:val="24"/>
        </w:rPr>
        <w:t>年</w:t>
      </w:r>
      <w:r w:rsidRPr="006E19B4">
        <w:rPr>
          <w:rFonts w:ascii="Times New Roman" w:eastAsia="宋体" w:hAnsi="Times New Roman" w:cs="Times New Roman"/>
          <w:sz w:val="24"/>
          <w:szCs w:val="24"/>
        </w:rPr>
        <w:t>12</w:t>
      </w:r>
      <w:r w:rsidRPr="006E19B4">
        <w:rPr>
          <w:rFonts w:ascii="Times New Roman" w:eastAsia="宋体" w:hAnsi="Times New Roman" w:cs="Times New Roman" w:hint="eastAsia"/>
          <w:sz w:val="24"/>
          <w:szCs w:val="24"/>
        </w:rPr>
        <w:t>月</w:t>
      </w:r>
      <w:r w:rsidRPr="006E19B4">
        <w:rPr>
          <w:rFonts w:ascii="Times New Roman" w:eastAsia="宋体" w:hAnsi="Times New Roman" w:cs="Times New Roman"/>
          <w:sz w:val="24"/>
          <w:szCs w:val="24"/>
        </w:rPr>
        <w:t>19</w:t>
      </w:r>
      <w:r w:rsidRPr="006E19B4">
        <w:rPr>
          <w:rFonts w:ascii="Times New Roman" w:eastAsia="宋体" w:hAnsi="Times New Roman" w:cs="Times New Roman" w:hint="eastAsia"/>
          <w:sz w:val="24"/>
          <w:szCs w:val="24"/>
        </w:rPr>
        <w:t>日，卡塔尔签署了转让定价国别报告多边主管当局间协议</w:t>
      </w:r>
      <w:proofErr w:type="gramStart"/>
      <w:r w:rsidRPr="006E19B4">
        <w:rPr>
          <w:rFonts w:ascii="Times New Roman" w:eastAsia="宋体" w:hAnsi="Times New Roman" w:cs="Times New Roman" w:hint="eastAsia"/>
          <w:sz w:val="24"/>
          <w:szCs w:val="24"/>
        </w:rPr>
        <w:t>》</w:t>
      </w:r>
      <w:proofErr w:type="gramEnd"/>
      <w:r w:rsidRPr="006E19B4">
        <w:rPr>
          <w:rFonts w:ascii="Times New Roman" w:eastAsia="宋体" w:hAnsi="Times New Roman" w:cs="Times New Roman" w:hint="eastAsia"/>
          <w:sz w:val="24"/>
          <w:szCs w:val="24"/>
        </w:rPr>
        <w:t>，使签署该</w:t>
      </w:r>
      <w:r>
        <w:rPr>
          <w:rFonts w:ascii="Times New Roman" w:eastAsia="宋体" w:hAnsi="Times New Roman" w:cs="Times New Roman" w:hint="eastAsia"/>
          <w:sz w:val="24"/>
          <w:szCs w:val="24"/>
        </w:rPr>
        <w:t>协议</w:t>
      </w:r>
      <w:r w:rsidRPr="006E19B4">
        <w:rPr>
          <w:rFonts w:ascii="Times New Roman" w:eastAsia="宋体" w:hAnsi="Times New Roman" w:cs="Times New Roman" w:hint="eastAsia"/>
          <w:sz w:val="24"/>
          <w:szCs w:val="24"/>
        </w:rPr>
        <w:t>的国家总数达到</w:t>
      </w:r>
      <w:r w:rsidRPr="006E19B4">
        <w:rPr>
          <w:rFonts w:ascii="Times New Roman" w:eastAsia="宋体" w:hAnsi="Times New Roman" w:cs="Times New Roman"/>
          <w:sz w:val="24"/>
          <w:szCs w:val="24"/>
        </w:rPr>
        <w:t>68</w:t>
      </w:r>
      <w:r w:rsidRPr="006E19B4">
        <w:rPr>
          <w:rFonts w:ascii="Times New Roman" w:eastAsia="宋体" w:hAnsi="Times New Roman" w:cs="Times New Roman" w:hint="eastAsia"/>
          <w:sz w:val="24"/>
          <w:szCs w:val="24"/>
        </w:rPr>
        <w:t>个。</w:t>
      </w:r>
    </w:p>
    <w:p w14:paraId="5AD1820F" w14:textId="3113E448" w:rsidR="006E19B4" w:rsidRPr="006E19B4" w:rsidRDefault="006E19B4" w:rsidP="006E19B4">
      <w:pPr>
        <w:widowControl/>
        <w:spacing w:line="360" w:lineRule="auto"/>
        <w:jc w:val="left"/>
        <w:rPr>
          <w:rFonts w:ascii="宋体" w:eastAsia="宋体" w:hAnsi="宋体" w:cs="Times New Roman"/>
          <w:b/>
          <w:kern w:val="0"/>
          <w:sz w:val="24"/>
          <w:szCs w:val="24"/>
        </w:rPr>
      </w:pPr>
      <w:r>
        <w:rPr>
          <w:rFonts w:ascii="Times New Roman" w:eastAsia="宋体" w:hAnsi="Times New Roman" w:cs="Times New Roman"/>
          <w:b/>
          <w:kern w:val="0"/>
          <w:sz w:val="24"/>
          <w:szCs w:val="24"/>
        </w:rPr>
        <w:t>8</w:t>
      </w:r>
      <w:r w:rsidRPr="006E19B4">
        <w:rPr>
          <w:rFonts w:ascii="Times New Roman" w:eastAsia="宋体" w:hAnsi="Times New Roman" w:cs="Times New Roman"/>
          <w:b/>
          <w:kern w:val="0"/>
          <w:sz w:val="24"/>
          <w:szCs w:val="24"/>
        </w:rPr>
        <w:t>.1</w:t>
      </w:r>
      <w:r w:rsidRPr="006E19B4">
        <w:rPr>
          <w:rFonts w:ascii="宋体" w:eastAsia="宋体" w:hAnsi="宋体" w:cs="Times New Roman" w:hint="eastAsia"/>
          <w:b/>
          <w:kern w:val="0"/>
          <w:sz w:val="24"/>
          <w:szCs w:val="24"/>
        </w:rPr>
        <w:t xml:space="preserve"> 国别报告多边主管当局间协议的相关背景</w:t>
      </w:r>
      <w:r w:rsidRPr="006E19B4">
        <w:rPr>
          <w:rFonts w:ascii="宋体" w:eastAsia="宋体" w:hAnsi="宋体" w:cs="Times New Roman"/>
          <w:b/>
          <w:kern w:val="0"/>
          <w:sz w:val="24"/>
          <w:szCs w:val="24"/>
          <w:vertAlign w:val="superscript"/>
        </w:rPr>
        <w:footnoteReference w:id="17"/>
      </w:r>
    </w:p>
    <w:p w14:paraId="32776486" w14:textId="77777777" w:rsidR="006E19B4" w:rsidRPr="006E19B4" w:rsidRDefault="006E19B4" w:rsidP="006E19B4">
      <w:pPr>
        <w:widowControl/>
        <w:spacing w:line="360" w:lineRule="auto"/>
        <w:ind w:firstLineChars="200" w:firstLine="480"/>
        <w:jc w:val="left"/>
        <w:rPr>
          <w:rFonts w:ascii="Times New Roman" w:eastAsia="宋体" w:hAnsi="Times New Roman" w:cs="Times New Roman"/>
          <w:kern w:val="0"/>
          <w:sz w:val="24"/>
          <w:szCs w:val="24"/>
        </w:rPr>
      </w:pPr>
      <w:r w:rsidRPr="006E19B4">
        <w:rPr>
          <w:rFonts w:ascii="Times New Roman" w:eastAsia="宋体" w:hAnsi="Times New Roman" w:cs="Times New Roman"/>
          <w:kern w:val="0"/>
          <w:sz w:val="24"/>
          <w:szCs w:val="24"/>
        </w:rPr>
        <w:t>2015</w:t>
      </w:r>
      <w:r w:rsidRPr="006E19B4">
        <w:rPr>
          <w:rFonts w:ascii="Times New Roman" w:eastAsia="宋体" w:hAnsi="Times New Roman" w:cs="Times New Roman" w:hint="eastAsia"/>
          <w:kern w:val="0"/>
          <w:sz w:val="24"/>
          <w:szCs w:val="24"/>
        </w:rPr>
        <w:t>年</w:t>
      </w:r>
      <w:r w:rsidRPr="006E19B4">
        <w:rPr>
          <w:rFonts w:ascii="Times New Roman" w:eastAsia="宋体" w:hAnsi="Times New Roman" w:cs="Times New Roman"/>
          <w:kern w:val="0"/>
          <w:sz w:val="24"/>
          <w:szCs w:val="24"/>
        </w:rPr>
        <w:t>6</w:t>
      </w:r>
      <w:r w:rsidRPr="006E19B4">
        <w:rPr>
          <w:rFonts w:ascii="Times New Roman" w:eastAsia="宋体" w:hAnsi="Times New Roman" w:cs="Times New Roman" w:hint="eastAsia"/>
          <w:kern w:val="0"/>
          <w:sz w:val="24"/>
          <w:szCs w:val="24"/>
        </w:rPr>
        <w:t>月</w:t>
      </w:r>
      <w:r w:rsidRPr="006E19B4">
        <w:rPr>
          <w:rFonts w:ascii="Times New Roman" w:eastAsia="宋体" w:hAnsi="Times New Roman" w:cs="Times New Roman"/>
          <w:kern w:val="0"/>
          <w:sz w:val="24"/>
          <w:szCs w:val="24"/>
        </w:rPr>
        <w:t>8</w:t>
      </w:r>
      <w:r w:rsidRPr="006E19B4">
        <w:rPr>
          <w:rFonts w:ascii="Times New Roman" w:eastAsia="宋体" w:hAnsi="Times New Roman" w:cs="Times New Roman" w:hint="eastAsia"/>
          <w:kern w:val="0"/>
          <w:sz w:val="24"/>
          <w:szCs w:val="24"/>
        </w:rPr>
        <w:t>日，作为</w:t>
      </w:r>
      <w:r w:rsidRPr="006E19B4">
        <w:rPr>
          <w:rFonts w:ascii="Times New Roman" w:eastAsia="宋体" w:hAnsi="Times New Roman" w:cs="Times New Roman"/>
          <w:kern w:val="0"/>
          <w:sz w:val="24"/>
          <w:szCs w:val="24"/>
        </w:rPr>
        <w:t>BEPS</w:t>
      </w:r>
      <w:r w:rsidRPr="006E19B4">
        <w:rPr>
          <w:rFonts w:ascii="Times New Roman" w:eastAsia="宋体" w:hAnsi="Times New Roman" w:cs="Times New Roman" w:hint="eastAsia"/>
          <w:kern w:val="0"/>
          <w:sz w:val="24"/>
          <w:szCs w:val="24"/>
        </w:rPr>
        <w:t>项目的一部分，</w:t>
      </w:r>
      <w:r w:rsidRPr="006E19B4">
        <w:rPr>
          <w:rFonts w:ascii="Times New Roman" w:eastAsia="宋体" w:hAnsi="Times New Roman" w:cs="Times New Roman"/>
          <w:kern w:val="0"/>
          <w:sz w:val="24"/>
          <w:szCs w:val="24"/>
        </w:rPr>
        <w:t>OECD</w:t>
      </w:r>
      <w:r w:rsidRPr="006E19B4">
        <w:rPr>
          <w:rFonts w:ascii="Times New Roman" w:eastAsia="宋体" w:hAnsi="Times New Roman" w:cs="Times New Roman" w:hint="eastAsia"/>
          <w:kern w:val="0"/>
          <w:sz w:val="24"/>
          <w:szCs w:val="24"/>
        </w:rPr>
        <w:t>发布了有关第</w:t>
      </w:r>
      <w:r w:rsidRPr="006E19B4">
        <w:rPr>
          <w:rFonts w:ascii="Times New Roman" w:eastAsia="宋体" w:hAnsi="Times New Roman" w:cs="Times New Roman"/>
          <w:kern w:val="0"/>
          <w:sz w:val="24"/>
          <w:szCs w:val="24"/>
        </w:rPr>
        <w:t>13</w:t>
      </w:r>
      <w:r w:rsidRPr="006E19B4">
        <w:rPr>
          <w:rFonts w:ascii="Times New Roman" w:eastAsia="宋体" w:hAnsi="Times New Roman" w:cs="Times New Roman" w:hint="eastAsia"/>
          <w:kern w:val="0"/>
          <w:sz w:val="24"/>
          <w:szCs w:val="24"/>
        </w:rPr>
        <w:t>项行动计划分国别报告</w:t>
      </w:r>
      <w:r w:rsidRPr="006E19B4">
        <w:rPr>
          <w:rFonts w:ascii="Times New Roman" w:eastAsia="宋体" w:hAnsi="Times New Roman" w:cs="Times New Roman"/>
          <w:kern w:val="0"/>
          <w:sz w:val="24"/>
          <w:szCs w:val="24"/>
          <w:vertAlign w:val="superscript"/>
        </w:rPr>
        <w:footnoteReference w:id="18"/>
      </w:r>
      <w:r w:rsidRPr="006E19B4">
        <w:rPr>
          <w:rFonts w:ascii="Times New Roman" w:eastAsia="宋体" w:hAnsi="Times New Roman" w:cs="Times New Roman" w:hint="eastAsia"/>
          <w:kern w:val="0"/>
          <w:sz w:val="24"/>
          <w:szCs w:val="24"/>
        </w:rPr>
        <w:t>的实施文件。该文件沿用了经合组织之前发布的两份报告成果：</w:t>
      </w:r>
      <w:r w:rsidRPr="006E19B4">
        <w:rPr>
          <w:rFonts w:ascii="Times New Roman" w:eastAsia="宋体" w:hAnsi="Times New Roman" w:cs="Times New Roman"/>
          <w:kern w:val="0"/>
          <w:sz w:val="24"/>
          <w:szCs w:val="24"/>
        </w:rPr>
        <w:t>(</w:t>
      </w:r>
      <w:proofErr w:type="spellStart"/>
      <w:r w:rsidRPr="006E19B4">
        <w:rPr>
          <w:rFonts w:ascii="Times New Roman" w:eastAsia="宋体" w:hAnsi="Times New Roman" w:cs="Times New Roman"/>
          <w:kern w:val="0"/>
          <w:sz w:val="24"/>
          <w:szCs w:val="24"/>
        </w:rPr>
        <w:t>i</w:t>
      </w:r>
      <w:proofErr w:type="spellEnd"/>
      <w:r w:rsidRPr="006E19B4">
        <w:rPr>
          <w:rFonts w:ascii="Times New Roman" w:eastAsia="宋体" w:hAnsi="Times New Roman" w:cs="Times New Roman"/>
          <w:kern w:val="0"/>
          <w:sz w:val="24"/>
          <w:szCs w:val="24"/>
        </w:rPr>
        <w:t>)</w:t>
      </w:r>
      <w:r w:rsidRPr="006E19B4">
        <w:rPr>
          <w:rFonts w:ascii="Times New Roman" w:eastAsia="宋体" w:hAnsi="Times New Roman" w:cs="Times New Roman" w:hint="eastAsia"/>
          <w:kern w:val="0"/>
          <w:sz w:val="24"/>
          <w:szCs w:val="24"/>
        </w:rPr>
        <w:t>关于转让定价文档三层结构的全球标准协议，其中包括用于向税务机关提供相关信息的分国别信息披露表通用模板（已于</w:t>
      </w:r>
      <w:r w:rsidRPr="006E19B4">
        <w:rPr>
          <w:rFonts w:ascii="Times New Roman" w:eastAsia="宋体" w:hAnsi="Times New Roman" w:cs="Times New Roman"/>
          <w:kern w:val="0"/>
          <w:sz w:val="24"/>
          <w:szCs w:val="24"/>
        </w:rPr>
        <w:t>2014</w:t>
      </w:r>
      <w:r w:rsidRPr="006E19B4">
        <w:rPr>
          <w:rFonts w:ascii="Times New Roman" w:eastAsia="宋体" w:hAnsi="Times New Roman" w:cs="Times New Roman" w:hint="eastAsia"/>
          <w:kern w:val="0"/>
          <w:sz w:val="24"/>
          <w:szCs w:val="24"/>
        </w:rPr>
        <w:t>年</w:t>
      </w:r>
      <w:r w:rsidRPr="006E19B4">
        <w:rPr>
          <w:rFonts w:ascii="Times New Roman" w:eastAsia="宋体" w:hAnsi="Times New Roman" w:cs="Times New Roman"/>
          <w:kern w:val="0"/>
          <w:sz w:val="24"/>
          <w:szCs w:val="24"/>
        </w:rPr>
        <w:t>9</w:t>
      </w:r>
      <w:r w:rsidRPr="006E19B4">
        <w:rPr>
          <w:rFonts w:ascii="Times New Roman" w:eastAsia="宋体" w:hAnsi="Times New Roman" w:cs="Times New Roman" w:hint="eastAsia"/>
          <w:kern w:val="0"/>
          <w:sz w:val="24"/>
          <w:szCs w:val="24"/>
        </w:rPr>
        <w:t>月公布）；</w:t>
      </w:r>
      <w:r w:rsidRPr="006E19B4">
        <w:rPr>
          <w:rFonts w:ascii="Times New Roman" w:eastAsia="宋体" w:hAnsi="Times New Roman" w:cs="Times New Roman"/>
          <w:kern w:val="0"/>
          <w:sz w:val="24"/>
          <w:szCs w:val="24"/>
        </w:rPr>
        <w:t>(ii)</w:t>
      </w:r>
      <w:r w:rsidRPr="006E19B4">
        <w:rPr>
          <w:rFonts w:ascii="Times New Roman" w:eastAsia="宋体" w:hAnsi="Times New Roman" w:cs="Times New Roman" w:hint="eastAsia"/>
          <w:kern w:val="0"/>
          <w:sz w:val="24"/>
          <w:szCs w:val="24"/>
        </w:rPr>
        <w:t>分国别报告实施指南，其中包括实施时间，如何适用于大型企业及相关文档提交机制（已于</w:t>
      </w:r>
      <w:r w:rsidRPr="006E19B4">
        <w:rPr>
          <w:rFonts w:ascii="Times New Roman" w:eastAsia="宋体" w:hAnsi="Times New Roman" w:cs="Times New Roman"/>
          <w:kern w:val="0"/>
          <w:sz w:val="24"/>
          <w:szCs w:val="24"/>
        </w:rPr>
        <w:t>2015</w:t>
      </w:r>
      <w:r w:rsidRPr="006E19B4">
        <w:rPr>
          <w:rFonts w:ascii="Times New Roman" w:eastAsia="宋体" w:hAnsi="Times New Roman" w:cs="Times New Roman" w:hint="eastAsia"/>
          <w:kern w:val="0"/>
          <w:sz w:val="24"/>
          <w:szCs w:val="24"/>
        </w:rPr>
        <w:t>年</w:t>
      </w:r>
      <w:r w:rsidRPr="006E19B4">
        <w:rPr>
          <w:rFonts w:ascii="Times New Roman" w:eastAsia="宋体" w:hAnsi="Times New Roman" w:cs="Times New Roman"/>
          <w:kern w:val="0"/>
          <w:sz w:val="24"/>
          <w:szCs w:val="24"/>
        </w:rPr>
        <w:t>2</w:t>
      </w:r>
      <w:r w:rsidRPr="006E19B4">
        <w:rPr>
          <w:rFonts w:ascii="Times New Roman" w:eastAsia="宋体" w:hAnsi="Times New Roman" w:cs="Times New Roman" w:hint="eastAsia"/>
          <w:kern w:val="0"/>
          <w:sz w:val="24"/>
          <w:szCs w:val="24"/>
        </w:rPr>
        <w:t>月公布）。本次发布的实施文件提供了立法范本以便于各国政府实施有关分国别报告的新规则；同时，为了实现各国之间的分国别报告信息共享，该文件还包括了主管当局协议范本。立法范本规定了如何确定哪些成员实体需要提交分国别报告（即“报告主体”的确定）。通常来说，由于集团的“最终母公司”需准备集团的合并财务报表，所以“最终母公司”会成为集团的“报告主体”。</w:t>
      </w:r>
      <w:r w:rsidRPr="006E19B4">
        <w:rPr>
          <w:rFonts w:ascii="Times New Roman" w:eastAsia="宋体" w:hAnsi="Times New Roman" w:cs="Times New Roman" w:hint="eastAsia"/>
          <w:kern w:val="0"/>
          <w:sz w:val="24"/>
          <w:szCs w:val="24"/>
        </w:rPr>
        <w:lastRenderedPageBreak/>
        <w:t>然而在下列任</w:t>
      </w:r>
      <w:proofErr w:type="gramStart"/>
      <w:r w:rsidRPr="006E19B4">
        <w:rPr>
          <w:rFonts w:ascii="Times New Roman" w:eastAsia="宋体" w:hAnsi="Times New Roman" w:cs="Times New Roman" w:hint="eastAsia"/>
          <w:kern w:val="0"/>
          <w:sz w:val="24"/>
          <w:szCs w:val="24"/>
        </w:rPr>
        <w:t>一</w:t>
      </w:r>
      <w:proofErr w:type="gramEnd"/>
      <w:r w:rsidRPr="006E19B4">
        <w:rPr>
          <w:rFonts w:ascii="Times New Roman" w:eastAsia="宋体" w:hAnsi="Times New Roman" w:cs="Times New Roman" w:hint="eastAsia"/>
          <w:kern w:val="0"/>
          <w:sz w:val="24"/>
          <w:szCs w:val="24"/>
        </w:rPr>
        <w:t>情形中，集团可指定一家“代理母公司”作为报告主体：</w:t>
      </w:r>
      <w:r w:rsidRPr="006E19B4">
        <w:rPr>
          <w:rFonts w:ascii="Times New Roman" w:eastAsia="宋体" w:hAnsi="Times New Roman" w:cs="Times New Roman"/>
          <w:kern w:val="0"/>
          <w:sz w:val="24"/>
          <w:szCs w:val="24"/>
        </w:rPr>
        <w:t>(</w:t>
      </w:r>
      <w:proofErr w:type="spellStart"/>
      <w:r w:rsidRPr="006E19B4">
        <w:rPr>
          <w:rFonts w:ascii="Times New Roman" w:eastAsia="宋体" w:hAnsi="Times New Roman" w:cs="Times New Roman"/>
          <w:kern w:val="0"/>
          <w:sz w:val="24"/>
          <w:szCs w:val="24"/>
        </w:rPr>
        <w:t>i</w:t>
      </w:r>
      <w:proofErr w:type="spellEnd"/>
      <w:r w:rsidRPr="006E19B4">
        <w:rPr>
          <w:rFonts w:ascii="Times New Roman" w:eastAsia="宋体" w:hAnsi="Times New Roman" w:cs="Times New Roman"/>
          <w:kern w:val="0"/>
          <w:sz w:val="24"/>
          <w:szCs w:val="24"/>
        </w:rPr>
        <w:t>)</w:t>
      </w:r>
      <w:r w:rsidRPr="006E19B4">
        <w:rPr>
          <w:rFonts w:ascii="Times New Roman" w:eastAsia="宋体" w:hAnsi="Times New Roman" w:cs="Times New Roman" w:hint="eastAsia"/>
          <w:kern w:val="0"/>
          <w:sz w:val="24"/>
          <w:szCs w:val="24"/>
        </w:rPr>
        <w:t>最终母公司根据其所在地法律无需提交分国别报告；</w:t>
      </w:r>
      <w:r w:rsidRPr="006E19B4">
        <w:rPr>
          <w:rFonts w:ascii="Times New Roman" w:eastAsia="宋体" w:hAnsi="Times New Roman" w:cs="Times New Roman"/>
          <w:kern w:val="0"/>
          <w:sz w:val="24"/>
          <w:szCs w:val="24"/>
        </w:rPr>
        <w:t>(ii)</w:t>
      </w:r>
      <w:r w:rsidRPr="006E19B4">
        <w:rPr>
          <w:rFonts w:ascii="Times New Roman" w:eastAsia="宋体" w:hAnsi="Times New Roman" w:cs="Times New Roman" w:hint="eastAsia"/>
          <w:kern w:val="0"/>
          <w:sz w:val="24"/>
          <w:szCs w:val="24"/>
        </w:rPr>
        <w:t>最终母公司所在地尚未签署相关的信息交换协议；</w:t>
      </w:r>
      <w:r w:rsidRPr="006E19B4">
        <w:rPr>
          <w:rFonts w:ascii="Times New Roman" w:eastAsia="宋体" w:hAnsi="Times New Roman" w:cs="Times New Roman"/>
          <w:kern w:val="0"/>
          <w:sz w:val="24"/>
          <w:szCs w:val="24"/>
        </w:rPr>
        <w:t>(iii)</w:t>
      </w:r>
      <w:r w:rsidRPr="006E19B4">
        <w:rPr>
          <w:rFonts w:ascii="Times New Roman" w:eastAsia="宋体" w:hAnsi="Times New Roman" w:cs="Times New Roman" w:hint="eastAsia"/>
          <w:kern w:val="0"/>
          <w:sz w:val="24"/>
          <w:szCs w:val="24"/>
        </w:rPr>
        <w:t>最终母公司所在地系统性地未能按照协议进行信息交换或暂停了信息交换。代理母公司需是集团里的成员实体，并且其所在地必须有能力与其他国家或区域进行税收信息交换。</w:t>
      </w:r>
    </w:p>
    <w:p w14:paraId="295831D0" w14:textId="77777777" w:rsidR="006E19B4" w:rsidRPr="006E19B4" w:rsidRDefault="006E19B4" w:rsidP="006E19B4">
      <w:pPr>
        <w:widowControl/>
        <w:spacing w:line="360" w:lineRule="auto"/>
        <w:ind w:firstLineChars="200" w:firstLine="480"/>
        <w:jc w:val="left"/>
        <w:rPr>
          <w:rFonts w:ascii="Times New Roman" w:eastAsia="宋体" w:hAnsi="Times New Roman" w:cs="Times New Roman"/>
          <w:kern w:val="0"/>
          <w:sz w:val="24"/>
          <w:szCs w:val="24"/>
        </w:rPr>
      </w:pPr>
      <w:r w:rsidRPr="006E19B4">
        <w:rPr>
          <w:rFonts w:ascii="Times New Roman" w:eastAsia="宋体" w:hAnsi="Times New Roman" w:cs="Times New Roman" w:hint="eastAsia"/>
          <w:kern w:val="0"/>
          <w:sz w:val="24"/>
          <w:szCs w:val="24"/>
        </w:rPr>
        <w:t>根据公布的指引，</w:t>
      </w:r>
      <w:r w:rsidRPr="006E19B4">
        <w:rPr>
          <w:rFonts w:ascii="Times New Roman" w:eastAsia="宋体" w:hAnsi="Times New Roman" w:cs="Times New Roman"/>
          <w:kern w:val="0"/>
          <w:sz w:val="24"/>
          <w:szCs w:val="24"/>
        </w:rPr>
        <w:t>G20/OCED</w:t>
      </w:r>
      <w:r w:rsidRPr="006E19B4">
        <w:rPr>
          <w:rFonts w:ascii="Times New Roman" w:eastAsia="宋体" w:hAnsi="Times New Roman" w:cs="Times New Roman" w:hint="eastAsia"/>
          <w:kern w:val="0"/>
          <w:sz w:val="24"/>
          <w:szCs w:val="24"/>
        </w:rPr>
        <w:t>建议跨国企业应从</w:t>
      </w:r>
      <w:r w:rsidRPr="006E19B4">
        <w:rPr>
          <w:rFonts w:ascii="Times New Roman" w:eastAsia="宋体" w:hAnsi="Times New Roman" w:cs="Times New Roman"/>
          <w:kern w:val="0"/>
          <w:sz w:val="24"/>
          <w:szCs w:val="24"/>
        </w:rPr>
        <w:t>2016</w:t>
      </w:r>
      <w:r w:rsidRPr="006E19B4">
        <w:rPr>
          <w:rFonts w:ascii="Times New Roman" w:eastAsia="宋体" w:hAnsi="Times New Roman" w:cs="Times New Roman" w:hint="eastAsia"/>
          <w:kern w:val="0"/>
          <w:sz w:val="24"/>
          <w:szCs w:val="24"/>
        </w:rPr>
        <w:t>年</w:t>
      </w:r>
      <w:r w:rsidRPr="006E19B4">
        <w:rPr>
          <w:rFonts w:ascii="Times New Roman" w:eastAsia="宋体" w:hAnsi="Times New Roman" w:cs="Times New Roman"/>
          <w:kern w:val="0"/>
          <w:sz w:val="24"/>
          <w:szCs w:val="24"/>
        </w:rPr>
        <w:t>1</w:t>
      </w:r>
      <w:r w:rsidRPr="006E19B4">
        <w:rPr>
          <w:rFonts w:ascii="Times New Roman" w:eastAsia="宋体" w:hAnsi="Times New Roman" w:cs="Times New Roman" w:hint="eastAsia"/>
          <w:kern w:val="0"/>
          <w:sz w:val="24"/>
          <w:szCs w:val="24"/>
        </w:rPr>
        <w:t>月</w:t>
      </w:r>
      <w:r w:rsidRPr="006E19B4">
        <w:rPr>
          <w:rFonts w:ascii="Times New Roman" w:eastAsia="宋体" w:hAnsi="Times New Roman" w:cs="Times New Roman"/>
          <w:kern w:val="0"/>
          <w:sz w:val="24"/>
          <w:szCs w:val="24"/>
        </w:rPr>
        <w:t>1</w:t>
      </w:r>
      <w:r w:rsidRPr="006E19B4">
        <w:rPr>
          <w:rFonts w:ascii="Times New Roman" w:eastAsia="宋体" w:hAnsi="Times New Roman" w:cs="Times New Roman" w:hint="eastAsia"/>
          <w:kern w:val="0"/>
          <w:sz w:val="24"/>
          <w:szCs w:val="24"/>
        </w:rPr>
        <w:t>日起及以后的财务年度准备分国别信息报告，并在需要准备分国别报告的财年结束之日起</w:t>
      </w:r>
      <w:r w:rsidRPr="006E19B4">
        <w:rPr>
          <w:rFonts w:ascii="Times New Roman" w:eastAsia="宋体" w:hAnsi="Times New Roman" w:cs="Times New Roman"/>
          <w:kern w:val="0"/>
          <w:sz w:val="24"/>
          <w:szCs w:val="24"/>
        </w:rPr>
        <w:t>12</w:t>
      </w:r>
      <w:r w:rsidRPr="006E19B4">
        <w:rPr>
          <w:rFonts w:ascii="Times New Roman" w:eastAsia="宋体" w:hAnsi="Times New Roman" w:cs="Times New Roman" w:hint="eastAsia"/>
          <w:kern w:val="0"/>
          <w:sz w:val="24"/>
          <w:szCs w:val="24"/>
        </w:rPr>
        <w:t>个月内提交。第一批需提交分国别报告的跨国企业将是财年结束于</w:t>
      </w:r>
      <w:r w:rsidRPr="006E19B4">
        <w:rPr>
          <w:rFonts w:ascii="Times New Roman" w:eastAsia="宋体" w:hAnsi="Times New Roman" w:cs="Times New Roman"/>
          <w:kern w:val="0"/>
          <w:sz w:val="24"/>
          <w:szCs w:val="24"/>
        </w:rPr>
        <w:t>2016</w:t>
      </w:r>
      <w:r w:rsidRPr="006E19B4">
        <w:rPr>
          <w:rFonts w:ascii="Times New Roman" w:eastAsia="宋体" w:hAnsi="Times New Roman" w:cs="Times New Roman" w:hint="eastAsia"/>
          <w:kern w:val="0"/>
          <w:sz w:val="24"/>
          <w:szCs w:val="24"/>
        </w:rPr>
        <w:t>年</w:t>
      </w:r>
      <w:r w:rsidRPr="006E19B4">
        <w:rPr>
          <w:rFonts w:ascii="Times New Roman" w:eastAsia="宋体" w:hAnsi="Times New Roman" w:cs="Times New Roman"/>
          <w:kern w:val="0"/>
          <w:sz w:val="24"/>
          <w:szCs w:val="24"/>
        </w:rPr>
        <w:t>12</w:t>
      </w:r>
      <w:r w:rsidRPr="006E19B4">
        <w:rPr>
          <w:rFonts w:ascii="Times New Roman" w:eastAsia="宋体" w:hAnsi="Times New Roman" w:cs="Times New Roman" w:hint="eastAsia"/>
          <w:kern w:val="0"/>
          <w:sz w:val="24"/>
          <w:szCs w:val="24"/>
        </w:rPr>
        <w:t>月</w:t>
      </w:r>
      <w:r w:rsidRPr="006E19B4">
        <w:rPr>
          <w:rFonts w:ascii="Times New Roman" w:eastAsia="宋体" w:hAnsi="Times New Roman" w:cs="Times New Roman"/>
          <w:kern w:val="0"/>
          <w:sz w:val="24"/>
          <w:szCs w:val="24"/>
        </w:rPr>
        <w:t>31</w:t>
      </w:r>
      <w:r w:rsidRPr="006E19B4">
        <w:rPr>
          <w:rFonts w:ascii="Times New Roman" w:eastAsia="宋体" w:hAnsi="Times New Roman" w:cs="Times New Roman" w:hint="eastAsia"/>
          <w:kern w:val="0"/>
          <w:sz w:val="24"/>
          <w:szCs w:val="24"/>
        </w:rPr>
        <w:t>日的集团，其分国别报告应在</w:t>
      </w:r>
      <w:r w:rsidRPr="006E19B4">
        <w:rPr>
          <w:rFonts w:ascii="Times New Roman" w:eastAsia="宋体" w:hAnsi="Times New Roman" w:cs="Times New Roman"/>
          <w:kern w:val="0"/>
          <w:sz w:val="24"/>
          <w:szCs w:val="24"/>
        </w:rPr>
        <w:t>2017</w:t>
      </w:r>
      <w:r w:rsidRPr="006E19B4">
        <w:rPr>
          <w:rFonts w:ascii="Times New Roman" w:eastAsia="宋体" w:hAnsi="Times New Roman" w:cs="Times New Roman" w:hint="eastAsia"/>
          <w:kern w:val="0"/>
          <w:sz w:val="24"/>
          <w:szCs w:val="24"/>
        </w:rPr>
        <w:t>年</w:t>
      </w:r>
      <w:r w:rsidRPr="006E19B4">
        <w:rPr>
          <w:rFonts w:ascii="Times New Roman" w:eastAsia="宋体" w:hAnsi="Times New Roman" w:cs="Times New Roman"/>
          <w:kern w:val="0"/>
          <w:sz w:val="24"/>
          <w:szCs w:val="24"/>
        </w:rPr>
        <w:t>12</w:t>
      </w:r>
      <w:r w:rsidRPr="006E19B4">
        <w:rPr>
          <w:rFonts w:ascii="Times New Roman" w:eastAsia="宋体" w:hAnsi="Times New Roman" w:cs="Times New Roman" w:hint="eastAsia"/>
          <w:kern w:val="0"/>
          <w:sz w:val="24"/>
          <w:szCs w:val="24"/>
        </w:rPr>
        <w:t>月</w:t>
      </w:r>
      <w:r w:rsidRPr="006E19B4">
        <w:rPr>
          <w:rFonts w:ascii="Times New Roman" w:eastAsia="宋体" w:hAnsi="Times New Roman" w:cs="Times New Roman"/>
          <w:kern w:val="0"/>
          <w:sz w:val="24"/>
          <w:szCs w:val="24"/>
        </w:rPr>
        <w:t>31</w:t>
      </w:r>
      <w:r w:rsidRPr="006E19B4">
        <w:rPr>
          <w:rFonts w:ascii="Times New Roman" w:eastAsia="宋体" w:hAnsi="Times New Roman" w:cs="Times New Roman" w:hint="eastAsia"/>
          <w:kern w:val="0"/>
          <w:sz w:val="24"/>
          <w:szCs w:val="24"/>
        </w:rPr>
        <w:t>日前提交。分国别报告所需包含的内容将参照经合组织在</w:t>
      </w:r>
      <w:r w:rsidRPr="006E19B4">
        <w:rPr>
          <w:rFonts w:ascii="Times New Roman" w:eastAsia="宋体" w:hAnsi="Times New Roman" w:cs="Times New Roman"/>
          <w:kern w:val="0"/>
          <w:sz w:val="24"/>
          <w:szCs w:val="24"/>
        </w:rPr>
        <w:t>2014</w:t>
      </w:r>
      <w:r w:rsidRPr="006E19B4">
        <w:rPr>
          <w:rFonts w:ascii="Times New Roman" w:eastAsia="宋体" w:hAnsi="Times New Roman" w:cs="Times New Roman" w:hint="eastAsia"/>
          <w:kern w:val="0"/>
          <w:sz w:val="24"/>
          <w:szCs w:val="24"/>
        </w:rPr>
        <w:t>年</w:t>
      </w:r>
      <w:r w:rsidRPr="006E19B4">
        <w:rPr>
          <w:rFonts w:ascii="Times New Roman" w:eastAsia="宋体" w:hAnsi="Times New Roman" w:cs="Times New Roman"/>
          <w:kern w:val="0"/>
          <w:sz w:val="24"/>
          <w:szCs w:val="24"/>
        </w:rPr>
        <w:t>9</w:t>
      </w:r>
      <w:r w:rsidRPr="006E19B4">
        <w:rPr>
          <w:rFonts w:ascii="Times New Roman" w:eastAsia="宋体" w:hAnsi="Times New Roman" w:cs="Times New Roman" w:hint="eastAsia"/>
          <w:kern w:val="0"/>
          <w:sz w:val="24"/>
          <w:szCs w:val="24"/>
        </w:rPr>
        <w:t>月公布的报告模板。</w:t>
      </w:r>
      <w:r w:rsidRPr="006E19B4">
        <w:rPr>
          <w:rFonts w:ascii="Times New Roman" w:eastAsia="宋体" w:hAnsi="Times New Roman" w:cs="Times New Roman"/>
          <w:kern w:val="0"/>
          <w:sz w:val="24"/>
          <w:szCs w:val="24"/>
        </w:rPr>
        <w:t>2016</w:t>
      </w:r>
      <w:r w:rsidRPr="006E19B4">
        <w:rPr>
          <w:rFonts w:ascii="Times New Roman" w:eastAsia="宋体" w:hAnsi="Times New Roman" w:cs="Times New Roman" w:hint="eastAsia"/>
          <w:kern w:val="0"/>
          <w:sz w:val="24"/>
          <w:szCs w:val="24"/>
        </w:rPr>
        <w:t>年</w:t>
      </w:r>
      <w:r w:rsidRPr="006E19B4">
        <w:rPr>
          <w:rFonts w:ascii="Times New Roman" w:eastAsia="宋体" w:hAnsi="Times New Roman" w:cs="Times New Roman"/>
          <w:kern w:val="0"/>
          <w:sz w:val="24"/>
          <w:szCs w:val="24"/>
        </w:rPr>
        <w:t>5</w:t>
      </w:r>
      <w:r w:rsidRPr="006E19B4">
        <w:rPr>
          <w:rFonts w:ascii="Times New Roman" w:eastAsia="宋体" w:hAnsi="Times New Roman" w:cs="Times New Roman" w:hint="eastAsia"/>
          <w:kern w:val="0"/>
          <w:sz w:val="24"/>
          <w:szCs w:val="24"/>
        </w:rPr>
        <w:t>月</w:t>
      </w:r>
      <w:r w:rsidRPr="006E19B4">
        <w:rPr>
          <w:rFonts w:ascii="Times New Roman" w:eastAsia="宋体" w:hAnsi="Times New Roman" w:cs="Times New Roman"/>
          <w:kern w:val="0"/>
          <w:sz w:val="24"/>
          <w:szCs w:val="24"/>
        </w:rPr>
        <w:t>12</w:t>
      </w:r>
      <w:r w:rsidRPr="006E19B4">
        <w:rPr>
          <w:rFonts w:ascii="Times New Roman" w:eastAsia="宋体" w:hAnsi="Times New Roman" w:cs="Times New Roman" w:hint="eastAsia"/>
          <w:kern w:val="0"/>
          <w:sz w:val="24"/>
          <w:szCs w:val="24"/>
        </w:rPr>
        <w:t>日，中国国家税务总局局长王军与加拿大、印度、以色列和新西兰税务局长一起签署了《转让定价国别报告多边主管当局间协议》</w:t>
      </w:r>
      <w:r w:rsidRPr="006E19B4">
        <w:rPr>
          <w:rFonts w:ascii="Times New Roman" w:eastAsia="宋体" w:hAnsi="Times New Roman" w:cs="Times New Roman"/>
          <w:kern w:val="0"/>
          <w:sz w:val="24"/>
          <w:szCs w:val="24"/>
          <w:vertAlign w:val="superscript"/>
        </w:rPr>
        <w:footnoteReference w:id="19"/>
      </w:r>
      <w:r w:rsidRPr="006E19B4">
        <w:rPr>
          <w:rFonts w:ascii="Times New Roman" w:eastAsia="宋体" w:hAnsi="Times New Roman" w:cs="Times New Roman" w:hint="eastAsia"/>
          <w:kern w:val="0"/>
          <w:sz w:val="24"/>
          <w:szCs w:val="24"/>
        </w:rPr>
        <w:t>。</w:t>
      </w:r>
    </w:p>
    <w:p w14:paraId="377BB6D4" w14:textId="469FFDD2" w:rsidR="006E19B4" w:rsidRPr="006E19B4" w:rsidRDefault="006E19B4" w:rsidP="006E19B4">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8</w:t>
      </w:r>
      <w:r w:rsidRPr="006E19B4">
        <w:rPr>
          <w:rFonts w:ascii="Times New Roman" w:eastAsia="宋体" w:hAnsi="Times New Roman" w:cs="Times New Roman"/>
          <w:b/>
          <w:kern w:val="0"/>
          <w:sz w:val="24"/>
          <w:szCs w:val="24"/>
        </w:rPr>
        <w:t xml:space="preserve">.2 </w:t>
      </w:r>
      <w:r w:rsidRPr="006E19B4">
        <w:rPr>
          <w:rFonts w:ascii="Times New Roman" w:eastAsia="宋体" w:hAnsi="Times New Roman" w:cs="Times New Roman" w:hint="eastAsia"/>
          <w:b/>
          <w:kern w:val="0"/>
          <w:sz w:val="24"/>
          <w:szCs w:val="24"/>
        </w:rPr>
        <w:t>国别报告自动交换的意义</w:t>
      </w:r>
    </w:p>
    <w:p w14:paraId="2021BAAF" w14:textId="77777777" w:rsidR="006E19B4" w:rsidRPr="006E19B4" w:rsidRDefault="006E19B4" w:rsidP="006E19B4">
      <w:pPr>
        <w:widowControl/>
        <w:spacing w:line="360" w:lineRule="auto"/>
        <w:jc w:val="left"/>
        <w:rPr>
          <w:rFonts w:ascii="Times New Roman" w:eastAsia="宋体" w:hAnsi="Times New Roman" w:cs="Times New Roman"/>
          <w:kern w:val="0"/>
          <w:sz w:val="24"/>
          <w:szCs w:val="24"/>
        </w:rPr>
      </w:pPr>
      <w:r w:rsidRPr="006E19B4">
        <w:rPr>
          <w:rFonts w:ascii="Times New Roman" w:eastAsia="宋体" w:hAnsi="Times New Roman" w:cs="Times New Roman"/>
          <w:kern w:val="0"/>
          <w:sz w:val="24"/>
          <w:szCs w:val="24"/>
        </w:rPr>
        <w:t xml:space="preserve">    </w:t>
      </w:r>
      <w:r w:rsidRPr="006E19B4">
        <w:rPr>
          <w:rFonts w:ascii="Times New Roman" w:eastAsia="宋体" w:hAnsi="Times New Roman" w:cs="Times New Roman" w:hint="eastAsia"/>
          <w:kern w:val="0"/>
          <w:sz w:val="24"/>
          <w:szCs w:val="24"/>
        </w:rPr>
        <w:t>首先，可以促进各国迅速</w:t>
      </w:r>
      <w:proofErr w:type="gramStart"/>
      <w:r w:rsidRPr="006E19B4">
        <w:rPr>
          <w:rFonts w:ascii="Times New Roman" w:eastAsia="宋体" w:hAnsi="Times New Roman" w:cs="Times New Roman" w:hint="eastAsia"/>
          <w:kern w:val="0"/>
          <w:sz w:val="24"/>
          <w:szCs w:val="24"/>
        </w:rPr>
        <w:t>且一致</w:t>
      </w:r>
      <w:proofErr w:type="gramEnd"/>
      <w:r w:rsidRPr="006E19B4">
        <w:rPr>
          <w:rFonts w:ascii="Times New Roman" w:eastAsia="宋体" w:hAnsi="Times New Roman" w:cs="Times New Roman" w:hint="eastAsia"/>
          <w:kern w:val="0"/>
          <w:sz w:val="24"/>
          <w:szCs w:val="24"/>
        </w:rPr>
        <w:t>地实施</w:t>
      </w:r>
      <w:r w:rsidRPr="006E19B4">
        <w:rPr>
          <w:rFonts w:ascii="Times New Roman" w:eastAsia="宋体" w:hAnsi="Times New Roman" w:cs="Times New Roman"/>
          <w:kern w:val="0"/>
          <w:sz w:val="24"/>
          <w:szCs w:val="24"/>
        </w:rPr>
        <w:t>BEPS</w:t>
      </w:r>
      <w:r w:rsidRPr="006E19B4">
        <w:rPr>
          <w:rFonts w:ascii="Times New Roman" w:eastAsia="宋体" w:hAnsi="Times New Roman" w:cs="Times New Roman" w:hint="eastAsia"/>
          <w:kern w:val="0"/>
          <w:sz w:val="24"/>
          <w:szCs w:val="24"/>
        </w:rPr>
        <w:t>项目。在批准</w:t>
      </w:r>
      <w:r w:rsidRPr="006E19B4">
        <w:rPr>
          <w:rFonts w:ascii="Times New Roman" w:eastAsia="宋体" w:hAnsi="Times New Roman" w:cs="Times New Roman"/>
          <w:kern w:val="0"/>
          <w:sz w:val="24"/>
          <w:szCs w:val="24"/>
        </w:rPr>
        <w:t>BEPS</w:t>
      </w:r>
      <w:r w:rsidRPr="006E19B4">
        <w:rPr>
          <w:rFonts w:ascii="Times New Roman" w:eastAsia="宋体" w:hAnsi="Times New Roman" w:cs="Times New Roman" w:hint="eastAsia"/>
          <w:kern w:val="0"/>
          <w:sz w:val="24"/>
          <w:szCs w:val="24"/>
        </w:rPr>
        <w:t>项目的行动计划措施后，国际税收工作的重点转向设计和建立一个包容性框架，用于监测</w:t>
      </w:r>
      <w:r w:rsidRPr="006E19B4">
        <w:rPr>
          <w:rFonts w:ascii="Times New Roman" w:eastAsia="宋体" w:hAnsi="Times New Roman" w:cs="Times New Roman"/>
          <w:kern w:val="0"/>
          <w:sz w:val="24"/>
          <w:szCs w:val="24"/>
        </w:rPr>
        <w:t>BEPS</w:t>
      </w:r>
      <w:r w:rsidRPr="006E19B4">
        <w:rPr>
          <w:rFonts w:ascii="Times New Roman" w:eastAsia="宋体" w:hAnsi="Times New Roman" w:cs="Times New Roman" w:hint="eastAsia"/>
          <w:kern w:val="0"/>
          <w:sz w:val="24"/>
          <w:szCs w:val="24"/>
        </w:rPr>
        <w:t>项目和支持措施的实施，所有感兴趣的国家和管辖区均被邀请平等参与。《多边主管当局协议》为自动交换信息的国际业务框架奠定了基础，被视为促进其迅速执行的重要文书。它的签署是实施</w:t>
      </w:r>
      <w:r w:rsidRPr="006E19B4">
        <w:rPr>
          <w:rFonts w:ascii="Times New Roman" w:eastAsia="宋体" w:hAnsi="Times New Roman" w:cs="Times New Roman"/>
          <w:kern w:val="0"/>
          <w:sz w:val="24"/>
          <w:szCs w:val="24"/>
        </w:rPr>
        <w:t>BEPS</w:t>
      </w:r>
      <w:r w:rsidRPr="006E19B4">
        <w:rPr>
          <w:rFonts w:ascii="Times New Roman" w:eastAsia="宋体" w:hAnsi="Times New Roman" w:cs="Times New Roman" w:hint="eastAsia"/>
          <w:kern w:val="0"/>
          <w:sz w:val="24"/>
          <w:szCs w:val="24"/>
        </w:rPr>
        <w:t>项目的一个重要里程碑，并大大促进了税务事项的跨境合作。</w:t>
      </w:r>
    </w:p>
    <w:p w14:paraId="490392FB" w14:textId="77777777" w:rsidR="006E19B4" w:rsidRPr="006E19B4" w:rsidRDefault="006E19B4" w:rsidP="006E19B4">
      <w:pPr>
        <w:widowControl/>
        <w:spacing w:line="360" w:lineRule="auto"/>
        <w:ind w:firstLineChars="200" w:firstLine="480"/>
        <w:jc w:val="left"/>
        <w:rPr>
          <w:rFonts w:ascii="Times New Roman" w:eastAsia="宋体" w:hAnsi="Times New Roman" w:cs="Times New Roman"/>
          <w:kern w:val="0"/>
          <w:sz w:val="24"/>
          <w:szCs w:val="24"/>
        </w:rPr>
      </w:pPr>
      <w:r w:rsidRPr="006E19B4">
        <w:rPr>
          <w:rFonts w:ascii="Times New Roman" w:eastAsia="宋体" w:hAnsi="Times New Roman" w:cs="Times New Roman" w:hint="eastAsia"/>
          <w:kern w:val="0"/>
          <w:sz w:val="24"/>
          <w:szCs w:val="24"/>
        </w:rPr>
        <w:t>其次，可以提高税收透明度，促进国际税收合作。国别报告可以提高跨国企业的透明度，从而直接促进国际税务合作。各国税务管理部门通过信息交换，能够对某个跨国企业的关键指标形成“单一化”和“全球化”的了解，这正是为了确保跨国企业合理纳税所亟需的措施。《多边主管当局协议》在确保税务管理部门全面了解跨国企业如何组织其业务的同时，还确保了这些信息的保密性会得到保护。</w:t>
      </w:r>
    </w:p>
    <w:p w14:paraId="292A84FF" w14:textId="77777777" w:rsidR="006E19B4" w:rsidRPr="006E19B4" w:rsidRDefault="006E19B4" w:rsidP="006E19B4">
      <w:pPr>
        <w:widowControl/>
        <w:spacing w:line="360" w:lineRule="auto"/>
        <w:ind w:firstLineChars="200" w:firstLine="480"/>
        <w:jc w:val="left"/>
        <w:rPr>
          <w:rFonts w:ascii="Times New Roman" w:eastAsia="宋体" w:hAnsi="Times New Roman" w:cs="Times New Roman"/>
          <w:kern w:val="0"/>
          <w:sz w:val="24"/>
          <w:szCs w:val="24"/>
        </w:rPr>
      </w:pPr>
      <w:r w:rsidRPr="006E19B4">
        <w:rPr>
          <w:rFonts w:ascii="Times New Roman" w:eastAsia="宋体" w:hAnsi="Times New Roman" w:cs="Times New Roman" w:hint="eastAsia"/>
          <w:kern w:val="0"/>
          <w:sz w:val="24"/>
          <w:szCs w:val="24"/>
        </w:rPr>
        <w:t>最后，可以打击跨国企业避税，减少税收损失。根据协议，跨国企业必须向每一个开展业务的国家报告收入和税务情况，并且这一信息还将分享给其他签署协议的国家。这项规定有助于阻止跨国企业利用复杂的税务体系漏洞避税，或者</w:t>
      </w:r>
      <w:r w:rsidRPr="006E19B4">
        <w:rPr>
          <w:rFonts w:ascii="Times New Roman" w:eastAsia="宋体" w:hAnsi="Times New Roman" w:cs="Times New Roman" w:hint="eastAsia"/>
          <w:kern w:val="0"/>
          <w:sz w:val="24"/>
          <w:szCs w:val="24"/>
        </w:rPr>
        <w:lastRenderedPageBreak/>
        <w:t>将资金由一国转移至税务政策更加优惠的另一国。大型跨国企业必须在利润产生地缴纳税款，从而使他们通过“避税天堂”避税的难度加大。</w:t>
      </w:r>
    </w:p>
    <w:p w14:paraId="5F3CEDFF" w14:textId="77777777" w:rsidR="006E19B4" w:rsidRPr="006E19B4" w:rsidRDefault="006E19B4" w:rsidP="006E19B4">
      <w:pPr>
        <w:widowControl/>
        <w:spacing w:line="360" w:lineRule="auto"/>
        <w:ind w:firstLineChars="200" w:firstLine="480"/>
        <w:jc w:val="left"/>
        <w:rPr>
          <w:rFonts w:ascii="Times New Roman" w:eastAsia="宋体" w:hAnsi="Times New Roman" w:cs="Times New Roman"/>
          <w:kern w:val="0"/>
          <w:sz w:val="24"/>
          <w:szCs w:val="24"/>
        </w:rPr>
      </w:pPr>
      <w:r w:rsidRPr="006E19B4">
        <w:rPr>
          <w:rFonts w:ascii="Times New Roman" w:eastAsia="宋体" w:hAnsi="Times New Roman" w:cs="Times New Roman" w:hint="eastAsia"/>
          <w:kern w:val="0"/>
          <w:sz w:val="24"/>
          <w:szCs w:val="24"/>
        </w:rPr>
        <w:t>总的来说，该协议的签署，是落实</w:t>
      </w:r>
      <w:r w:rsidRPr="006E19B4">
        <w:rPr>
          <w:rFonts w:ascii="Times New Roman" w:eastAsia="宋体" w:hAnsi="Times New Roman" w:cs="Times New Roman"/>
          <w:kern w:val="0"/>
          <w:sz w:val="24"/>
          <w:szCs w:val="24"/>
        </w:rPr>
        <w:t>G20</w:t>
      </w:r>
      <w:r w:rsidRPr="006E19B4">
        <w:rPr>
          <w:rFonts w:ascii="Times New Roman" w:eastAsia="宋体" w:hAnsi="Times New Roman" w:cs="Times New Roman" w:hint="eastAsia"/>
          <w:kern w:val="0"/>
          <w:sz w:val="24"/>
          <w:szCs w:val="24"/>
        </w:rPr>
        <w:t>领导人对</w:t>
      </w:r>
      <w:r w:rsidRPr="006E19B4">
        <w:rPr>
          <w:rFonts w:ascii="Times New Roman" w:eastAsia="宋体" w:hAnsi="Times New Roman" w:cs="Times New Roman"/>
          <w:kern w:val="0"/>
          <w:sz w:val="24"/>
          <w:szCs w:val="24"/>
        </w:rPr>
        <w:t>BEPS</w:t>
      </w:r>
      <w:r w:rsidRPr="006E19B4">
        <w:rPr>
          <w:rFonts w:ascii="Times New Roman" w:eastAsia="宋体" w:hAnsi="Times New Roman" w:cs="Times New Roman" w:hint="eastAsia"/>
          <w:kern w:val="0"/>
          <w:sz w:val="24"/>
          <w:szCs w:val="24"/>
        </w:rPr>
        <w:t>项目的承诺、推进全球税收合作、打击国际逃避税、加强税收信息交换的重要举措。它确定了跨国企业集团资料报送的义务以及各国税务部门信息交换的义务——这有利于各国税务部门了解跨国企业集团全球经营状况，促进纳税遵从，确保国际税收体系公平。</w:t>
      </w:r>
    </w:p>
    <w:p w14:paraId="769EA1C3" w14:textId="77777777" w:rsidR="006E5B02" w:rsidRPr="006E5B02" w:rsidRDefault="006E5B02" w:rsidP="006E5B02">
      <w:pPr>
        <w:keepNext/>
        <w:keepLines/>
        <w:widowControl/>
        <w:numPr>
          <w:ilvl w:val="0"/>
          <w:numId w:val="1"/>
        </w:numPr>
        <w:adjustRightInd w:val="0"/>
        <w:snapToGrid w:val="0"/>
        <w:spacing w:after="160" w:line="360" w:lineRule="auto"/>
        <w:jc w:val="left"/>
        <w:outlineLvl w:val="0"/>
        <w:rPr>
          <w:rFonts w:ascii="Calibri" w:eastAsia="宋体" w:hAnsi="Calibri" w:cs="Times New Roman"/>
          <w:b/>
          <w:bCs/>
          <w:kern w:val="44"/>
          <w:sz w:val="24"/>
          <w:szCs w:val="24"/>
        </w:rPr>
      </w:pPr>
      <w:bookmarkStart w:id="13" w:name="_Toc481445774"/>
      <w:bookmarkStart w:id="14" w:name="_Toc485977970"/>
      <w:bookmarkStart w:id="15" w:name="_Toc503794786"/>
      <w:r w:rsidRPr="006E5B02">
        <w:rPr>
          <w:rFonts w:ascii="Calibri" w:eastAsia="宋体" w:hAnsi="Calibri" w:cs="Times New Roman" w:hint="eastAsia"/>
          <w:b/>
          <w:bCs/>
          <w:kern w:val="44"/>
          <w:sz w:val="24"/>
          <w:szCs w:val="24"/>
        </w:rPr>
        <w:t>税收</w:t>
      </w:r>
      <w:bookmarkEnd w:id="13"/>
      <w:bookmarkEnd w:id="14"/>
      <w:r w:rsidRPr="006E5B02">
        <w:rPr>
          <w:rFonts w:ascii="Calibri" w:eastAsia="宋体" w:hAnsi="Calibri" w:cs="Times New Roman" w:hint="eastAsia"/>
          <w:b/>
          <w:bCs/>
          <w:kern w:val="44"/>
          <w:sz w:val="24"/>
          <w:szCs w:val="24"/>
        </w:rPr>
        <w:t>政策</w:t>
      </w:r>
      <w:r w:rsidRPr="006E5B02">
        <w:rPr>
          <w:rFonts w:ascii="Calibri" w:eastAsia="宋体" w:hAnsi="Calibri" w:cs="Times New Roman"/>
          <w:b/>
          <w:bCs/>
          <w:kern w:val="44"/>
          <w:sz w:val="24"/>
          <w:szCs w:val="24"/>
        </w:rPr>
        <w:t>分析</w:t>
      </w:r>
      <w:r w:rsidRPr="006E5B02">
        <w:rPr>
          <w:rFonts w:ascii="Calibri" w:eastAsia="宋体" w:hAnsi="Calibri" w:cs="Times New Roman" w:hint="eastAsia"/>
          <w:b/>
          <w:bCs/>
          <w:kern w:val="44"/>
          <w:sz w:val="24"/>
          <w:szCs w:val="24"/>
        </w:rPr>
        <w:t>栏目</w:t>
      </w:r>
      <w:bookmarkEnd w:id="15"/>
    </w:p>
    <w:p w14:paraId="3EB0BBE3" w14:textId="77777777" w:rsidR="006E5B02" w:rsidRPr="006E5B02" w:rsidRDefault="006E5B02" w:rsidP="006E5B02">
      <w:pPr>
        <w:keepNext/>
        <w:keepLines/>
        <w:widowControl/>
        <w:snapToGrid w:val="0"/>
        <w:spacing w:beforeLines="100" w:before="312" w:afterLines="100" w:after="312" w:line="259" w:lineRule="auto"/>
        <w:jc w:val="left"/>
        <w:outlineLvl w:val="1"/>
        <w:rPr>
          <w:rFonts w:ascii="Calibri" w:eastAsia="等线" w:hAnsi="Calibri" w:cs="Times New Roman"/>
          <w:b/>
          <w:kern w:val="0"/>
          <w:sz w:val="22"/>
          <w:szCs w:val="24"/>
        </w:rPr>
      </w:pPr>
      <w:bookmarkStart w:id="16" w:name="_Toc485977971"/>
      <w:bookmarkStart w:id="17" w:name="_Toc503794787"/>
      <w:r w:rsidRPr="006E5B02">
        <w:rPr>
          <w:rFonts w:ascii="Times New Roman" w:eastAsia="宋体" w:hAnsi="Times New Roman" w:cs="Times New Roman"/>
          <w:b/>
          <w:kern w:val="0"/>
          <w:sz w:val="24"/>
          <w:szCs w:val="24"/>
        </w:rPr>
        <w:t>9</w:t>
      </w:r>
      <w:r w:rsidRPr="006E5B02">
        <w:rPr>
          <w:rFonts w:ascii="Times New Roman" w:eastAsia="宋体" w:hAnsi="Times New Roman" w:cs="Times New Roman" w:hint="eastAsia"/>
          <w:b/>
          <w:kern w:val="0"/>
          <w:sz w:val="24"/>
          <w:szCs w:val="24"/>
        </w:rPr>
        <w:t xml:space="preserve">. </w:t>
      </w:r>
      <w:bookmarkEnd w:id="16"/>
      <w:r w:rsidRPr="006E5B02">
        <w:rPr>
          <w:rFonts w:ascii="Times New Roman" w:eastAsia="宋体" w:hAnsi="Times New Roman" w:cs="Times New Roman" w:hint="eastAsia"/>
          <w:b/>
          <w:kern w:val="0"/>
          <w:sz w:val="24"/>
          <w:szCs w:val="24"/>
        </w:rPr>
        <w:t>OECD</w:t>
      </w:r>
      <w:r w:rsidRPr="006E5B02">
        <w:rPr>
          <w:rFonts w:ascii="Times New Roman" w:eastAsia="宋体" w:hAnsi="Times New Roman" w:cs="Times New Roman" w:hint="eastAsia"/>
          <w:b/>
          <w:kern w:val="0"/>
          <w:sz w:val="24"/>
          <w:szCs w:val="24"/>
        </w:rPr>
        <w:t>税务合作平台发布对海外间接转移资产税收工具包的意见汇编</w:t>
      </w:r>
      <w:r w:rsidRPr="006E5B02">
        <w:rPr>
          <w:rFonts w:ascii="Calibri" w:eastAsia="等线" w:hAnsi="Calibri" w:cs="Times New Roman"/>
          <w:kern w:val="0"/>
          <w:sz w:val="22"/>
          <w:szCs w:val="24"/>
          <w:vertAlign w:val="superscript"/>
        </w:rPr>
        <w:footnoteReference w:id="20"/>
      </w:r>
      <w:bookmarkEnd w:id="17"/>
    </w:p>
    <w:p w14:paraId="27A5BDDB" w14:textId="77777777" w:rsidR="006E5B02" w:rsidRDefault="006E5B02" w:rsidP="006E5B02">
      <w:pPr>
        <w:widowControl/>
        <w:spacing w:line="360" w:lineRule="auto"/>
        <w:ind w:firstLineChars="200" w:firstLine="480"/>
        <w:jc w:val="left"/>
        <w:rPr>
          <w:rFonts w:ascii="Times New Roman" w:eastAsia="宋体" w:hAnsi="Times New Roman" w:cs="Times New Roman"/>
          <w:kern w:val="0"/>
          <w:sz w:val="24"/>
          <w:szCs w:val="24"/>
        </w:rPr>
      </w:pPr>
      <w:r w:rsidRPr="006E5B02">
        <w:rPr>
          <w:rFonts w:ascii="Times New Roman" w:eastAsia="宋体" w:hAnsi="Times New Roman" w:cs="Times New Roman" w:hint="eastAsia"/>
          <w:kern w:val="0"/>
          <w:sz w:val="24"/>
          <w:szCs w:val="24"/>
        </w:rPr>
        <w:t>2017</w:t>
      </w:r>
      <w:r w:rsidRPr="006E5B02">
        <w:rPr>
          <w:rFonts w:ascii="Times New Roman" w:eastAsia="宋体" w:hAnsi="Times New Roman" w:cs="Times New Roman" w:hint="eastAsia"/>
          <w:kern w:val="0"/>
          <w:sz w:val="24"/>
          <w:szCs w:val="24"/>
        </w:rPr>
        <w:t>年</w:t>
      </w:r>
      <w:r w:rsidRPr="006E5B02">
        <w:rPr>
          <w:rFonts w:ascii="Times New Roman" w:eastAsia="宋体" w:hAnsi="Times New Roman" w:cs="Times New Roman" w:hint="eastAsia"/>
          <w:kern w:val="0"/>
          <w:sz w:val="24"/>
          <w:szCs w:val="24"/>
        </w:rPr>
        <w:t>8</w:t>
      </w:r>
      <w:r w:rsidRPr="006E5B02">
        <w:rPr>
          <w:rFonts w:ascii="Times New Roman" w:eastAsia="宋体" w:hAnsi="Times New Roman" w:cs="Times New Roman" w:hint="eastAsia"/>
          <w:kern w:val="0"/>
          <w:sz w:val="24"/>
          <w:szCs w:val="24"/>
        </w:rPr>
        <w:t>月</w:t>
      </w:r>
      <w:r w:rsidRPr="006E5B02">
        <w:rPr>
          <w:rFonts w:ascii="Times New Roman" w:eastAsia="宋体" w:hAnsi="Times New Roman" w:cs="Times New Roman" w:hint="eastAsia"/>
          <w:kern w:val="0"/>
          <w:sz w:val="24"/>
          <w:szCs w:val="24"/>
        </w:rPr>
        <w:t>1</w:t>
      </w:r>
      <w:r w:rsidRPr="006E5B02">
        <w:rPr>
          <w:rFonts w:ascii="Times New Roman" w:eastAsia="宋体" w:hAnsi="Times New Roman" w:cs="Times New Roman" w:hint="eastAsia"/>
          <w:kern w:val="0"/>
          <w:sz w:val="24"/>
          <w:szCs w:val="24"/>
        </w:rPr>
        <w:t>日，</w:t>
      </w:r>
      <w:r w:rsidRPr="006E5B02">
        <w:rPr>
          <w:rFonts w:ascii="Times New Roman" w:eastAsia="宋体" w:hAnsi="Times New Roman" w:cs="Times New Roman" w:hint="eastAsia"/>
          <w:kern w:val="0"/>
          <w:sz w:val="24"/>
          <w:szCs w:val="24"/>
        </w:rPr>
        <w:t>OECD</w:t>
      </w:r>
      <w:r w:rsidRPr="006E5B02">
        <w:rPr>
          <w:rFonts w:ascii="Times New Roman" w:eastAsia="宋体" w:hAnsi="Times New Roman" w:cs="Times New Roman" w:hint="eastAsia"/>
          <w:kern w:val="0"/>
          <w:sz w:val="24"/>
          <w:szCs w:val="24"/>
        </w:rPr>
        <w:t>广泛邀请对海外间接转移资产税收工具包感兴趣的各方就此草案进行讨论、提供意见。</w:t>
      </w:r>
      <w:r w:rsidRPr="006E5B02">
        <w:rPr>
          <w:rFonts w:ascii="Times New Roman" w:eastAsia="宋体" w:hAnsi="Times New Roman" w:cs="Times New Roman" w:hint="eastAsia"/>
          <w:kern w:val="0"/>
          <w:sz w:val="24"/>
          <w:szCs w:val="24"/>
        </w:rPr>
        <w:t>2017</w:t>
      </w:r>
      <w:r w:rsidRPr="006E5B02">
        <w:rPr>
          <w:rFonts w:ascii="Times New Roman" w:eastAsia="宋体" w:hAnsi="Times New Roman" w:cs="Times New Roman" w:hint="eastAsia"/>
          <w:kern w:val="0"/>
          <w:sz w:val="24"/>
          <w:szCs w:val="24"/>
        </w:rPr>
        <w:t>年</w:t>
      </w:r>
      <w:r w:rsidRPr="006E5B02">
        <w:rPr>
          <w:rFonts w:ascii="Times New Roman" w:eastAsia="宋体" w:hAnsi="Times New Roman" w:cs="Times New Roman" w:hint="eastAsia"/>
          <w:kern w:val="0"/>
          <w:sz w:val="24"/>
          <w:szCs w:val="24"/>
        </w:rPr>
        <w:t>12</w:t>
      </w:r>
      <w:r w:rsidRPr="006E5B02">
        <w:rPr>
          <w:rFonts w:ascii="Times New Roman" w:eastAsia="宋体" w:hAnsi="Times New Roman" w:cs="Times New Roman" w:hint="eastAsia"/>
          <w:kern w:val="0"/>
          <w:sz w:val="24"/>
          <w:szCs w:val="24"/>
        </w:rPr>
        <w:t>月</w:t>
      </w:r>
      <w:r w:rsidRPr="006E5B02">
        <w:rPr>
          <w:rFonts w:ascii="Times New Roman" w:eastAsia="宋体" w:hAnsi="Times New Roman" w:cs="Times New Roman" w:hint="eastAsia"/>
          <w:kern w:val="0"/>
          <w:sz w:val="24"/>
          <w:szCs w:val="24"/>
        </w:rPr>
        <w:t>6</w:t>
      </w:r>
      <w:r w:rsidRPr="006E5B02">
        <w:rPr>
          <w:rFonts w:ascii="Times New Roman" w:eastAsia="宋体" w:hAnsi="Times New Roman" w:cs="Times New Roman" w:hint="eastAsia"/>
          <w:kern w:val="0"/>
          <w:sz w:val="24"/>
          <w:szCs w:val="24"/>
        </w:rPr>
        <w:t>日，</w:t>
      </w:r>
      <w:r w:rsidRPr="006E5B02">
        <w:rPr>
          <w:rFonts w:ascii="Times New Roman" w:eastAsia="宋体" w:hAnsi="Times New Roman" w:cs="Times New Roman" w:hint="eastAsia"/>
          <w:kern w:val="0"/>
          <w:sz w:val="24"/>
          <w:szCs w:val="24"/>
        </w:rPr>
        <w:t>OECD</w:t>
      </w:r>
      <w:r w:rsidRPr="006E5B02">
        <w:rPr>
          <w:rFonts w:ascii="Times New Roman" w:eastAsia="宋体" w:hAnsi="Times New Roman" w:cs="Times New Roman" w:hint="eastAsia"/>
          <w:kern w:val="0"/>
          <w:sz w:val="24"/>
          <w:szCs w:val="24"/>
        </w:rPr>
        <w:t>将这段时间内收到的多方反馈意见进行了整理，公布了出来。我们选取了一些意见，进行简单介绍。</w:t>
      </w:r>
    </w:p>
    <w:p w14:paraId="1D02701B" w14:textId="37DA0687" w:rsidR="00996A79" w:rsidRPr="006E5B02" w:rsidRDefault="00996A79" w:rsidP="00996A79">
      <w:pPr>
        <w:widowControl/>
        <w:spacing w:line="360" w:lineRule="auto"/>
        <w:jc w:val="left"/>
        <w:rPr>
          <w:rFonts w:ascii="Times New Roman" w:eastAsia="宋体" w:hAnsi="Times New Roman" w:cs="Times New Roman"/>
          <w:b/>
          <w:kern w:val="0"/>
          <w:sz w:val="24"/>
          <w:szCs w:val="24"/>
        </w:rPr>
      </w:pPr>
      <w:r w:rsidRPr="006E5B02">
        <w:rPr>
          <w:rFonts w:ascii="Times New Roman" w:eastAsia="宋体" w:hAnsi="Times New Roman" w:cs="Times New Roman"/>
          <w:b/>
          <w:kern w:val="0"/>
          <w:sz w:val="24"/>
          <w:szCs w:val="24"/>
        </w:rPr>
        <w:t xml:space="preserve">9.1 </w:t>
      </w:r>
      <w:r w:rsidRPr="006E5B02">
        <w:rPr>
          <w:rFonts w:ascii="Times New Roman" w:eastAsia="宋体" w:hAnsi="Times New Roman" w:cs="Times New Roman" w:hint="eastAsia"/>
          <w:b/>
          <w:kern w:val="0"/>
          <w:sz w:val="24"/>
          <w:szCs w:val="24"/>
        </w:rPr>
        <w:t>背景</w:t>
      </w:r>
    </w:p>
    <w:p w14:paraId="70FBEA1E" w14:textId="692CAD9B" w:rsidR="00996A79" w:rsidRPr="0098036F" w:rsidRDefault="00996A79" w:rsidP="00996A79">
      <w:pPr>
        <w:spacing w:line="360" w:lineRule="auto"/>
        <w:ind w:firstLine="480"/>
        <w:rPr>
          <w:rFonts w:ascii="Times New Roman" w:eastAsia="宋体" w:hAnsi="Times New Roman" w:cs="Times New Roman"/>
          <w:sz w:val="24"/>
          <w:szCs w:val="24"/>
        </w:rPr>
      </w:pPr>
      <w:r w:rsidRPr="0098036F">
        <w:rPr>
          <w:rFonts w:ascii="Times New Roman" w:eastAsia="宋体" w:hAnsi="Times New Roman" w:cs="Times New Roman"/>
          <w:sz w:val="24"/>
          <w:szCs w:val="24"/>
        </w:rPr>
        <w:t>海外间接转移资产是指位于一个国家的企业销售其拥有的位于另外一个国家的不动产，而该企业是其不动产所在国的非居民。海外间接转移资产的税务处理已经在很多发展中国家引起了重视。跨国集团为了最小化自身的税负常常采用这种海外间接转让资产的做法，在全球化的今天，这个税务问题日益严重。但是关于如何对待这一问题</w:t>
      </w:r>
      <w:r>
        <w:rPr>
          <w:rFonts w:ascii="Times New Roman" w:eastAsia="宋体" w:hAnsi="Times New Roman" w:cs="Times New Roman" w:hint="eastAsia"/>
          <w:sz w:val="24"/>
          <w:szCs w:val="24"/>
        </w:rPr>
        <w:t>尚且</w:t>
      </w:r>
      <w:r w:rsidRPr="0098036F">
        <w:rPr>
          <w:rFonts w:ascii="Times New Roman" w:eastAsia="宋体" w:hAnsi="Times New Roman" w:cs="Times New Roman"/>
          <w:sz w:val="24"/>
          <w:szCs w:val="24"/>
        </w:rPr>
        <w:t>没有统一的原则</w:t>
      </w:r>
      <w:r>
        <w:rPr>
          <w:rFonts w:ascii="Times New Roman" w:eastAsia="宋体" w:hAnsi="Times New Roman" w:cs="Times New Roman"/>
          <w:sz w:val="24"/>
          <w:szCs w:val="24"/>
        </w:rPr>
        <w:t>。</w:t>
      </w:r>
    </w:p>
    <w:p w14:paraId="5042DAA8" w14:textId="3D8E3C86" w:rsidR="00996A79" w:rsidRPr="0098036F" w:rsidRDefault="00996A79" w:rsidP="00996A79">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OECD</w:t>
      </w:r>
      <w:r>
        <w:rPr>
          <w:rFonts w:ascii="Times New Roman" w:eastAsia="宋体" w:hAnsi="Times New Roman" w:cs="Times New Roman" w:hint="eastAsia"/>
          <w:sz w:val="24"/>
          <w:szCs w:val="24"/>
        </w:rPr>
        <w:t>发布的</w:t>
      </w:r>
      <w:r w:rsidRPr="006E5B02">
        <w:rPr>
          <w:rFonts w:ascii="Times New Roman" w:eastAsia="宋体" w:hAnsi="Times New Roman" w:cs="Times New Roman" w:hint="eastAsia"/>
          <w:sz w:val="24"/>
          <w:szCs w:val="24"/>
        </w:rPr>
        <w:t>海外间接转移资产税收</w:t>
      </w:r>
      <w:r w:rsidRPr="0098036F">
        <w:rPr>
          <w:rFonts w:ascii="Times New Roman" w:eastAsia="宋体" w:hAnsi="Times New Roman" w:cs="Times New Roman"/>
          <w:sz w:val="24"/>
          <w:szCs w:val="24"/>
        </w:rPr>
        <w:t>工具包</w:t>
      </w:r>
      <w:r>
        <w:rPr>
          <w:rFonts w:ascii="Times New Roman" w:eastAsia="宋体" w:hAnsi="Times New Roman" w:cs="Times New Roman" w:hint="eastAsia"/>
          <w:sz w:val="24"/>
          <w:szCs w:val="24"/>
        </w:rPr>
        <w:t>的操作文件中包含了对</w:t>
      </w:r>
      <w:r w:rsidRPr="0098036F">
        <w:rPr>
          <w:rFonts w:ascii="Times New Roman" w:eastAsia="宋体" w:hAnsi="Times New Roman" w:cs="Times New Roman"/>
          <w:sz w:val="24"/>
          <w:szCs w:val="24"/>
        </w:rPr>
        <w:t>指导相关资产所在国</w:t>
      </w:r>
      <w:r>
        <w:rPr>
          <w:rFonts w:ascii="Times New Roman" w:eastAsia="宋体" w:hAnsi="Times New Roman" w:cs="Times New Roman" w:hint="eastAsia"/>
          <w:sz w:val="24"/>
          <w:szCs w:val="24"/>
        </w:rPr>
        <w:t>进行海外间接转移资产</w:t>
      </w:r>
      <w:r w:rsidRPr="0098036F">
        <w:rPr>
          <w:rFonts w:ascii="Times New Roman" w:eastAsia="宋体" w:hAnsi="Times New Roman" w:cs="Times New Roman"/>
          <w:sz w:val="24"/>
          <w:szCs w:val="24"/>
        </w:rPr>
        <w:t>交易的税收原则</w:t>
      </w:r>
      <w:r>
        <w:rPr>
          <w:rFonts w:ascii="Times New Roman" w:eastAsia="宋体" w:hAnsi="Times New Roman" w:cs="Times New Roman" w:hint="eastAsia"/>
          <w:sz w:val="24"/>
          <w:szCs w:val="24"/>
        </w:rPr>
        <w:t>的审查情况</w:t>
      </w:r>
      <w:r w:rsidRPr="0098036F">
        <w:rPr>
          <w:rFonts w:ascii="Times New Roman" w:eastAsia="宋体" w:hAnsi="Times New Roman" w:cs="Times New Roman"/>
          <w:sz w:val="24"/>
          <w:szCs w:val="24"/>
        </w:rPr>
        <w:t>，它强调了发展中国家的采掘业以及其他行业的重要性，并考虑了</w:t>
      </w:r>
      <w:r>
        <w:rPr>
          <w:rFonts w:ascii="Times New Roman" w:eastAsia="宋体" w:hAnsi="Times New Roman" w:cs="Times New Roman"/>
          <w:sz w:val="24"/>
          <w:szCs w:val="24"/>
        </w:rPr>
        <w:t>OECD</w:t>
      </w:r>
      <w:r w:rsidRPr="0098036F">
        <w:rPr>
          <w:rFonts w:ascii="Times New Roman" w:eastAsia="宋体" w:hAnsi="Times New Roman" w:cs="Times New Roman"/>
          <w:sz w:val="24"/>
          <w:szCs w:val="24"/>
        </w:rPr>
        <w:t>和联合国范本税务公约的现行标准，以及新的</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BEPS</w:t>
      </w:r>
      <w:r w:rsidRPr="0098036F">
        <w:rPr>
          <w:rFonts w:ascii="Times New Roman" w:eastAsia="宋体" w:hAnsi="Times New Roman" w:cs="Times New Roman"/>
          <w:sz w:val="24"/>
          <w:szCs w:val="24"/>
        </w:rPr>
        <w:t>多边公约</w:t>
      </w:r>
      <w:r>
        <w:rPr>
          <w:rFonts w:ascii="Times New Roman" w:eastAsia="宋体" w:hAnsi="Times New Roman" w:cs="Times New Roman" w:hint="eastAsia"/>
          <w:sz w:val="24"/>
          <w:szCs w:val="24"/>
        </w:rPr>
        <w:t>》</w:t>
      </w:r>
      <w:r w:rsidRPr="0098036F">
        <w:rPr>
          <w:rFonts w:ascii="Times New Roman" w:eastAsia="宋体" w:hAnsi="Times New Roman" w:cs="Times New Roman"/>
          <w:sz w:val="24"/>
          <w:szCs w:val="24"/>
        </w:rPr>
        <w:t>。该工具包讨论了可能指导这一领域政策的经济因素，可以通过间接海外转移节税避税的资产类型，各国面临的执行挑战以及可用于执行此类税收的备选方案。</w:t>
      </w:r>
    </w:p>
    <w:p w14:paraId="42FD0C16" w14:textId="77777777" w:rsidR="00996A79" w:rsidRPr="006E5B02" w:rsidRDefault="00996A79" w:rsidP="006E5B02">
      <w:pPr>
        <w:widowControl/>
        <w:spacing w:line="360" w:lineRule="auto"/>
        <w:ind w:firstLineChars="200" w:firstLine="480"/>
        <w:jc w:val="left"/>
        <w:rPr>
          <w:rFonts w:ascii="Times New Roman" w:eastAsia="宋体" w:hAnsi="Times New Roman" w:cs="Times New Roman"/>
          <w:kern w:val="0"/>
          <w:sz w:val="24"/>
          <w:szCs w:val="24"/>
        </w:rPr>
      </w:pPr>
    </w:p>
    <w:p w14:paraId="1C713B86" w14:textId="2F67D368" w:rsidR="006E5B02" w:rsidRPr="006E5B02" w:rsidRDefault="006E5B02" w:rsidP="00996A79">
      <w:pPr>
        <w:widowControl/>
        <w:spacing w:line="360" w:lineRule="auto"/>
        <w:jc w:val="left"/>
        <w:rPr>
          <w:rFonts w:ascii="Times New Roman" w:eastAsia="宋体" w:hAnsi="Times New Roman" w:cs="Times New Roman"/>
          <w:b/>
          <w:kern w:val="0"/>
          <w:sz w:val="24"/>
          <w:szCs w:val="24"/>
        </w:rPr>
      </w:pPr>
      <w:r w:rsidRPr="006E5B02">
        <w:rPr>
          <w:rFonts w:ascii="Times New Roman" w:eastAsia="宋体" w:hAnsi="Times New Roman" w:cs="Times New Roman"/>
          <w:b/>
          <w:kern w:val="0"/>
          <w:sz w:val="24"/>
          <w:szCs w:val="24"/>
        </w:rPr>
        <w:lastRenderedPageBreak/>
        <w:t xml:space="preserve">9.2 </w:t>
      </w:r>
      <w:r w:rsidRPr="006E5B02">
        <w:rPr>
          <w:rFonts w:ascii="Times New Roman" w:eastAsia="宋体" w:hAnsi="Times New Roman" w:cs="Times New Roman" w:hint="eastAsia"/>
          <w:b/>
          <w:kern w:val="0"/>
          <w:sz w:val="24"/>
          <w:szCs w:val="24"/>
        </w:rPr>
        <w:t>各方意见</w:t>
      </w:r>
      <w:r w:rsidR="00996A79">
        <w:rPr>
          <w:rFonts w:ascii="Times New Roman" w:eastAsia="宋体" w:hAnsi="Times New Roman" w:cs="Times New Roman" w:hint="eastAsia"/>
          <w:b/>
          <w:kern w:val="0"/>
          <w:sz w:val="24"/>
          <w:szCs w:val="24"/>
        </w:rPr>
        <w:t>选编</w:t>
      </w:r>
    </w:p>
    <w:p w14:paraId="3F0549AA" w14:textId="77777777" w:rsidR="006E5B02" w:rsidRPr="006E5B02" w:rsidRDefault="006E5B02" w:rsidP="00996A79">
      <w:pPr>
        <w:widowControl/>
        <w:spacing w:line="360" w:lineRule="auto"/>
        <w:jc w:val="left"/>
        <w:rPr>
          <w:rFonts w:ascii="Times New Roman" w:eastAsia="宋体" w:hAnsi="Times New Roman" w:cs="Times New Roman"/>
          <w:b/>
          <w:kern w:val="0"/>
          <w:sz w:val="24"/>
          <w:szCs w:val="24"/>
        </w:rPr>
      </w:pPr>
      <w:r w:rsidRPr="006E5B02">
        <w:rPr>
          <w:rFonts w:ascii="Times New Roman" w:eastAsia="宋体" w:hAnsi="Times New Roman" w:cs="Times New Roman" w:hint="eastAsia"/>
          <w:b/>
          <w:kern w:val="0"/>
          <w:sz w:val="24"/>
          <w:szCs w:val="24"/>
        </w:rPr>
        <w:t>9</w:t>
      </w:r>
      <w:r w:rsidRPr="006E5B02">
        <w:rPr>
          <w:rFonts w:ascii="Times New Roman" w:eastAsia="宋体" w:hAnsi="Times New Roman" w:cs="Times New Roman"/>
          <w:b/>
          <w:kern w:val="0"/>
          <w:sz w:val="24"/>
          <w:szCs w:val="24"/>
        </w:rPr>
        <w:t xml:space="preserve">.2.1 </w:t>
      </w:r>
      <w:r w:rsidRPr="006E5B02">
        <w:rPr>
          <w:rFonts w:ascii="Times New Roman" w:eastAsia="宋体" w:hAnsi="Times New Roman" w:cs="Times New Roman" w:hint="eastAsia"/>
          <w:b/>
          <w:kern w:val="0"/>
          <w:sz w:val="24"/>
          <w:szCs w:val="24"/>
        </w:rPr>
        <w:t>中国国家税务总局</w:t>
      </w:r>
    </w:p>
    <w:p w14:paraId="48E7CB42" w14:textId="77777777" w:rsidR="006E5B02" w:rsidRPr="006E5B02" w:rsidRDefault="006E5B02" w:rsidP="006E5B02">
      <w:pPr>
        <w:widowControl/>
        <w:spacing w:line="360" w:lineRule="auto"/>
        <w:ind w:firstLineChars="200" w:firstLine="480"/>
        <w:jc w:val="left"/>
        <w:rPr>
          <w:rFonts w:ascii="Times New Roman" w:eastAsia="宋体" w:hAnsi="Times New Roman" w:cs="Times New Roman"/>
          <w:kern w:val="0"/>
          <w:sz w:val="24"/>
          <w:szCs w:val="24"/>
        </w:rPr>
      </w:pPr>
      <w:r w:rsidRPr="006E5B02">
        <w:rPr>
          <w:rFonts w:ascii="Times New Roman" w:eastAsia="宋体" w:hAnsi="Times New Roman" w:cs="Times New Roman" w:hint="eastAsia"/>
          <w:kern w:val="0"/>
          <w:sz w:val="24"/>
          <w:szCs w:val="24"/>
        </w:rPr>
        <w:t>中国国家税收总局认为这版草案结构完整、思路清晰，给出了很高的评价，同时称赞了做这项工作的国际货币基金组织、</w:t>
      </w:r>
      <w:r w:rsidRPr="006E5B02">
        <w:rPr>
          <w:rFonts w:ascii="Times New Roman" w:eastAsia="宋体" w:hAnsi="Times New Roman" w:cs="Times New Roman" w:hint="eastAsia"/>
          <w:kern w:val="0"/>
          <w:sz w:val="24"/>
          <w:szCs w:val="24"/>
        </w:rPr>
        <w:t>OECD</w:t>
      </w:r>
      <w:r w:rsidRPr="006E5B02">
        <w:rPr>
          <w:rFonts w:ascii="Times New Roman" w:eastAsia="宋体" w:hAnsi="Times New Roman" w:cs="Times New Roman" w:hint="eastAsia"/>
          <w:kern w:val="0"/>
          <w:sz w:val="24"/>
          <w:szCs w:val="24"/>
        </w:rPr>
        <w:t>、联合国和世界银行。此外，还提出了一些具体意见，举例如下：</w:t>
      </w:r>
    </w:p>
    <w:p w14:paraId="7F6D8E45" w14:textId="77777777" w:rsidR="006E5B02" w:rsidRPr="006E5B02" w:rsidRDefault="006E5B02" w:rsidP="00996A79">
      <w:pPr>
        <w:widowControl/>
        <w:numPr>
          <w:ilvl w:val="0"/>
          <w:numId w:val="9"/>
        </w:numPr>
        <w:spacing w:line="360" w:lineRule="auto"/>
        <w:ind w:left="902"/>
        <w:jc w:val="left"/>
        <w:rPr>
          <w:rFonts w:ascii="Times New Roman" w:eastAsia="宋体" w:hAnsi="Times New Roman" w:cs="Times New Roman"/>
          <w:sz w:val="24"/>
          <w:szCs w:val="24"/>
        </w:rPr>
      </w:pPr>
      <w:r w:rsidRPr="006E5B02">
        <w:rPr>
          <w:rFonts w:ascii="Times New Roman" w:eastAsia="宋体" w:hAnsi="Times New Roman" w:cs="Times New Roman"/>
          <w:sz w:val="24"/>
          <w:szCs w:val="24"/>
        </w:rPr>
        <w:t>18</w:t>
      </w:r>
      <w:r w:rsidRPr="006E5B02">
        <w:rPr>
          <w:rFonts w:ascii="Times New Roman" w:eastAsia="宋体" w:hAnsi="Times New Roman" w:cs="Times New Roman"/>
          <w:sz w:val="24"/>
          <w:szCs w:val="24"/>
        </w:rPr>
        <w:t>页提到在</w:t>
      </w:r>
      <w:proofErr w:type="gramStart"/>
      <w:r w:rsidRPr="006E5B02">
        <w:rPr>
          <w:rFonts w:ascii="Times New Roman" w:eastAsia="宋体" w:hAnsi="Times New Roman" w:cs="Times New Roman"/>
          <w:sz w:val="24"/>
          <w:szCs w:val="24"/>
        </w:rPr>
        <w:t>岸直接</w:t>
      </w:r>
      <w:proofErr w:type="gramEnd"/>
      <w:r w:rsidRPr="006E5B02">
        <w:rPr>
          <w:rFonts w:ascii="Times New Roman" w:eastAsia="宋体" w:hAnsi="Times New Roman" w:cs="Times New Roman"/>
          <w:sz w:val="24"/>
          <w:szCs w:val="24"/>
        </w:rPr>
        <w:t>资产转移的资本利得应该由资产所在国征税</w:t>
      </w:r>
      <w:r w:rsidRPr="006E5B02">
        <w:rPr>
          <w:rFonts w:ascii="Times New Roman" w:eastAsia="宋体" w:hAnsi="Times New Roman" w:cs="Times New Roman"/>
          <w:sz w:val="24"/>
          <w:szCs w:val="24"/>
        </w:rPr>
        <w:t>(</w:t>
      </w:r>
      <w:r w:rsidRPr="006E5B02">
        <w:rPr>
          <w:rFonts w:ascii="Times New Roman" w:eastAsia="宋体" w:hAnsi="Times New Roman" w:cs="Times New Roman"/>
          <w:sz w:val="24"/>
          <w:szCs w:val="24"/>
        </w:rPr>
        <w:t>即使买方或卖方也可能是非居民</w:t>
      </w:r>
      <w:r w:rsidRPr="006E5B02">
        <w:rPr>
          <w:rFonts w:ascii="Times New Roman" w:eastAsia="宋体" w:hAnsi="Times New Roman" w:cs="Times New Roman"/>
          <w:sz w:val="24"/>
          <w:szCs w:val="24"/>
        </w:rPr>
        <w:t>)</w:t>
      </w:r>
      <w:r w:rsidRPr="006E5B02">
        <w:rPr>
          <w:rFonts w:ascii="Times New Roman" w:eastAsia="宋体" w:hAnsi="Times New Roman" w:cs="Times New Roman"/>
          <w:sz w:val="24"/>
          <w:szCs w:val="24"/>
        </w:rPr>
        <w:t>；草案中没有对</w:t>
      </w:r>
      <w:r w:rsidRPr="006E5B02">
        <w:rPr>
          <w:rFonts w:ascii="Times New Roman" w:eastAsia="宋体" w:hAnsi="Times New Roman" w:cs="Times New Roman"/>
          <w:sz w:val="24"/>
          <w:szCs w:val="24"/>
        </w:rPr>
        <w:t>“</w:t>
      </w:r>
      <w:r w:rsidRPr="006E5B02">
        <w:rPr>
          <w:rFonts w:ascii="Times New Roman" w:eastAsia="宋体" w:hAnsi="Times New Roman" w:cs="Times New Roman"/>
          <w:sz w:val="24"/>
          <w:szCs w:val="24"/>
        </w:rPr>
        <w:t>在岸直接资产转移</w:t>
      </w:r>
      <w:r w:rsidRPr="006E5B02">
        <w:rPr>
          <w:rFonts w:ascii="Times New Roman" w:eastAsia="宋体" w:hAnsi="Times New Roman" w:cs="Times New Roman"/>
          <w:sz w:val="24"/>
          <w:szCs w:val="24"/>
        </w:rPr>
        <w:t>”</w:t>
      </w:r>
      <w:r w:rsidRPr="006E5B02">
        <w:rPr>
          <w:rFonts w:ascii="Times New Roman" w:eastAsia="宋体" w:hAnsi="Times New Roman" w:cs="Times New Roman"/>
          <w:sz w:val="24"/>
          <w:szCs w:val="24"/>
        </w:rPr>
        <w:t>这一术语进行定义，我们发现很难想象出一种情景</w:t>
      </w:r>
      <w:r w:rsidRPr="006E5B02">
        <w:rPr>
          <w:rFonts w:ascii="Times New Roman" w:eastAsia="宋体" w:hAnsi="Times New Roman" w:cs="Times New Roman"/>
          <w:sz w:val="24"/>
          <w:szCs w:val="24"/>
        </w:rPr>
        <w:t>——</w:t>
      </w:r>
      <w:r w:rsidRPr="006E5B02">
        <w:rPr>
          <w:rFonts w:ascii="Times New Roman" w:eastAsia="宋体" w:hAnsi="Times New Roman" w:cs="Times New Roman"/>
          <w:sz w:val="24"/>
          <w:szCs w:val="24"/>
        </w:rPr>
        <w:t>即在</w:t>
      </w:r>
      <w:proofErr w:type="gramStart"/>
      <w:r w:rsidRPr="006E5B02">
        <w:rPr>
          <w:rFonts w:ascii="Times New Roman" w:eastAsia="宋体" w:hAnsi="Times New Roman" w:cs="Times New Roman"/>
          <w:sz w:val="24"/>
          <w:szCs w:val="24"/>
        </w:rPr>
        <w:t>岸直接</w:t>
      </w:r>
      <w:proofErr w:type="gramEnd"/>
      <w:r w:rsidRPr="006E5B02">
        <w:rPr>
          <w:rFonts w:ascii="Times New Roman" w:eastAsia="宋体" w:hAnsi="Times New Roman" w:cs="Times New Roman"/>
          <w:sz w:val="24"/>
          <w:szCs w:val="24"/>
        </w:rPr>
        <w:t>资产转移可能涉及非居民卖方或买方。我们建议草案对在</w:t>
      </w:r>
      <w:proofErr w:type="gramStart"/>
      <w:r w:rsidRPr="006E5B02">
        <w:rPr>
          <w:rFonts w:ascii="Times New Roman" w:eastAsia="宋体" w:hAnsi="Times New Roman" w:cs="Times New Roman"/>
          <w:sz w:val="24"/>
          <w:szCs w:val="24"/>
        </w:rPr>
        <w:t>岸直接</w:t>
      </w:r>
      <w:proofErr w:type="gramEnd"/>
      <w:r w:rsidRPr="006E5B02">
        <w:rPr>
          <w:rFonts w:ascii="Times New Roman" w:eastAsia="宋体" w:hAnsi="Times New Roman" w:cs="Times New Roman"/>
          <w:sz w:val="24"/>
          <w:szCs w:val="24"/>
        </w:rPr>
        <w:t>转移、在岸间接转移、离岸直接转移和离岸间接转移进行定义。</w:t>
      </w:r>
    </w:p>
    <w:p w14:paraId="28F7F177" w14:textId="77777777" w:rsidR="006E5B02" w:rsidRPr="006E5B02" w:rsidRDefault="006E5B02" w:rsidP="00996A79">
      <w:pPr>
        <w:widowControl/>
        <w:numPr>
          <w:ilvl w:val="0"/>
          <w:numId w:val="9"/>
        </w:numPr>
        <w:spacing w:line="360" w:lineRule="auto"/>
        <w:ind w:left="902"/>
        <w:jc w:val="left"/>
        <w:rPr>
          <w:rFonts w:ascii="Times New Roman" w:eastAsia="宋体" w:hAnsi="Times New Roman" w:cs="Times New Roman"/>
          <w:sz w:val="24"/>
          <w:szCs w:val="24"/>
        </w:rPr>
      </w:pPr>
      <w:r w:rsidRPr="006E5B02">
        <w:rPr>
          <w:rFonts w:ascii="Times New Roman" w:eastAsia="宋体" w:hAnsi="Times New Roman" w:cs="Times New Roman"/>
          <w:sz w:val="24"/>
          <w:szCs w:val="24"/>
        </w:rPr>
        <w:t>根据第</w:t>
      </w:r>
      <w:r w:rsidRPr="006E5B02">
        <w:rPr>
          <w:rFonts w:ascii="Times New Roman" w:eastAsia="宋体" w:hAnsi="Times New Roman" w:cs="Times New Roman"/>
          <w:sz w:val="24"/>
          <w:szCs w:val="24"/>
        </w:rPr>
        <w:t>44</w:t>
      </w:r>
      <w:r w:rsidRPr="006E5B02">
        <w:rPr>
          <w:rFonts w:ascii="Times New Roman" w:eastAsia="宋体" w:hAnsi="Times New Roman" w:cs="Times New Roman"/>
          <w:sz w:val="24"/>
          <w:szCs w:val="24"/>
        </w:rPr>
        <w:t>页的专栏</w:t>
      </w:r>
      <w:r w:rsidRPr="006E5B02">
        <w:rPr>
          <w:rFonts w:ascii="Times New Roman" w:eastAsia="宋体" w:hAnsi="Times New Roman" w:cs="Times New Roman"/>
          <w:sz w:val="24"/>
          <w:szCs w:val="24"/>
        </w:rPr>
        <w:t>4</w:t>
      </w:r>
      <w:r w:rsidRPr="006E5B02">
        <w:rPr>
          <w:rFonts w:ascii="Times New Roman" w:eastAsia="宋体" w:hAnsi="Times New Roman" w:cs="Times New Roman"/>
          <w:sz w:val="24"/>
          <w:szCs w:val="24"/>
        </w:rPr>
        <w:t>，可以得出结论：由所有权变动引发的资产和负债的实现不仅仅限于</w:t>
      </w:r>
      <w:r w:rsidRPr="006E5B02">
        <w:rPr>
          <w:rFonts w:ascii="Times New Roman" w:eastAsia="宋体" w:hAnsi="Times New Roman" w:cs="Times New Roman"/>
          <w:sz w:val="24"/>
          <w:szCs w:val="24"/>
        </w:rPr>
        <w:t>OIT</w:t>
      </w:r>
      <w:r w:rsidRPr="006E5B02">
        <w:rPr>
          <w:rFonts w:ascii="Times New Roman" w:eastAsia="宋体" w:hAnsi="Times New Roman" w:cs="Times New Roman"/>
          <w:sz w:val="24"/>
          <w:szCs w:val="24"/>
        </w:rPr>
        <w:t>（</w:t>
      </w:r>
      <w:proofErr w:type="spellStart"/>
      <w:r w:rsidRPr="006E5B02">
        <w:rPr>
          <w:rFonts w:ascii="Times New Roman" w:eastAsia="宋体" w:hAnsi="Times New Roman" w:cs="Times New Roman"/>
          <w:sz w:val="24"/>
          <w:szCs w:val="24"/>
        </w:rPr>
        <w:t>OIT,Onshore</w:t>
      </w:r>
      <w:proofErr w:type="spellEnd"/>
      <w:r w:rsidRPr="006E5B02">
        <w:rPr>
          <w:rFonts w:ascii="Times New Roman" w:eastAsia="宋体" w:hAnsi="Times New Roman" w:cs="Times New Roman"/>
          <w:sz w:val="24"/>
          <w:szCs w:val="24"/>
        </w:rPr>
        <w:t xml:space="preserve"> Indirect Transfer,</w:t>
      </w:r>
      <w:r w:rsidRPr="006E5B02">
        <w:rPr>
          <w:rFonts w:ascii="Times New Roman" w:eastAsia="宋体" w:hAnsi="Times New Roman" w:cs="Times New Roman"/>
          <w:sz w:val="24"/>
          <w:szCs w:val="24"/>
        </w:rPr>
        <w:t>即离岸间接转移，下同），离岸直接转移、在</w:t>
      </w:r>
      <w:proofErr w:type="gramStart"/>
      <w:r w:rsidRPr="006E5B02">
        <w:rPr>
          <w:rFonts w:ascii="Times New Roman" w:eastAsia="宋体" w:hAnsi="Times New Roman" w:cs="Times New Roman"/>
          <w:sz w:val="24"/>
          <w:szCs w:val="24"/>
        </w:rPr>
        <w:t>岸直接</w:t>
      </w:r>
      <w:proofErr w:type="gramEnd"/>
      <w:r w:rsidRPr="006E5B02">
        <w:rPr>
          <w:rFonts w:ascii="Times New Roman" w:eastAsia="宋体" w:hAnsi="Times New Roman" w:cs="Times New Roman"/>
          <w:sz w:val="24"/>
          <w:szCs w:val="24"/>
        </w:rPr>
        <w:t>转移和在岸间接转移也可以达到同样的效果。但是，只要是在岸转移，无论是直接还是间接，资产所在国都可以转移直接征税，而不必采用模型</w:t>
      </w:r>
      <w:r w:rsidRPr="006E5B02">
        <w:rPr>
          <w:rFonts w:ascii="Times New Roman" w:eastAsia="宋体" w:hAnsi="Times New Roman" w:cs="Times New Roman"/>
          <w:sz w:val="24"/>
          <w:szCs w:val="24"/>
        </w:rPr>
        <w:t>1</w:t>
      </w:r>
      <w:r w:rsidRPr="006E5B02">
        <w:rPr>
          <w:rFonts w:ascii="Times New Roman" w:eastAsia="宋体" w:hAnsi="Times New Roman" w:cs="Times New Roman"/>
          <w:sz w:val="24"/>
          <w:szCs w:val="24"/>
        </w:rPr>
        <w:t>的方式，只有离岸转移适用于模型</w:t>
      </w:r>
      <w:r w:rsidRPr="006E5B02">
        <w:rPr>
          <w:rFonts w:ascii="Times New Roman" w:eastAsia="宋体" w:hAnsi="Times New Roman" w:cs="Times New Roman"/>
          <w:sz w:val="24"/>
          <w:szCs w:val="24"/>
        </w:rPr>
        <w:t>1</w:t>
      </w:r>
      <w:r w:rsidRPr="006E5B02">
        <w:rPr>
          <w:rFonts w:ascii="Times New Roman" w:eastAsia="宋体" w:hAnsi="Times New Roman" w:cs="Times New Roman"/>
          <w:sz w:val="24"/>
          <w:szCs w:val="24"/>
        </w:rPr>
        <w:t>。他们建议对模型</w:t>
      </w:r>
      <w:r w:rsidRPr="006E5B02">
        <w:rPr>
          <w:rFonts w:ascii="Times New Roman" w:eastAsia="宋体" w:hAnsi="Times New Roman" w:cs="Times New Roman"/>
          <w:sz w:val="24"/>
          <w:szCs w:val="24"/>
        </w:rPr>
        <w:t>1</w:t>
      </w:r>
      <w:r w:rsidRPr="006E5B02">
        <w:rPr>
          <w:rFonts w:ascii="Times New Roman" w:eastAsia="宋体" w:hAnsi="Times New Roman" w:cs="Times New Roman"/>
          <w:sz w:val="24"/>
          <w:szCs w:val="24"/>
        </w:rPr>
        <w:t>的合法性和合理性进行更多的思考，例如这种方法是否符合税收协定中的不歧视原则。</w:t>
      </w:r>
    </w:p>
    <w:p w14:paraId="4AF73A92" w14:textId="77777777" w:rsidR="006E5B02" w:rsidRPr="006E5B02" w:rsidRDefault="006E5B02" w:rsidP="00996A79">
      <w:pPr>
        <w:widowControl/>
        <w:numPr>
          <w:ilvl w:val="0"/>
          <w:numId w:val="9"/>
        </w:numPr>
        <w:spacing w:line="360" w:lineRule="auto"/>
        <w:ind w:left="902"/>
        <w:jc w:val="left"/>
        <w:rPr>
          <w:rFonts w:ascii="Times New Roman" w:eastAsia="宋体" w:hAnsi="Times New Roman" w:cs="Times New Roman"/>
          <w:sz w:val="24"/>
          <w:szCs w:val="24"/>
        </w:rPr>
      </w:pPr>
      <w:r w:rsidRPr="006E5B02">
        <w:rPr>
          <w:rFonts w:ascii="Times New Roman" w:eastAsia="宋体" w:hAnsi="Times New Roman" w:cs="Times New Roman"/>
          <w:sz w:val="24"/>
          <w:szCs w:val="24"/>
        </w:rPr>
        <w:t>草案指出了模型</w:t>
      </w:r>
      <w:r w:rsidRPr="006E5B02">
        <w:rPr>
          <w:rFonts w:ascii="Times New Roman" w:eastAsia="宋体" w:hAnsi="Times New Roman" w:cs="Times New Roman"/>
          <w:sz w:val="24"/>
          <w:szCs w:val="24"/>
        </w:rPr>
        <w:t>1</w:t>
      </w:r>
      <w:r w:rsidRPr="006E5B02">
        <w:rPr>
          <w:rFonts w:ascii="Times New Roman" w:eastAsia="宋体" w:hAnsi="Times New Roman" w:cs="Times New Roman"/>
          <w:sz w:val="24"/>
          <w:szCs w:val="24"/>
        </w:rPr>
        <w:t>和模型</w:t>
      </w:r>
      <w:r w:rsidRPr="006E5B02">
        <w:rPr>
          <w:rFonts w:ascii="Times New Roman" w:eastAsia="宋体" w:hAnsi="Times New Roman" w:cs="Times New Roman"/>
          <w:sz w:val="24"/>
          <w:szCs w:val="24"/>
        </w:rPr>
        <w:t>2</w:t>
      </w:r>
      <w:r w:rsidRPr="006E5B02">
        <w:rPr>
          <w:rFonts w:ascii="Times New Roman" w:eastAsia="宋体" w:hAnsi="Times New Roman" w:cs="Times New Roman"/>
          <w:sz w:val="24"/>
          <w:szCs w:val="24"/>
        </w:rPr>
        <w:t>的优缺点。对于税收增加是否导致双重征税问题，模型</w:t>
      </w:r>
      <w:r w:rsidRPr="006E5B02">
        <w:rPr>
          <w:rFonts w:ascii="Times New Roman" w:eastAsia="宋体" w:hAnsi="Times New Roman" w:cs="Times New Roman"/>
          <w:sz w:val="24"/>
          <w:szCs w:val="24"/>
        </w:rPr>
        <w:t>1</w:t>
      </w:r>
      <w:r w:rsidRPr="006E5B02">
        <w:rPr>
          <w:rFonts w:ascii="Times New Roman" w:eastAsia="宋体" w:hAnsi="Times New Roman" w:cs="Times New Roman"/>
          <w:sz w:val="24"/>
          <w:szCs w:val="24"/>
        </w:rPr>
        <w:t>在第</w:t>
      </w:r>
      <w:r w:rsidRPr="006E5B02">
        <w:rPr>
          <w:rFonts w:ascii="Times New Roman" w:eastAsia="宋体" w:hAnsi="Times New Roman" w:cs="Times New Roman"/>
          <w:sz w:val="24"/>
          <w:szCs w:val="24"/>
        </w:rPr>
        <w:t>3047</w:t>
      </w:r>
      <w:r w:rsidRPr="006E5B02">
        <w:rPr>
          <w:rFonts w:ascii="Times New Roman" w:eastAsia="宋体" w:hAnsi="Times New Roman" w:cs="Times New Roman"/>
          <w:sz w:val="24"/>
          <w:szCs w:val="24"/>
        </w:rPr>
        <w:t>页得出有利于该模型的结论时，没有考虑到多层次结构下发生多重转移的情况；而在第</w:t>
      </w:r>
      <w:r w:rsidRPr="006E5B02">
        <w:rPr>
          <w:rFonts w:ascii="Times New Roman" w:eastAsia="宋体" w:hAnsi="Times New Roman" w:cs="Times New Roman"/>
          <w:sz w:val="24"/>
          <w:szCs w:val="24"/>
        </w:rPr>
        <w:t>55</w:t>
      </w:r>
      <w:r w:rsidRPr="006E5B02">
        <w:rPr>
          <w:rFonts w:ascii="Times New Roman" w:eastAsia="宋体" w:hAnsi="Times New Roman" w:cs="Times New Roman"/>
          <w:sz w:val="24"/>
          <w:szCs w:val="24"/>
        </w:rPr>
        <w:t>页得出不倾向于模型</w:t>
      </w:r>
      <w:r w:rsidRPr="006E5B02">
        <w:rPr>
          <w:rFonts w:ascii="Times New Roman" w:eastAsia="宋体" w:hAnsi="Times New Roman" w:cs="Times New Roman"/>
          <w:sz w:val="24"/>
          <w:szCs w:val="24"/>
        </w:rPr>
        <w:t>2</w:t>
      </w:r>
      <w:r w:rsidRPr="006E5B02">
        <w:rPr>
          <w:rFonts w:ascii="Times New Roman" w:eastAsia="宋体" w:hAnsi="Times New Roman" w:cs="Times New Roman"/>
          <w:sz w:val="24"/>
          <w:szCs w:val="24"/>
        </w:rPr>
        <w:t>的结论</w:t>
      </w:r>
      <w:r w:rsidRPr="006E5B02">
        <w:rPr>
          <w:rFonts w:ascii="Times New Roman" w:eastAsia="宋体" w:hAnsi="Times New Roman" w:cs="Times New Roman"/>
          <w:sz w:val="24"/>
          <w:szCs w:val="24"/>
        </w:rPr>
        <w:t>——</w:t>
      </w:r>
      <w:r w:rsidRPr="006E5B02">
        <w:rPr>
          <w:rFonts w:ascii="Times New Roman" w:eastAsia="宋体" w:hAnsi="Times New Roman" w:cs="Times New Roman"/>
          <w:sz w:val="24"/>
          <w:szCs w:val="24"/>
        </w:rPr>
        <w:t>则是基于多层次结构下多重转移的前提下。他们建议两个模型的讨论应该基于相同的前提。</w:t>
      </w:r>
    </w:p>
    <w:p w14:paraId="098ED2CD" w14:textId="77777777" w:rsidR="006E5B02" w:rsidRPr="006E5B02" w:rsidRDefault="006E5B02" w:rsidP="00996A79">
      <w:pPr>
        <w:widowControl/>
        <w:numPr>
          <w:ilvl w:val="0"/>
          <w:numId w:val="9"/>
        </w:numPr>
        <w:spacing w:line="360" w:lineRule="auto"/>
        <w:ind w:left="902"/>
        <w:jc w:val="left"/>
        <w:rPr>
          <w:rFonts w:ascii="Times New Roman" w:eastAsia="宋体" w:hAnsi="Times New Roman" w:cs="Times New Roman"/>
          <w:sz w:val="24"/>
          <w:szCs w:val="24"/>
        </w:rPr>
      </w:pPr>
      <w:r w:rsidRPr="006E5B02">
        <w:rPr>
          <w:rFonts w:ascii="Times New Roman" w:eastAsia="宋体" w:hAnsi="Times New Roman" w:cs="Times New Roman"/>
          <w:sz w:val="24"/>
          <w:szCs w:val="24"/>
        </w:rPr>
        <w:t>草案指出，模型</w:t>
      </w:r>
      <w:r w:rsidRPr="006E5B02">
        <w:rPr>
          <w:rFonts w:ascii="Times New Roman" w:eastAsia="宋体" w:hAnsi="Times New Roman" w:cs="Times New Roman"/>
          <w:sz w:val="24"/>
          <w:szCs w:val="24"/>
        </w:rPr>
        <w:t>2</w:t>
      </w:r>
      <w:r w:rsidRPr="006E5B02">
        <w:rPr>
          <w:rFonts w:ascii="Times New Roman" w:eastAsia="宋体" w:hAnsi="Times New Roman" w:cs="Times New Roman"/>
          <w:sz w:val="24"/>
          <w:szCs w:val="24"/>
        </w:rPr>
        <w:t>在实践中被更广泛地采用，其缺点之一是第</w:t>
      </w:r>
      <w:r w:rsidRPr="006E5B02">
        <w:rPr>
          <w:rFonts w:ascii="Times New Roman" w:eastAsia="宋体" w:hAnsi="Times New Roman" w:cs="Times New Roman"/>
          <w:sz w:val="24"/>
          <w:szCs w:val="24"/>
        </w:rPr>
        <w:t>55</w:t>
      </w:r>
      <w:r w:rsidRPr="006E5B02">
        <w:rPr>
          <w:rFonts w:ascii="Times New Roman" w:eastAsia="宋体" w:hAnsi="Times New Roman" w:cs="Times New Roman"/>
          <w:sz w:val="24"/>
          <w:szCs w:val="24"/>
        </w:rPr>
        <w:t>页讨论的潜在的双重征税问题，尤其是多层次结构下的双重征税问题。但草案并没有提供什么解决方案。他们想知道是否可以找到解决方案来避免或减轻模型</w:t>
      </w:r>
      <w:r w:rsidRPr="006E5B02">
        <w:rPr>
          <w:rFonts w:ascii="Times New Roman" w:eastAsia="宋体" w:hAnsi="Times New Roman" w:cs="Times New Roman"/>
          <w:sz w:val="24"/>
          <w:szCs w:val="24"/>
        </w:rPr>
        <w:t>2</w:t>
      </w:r>
      <w:r w:rsidRPr="006E5B02">
        <w:rPr>
          <w:rFonts w:ascii="Times New Roman" w:eastAsia="宋体" w:hAnsi="Times New Roman" w:cs="Times New Roman"/>
          <w:sz w:val="24"/>
          <w:szCs w:val="24"/>
        </w:rPr>
        <w:t>中的双重征税问题。</w:t>
      </w:r>
    </w:p>
    <w:p w14:paraId="4739BB31" w14:textId="3D26029D" w:rsidR="006E5B02" w:rsidRPr="006E5B02" w:rsidRDefault="006E5B02" w:rsidP="00996A79">
      <w:pPr>
        <w:widowControl/>
        <w:spacing w:line="360" w:lineRule="auto"/>
        <w:jc w:val="left"/>
        <w:rPr>
          <w:rFonts w:ascii="Times New Roman" w:eastAsia="宋体" w:hAnsi="Times New Roman" w:cs="Times New Roman"/>
          <w:b/>
          <w:kern w:val="0"/>
          <w:sz w:val="24"/>
          <w:szCs w:val="24"/>
        </w:rPr>
      </w:pPr>
      <w:r w:rsidRPr="006E5B02">
        <w:rPr>
          <w:rFonts w:ascii="Times New Roman" w:eastAsia="宋体" w:hAnsi="Times New Roman" w:cs="Times New Roman"/>
          <w:b/>
          <w:kern w:val="0"/>
          <w:sz w:val="24"/>
          <w:szCs w:val="24"/>
        </w:rPr>
        <w:t>9.2.2</w:t>
      </w:r>
      <w:r w:rsidRPr="006E5B02">
        <w:rPr>
          <w:rFonts w:ascii="Times New Roman" w:eastAsia="宋体" w:hAnsi="Times New Roman" w:cs="Times New Roman" w:hint="eastAsia"/>
          <w:b/>
          <w:kern w:val="0"/>
          <w:sz w:val="24"/>
          <w:szCs w:val="24"/>
        </w:rPr>
        <w:t>国际税收和投资中心（</w:t>
      </w:r>
      <w:r w:rsidRPr="006E5B02">
        <w:rPr>
          <w:rFonts w:ascii="Times New Roman" w:eastAsia="宋体" w:hAnsi="Times New Roman" w:cs="Times New Roman" w:hint="eastAsia"/>
          <w:b/>
          <w:kern w:val="0"/>
          <w:sz w:val="24"/>
          <w:szCs w:val="24"/>
        </w:rPr>
        <w:t>ITIC</w:t>
      </w:r>
      <w:r w:rsidRPr="006E5B02">
        <w:rPr>
          <w:rFonts w:ascii="Times New Roman" w:eastAsia="宋体" w:hAnsi="Times New Roman" w:cs="Times New Roman"/>
          <w:b/>
          <w:kern w:val="0"/>
          <w:sz w:val="24"/>
          <w:szCs w:val="24"/>
        </w:rPr>
        <w:t>, International Tax and Investment Center</w:t>
      </w:r>
      <w:r w:rsidRPr="006E5B02">
        <w:rPr>
          <w:rFonts w:ascii="Times New Roman" w:eastAsia="宋体" w:hAnsi="Times New Roman" w:cs="Times New Roman" w:hint="eastAsia"/>
          <w:b/>
          <w:kern w:val="0"/>
          <w:sz w:val="24"/>
          <w:szCs w:val="24"/>
        </w:rPr>
        <w:t>）</w:t>
      </w:r>
    </w:p>
    <w:p w14:paraId="0CCF33E6" w14:textId="77777777" w:rsidR="006E5B02" w:rsidRPr="006E5B02" w:rsidRDefault="006E5B02" w:rsidP="006E5B02">
      <w:pPr>
        <w:widowControl/>
        <w:spacing w:line="360" w:lineRule="auto"/>
        <w:ind w:firstLineChars="200" w:firstLine="480"/>
        <w:jc w:val="left"/>
        <w:rPr>
          <w:rFonts w:ascii="Times New Roman" w:eastAsia="宋体" w:hAnsi="Times New Roman" w:cs="Times New Roman"/>
          <w:kern w:val="0"/>
          <w:sz w:val="24"/>
          <w:szCs w:val="24"/>
        </w:rPr>
      </w:pPr>
      <w:r w:rsidRPr="006E5B02">
        <w:rPr>
          <w:rFonts w:ascii="Times New Roman" w:eastAsia="宋体" w:hAnsi="Times New Roman" w:cs="Times New Roman" w:hint="eastAsia"/>
          <w:kern w:val="0"/>
          <w:sz w:val="24"/>
          <w:szCs w:val="24"/>
        </w:rPr>
        <w:t>各个国家应该把重点放在他们认为容易遭滥用的交易上，并采用更为集中的反滥用规则，而不是草案中提出的非常泛泛的方法。</w:t>
      </w:r>
    </w:p>
    <w:p w14:paraId="0406C404" w14:textId="77777777" w:rsidR="006E5B02" w:rsidRPr="006E5B02" w:rsidRDefault="006E5B02" w:rsidP="006E5B02">
      <w:pPr>
        <w:widowControl/>
        <w:spacing w:line="360" w:lineRule="auto"/>
        <w:ind w:firstLineChars="200" w:firstLine="480"/>
        <w:jc w:val="left"/>
        <w:rPr>
          <w:rFonts w:ascii="Times New Roman" w:eastAsia="宋体" w:hAnsi="Times New Roman" w:cs="Times New Roman"/>
          <w:kern w:val="0"/>
          <w:sz w:val="24"/>
          <w:szCs w:val="24"/>
        </w:rPr>
      </w:pPr>
      <w:r w:rsidRPr="006E5B02">
        <w:rPr>
          <w:rFonts w:ascii="Times New Roman" w:eastAsia="宋体" w:hAnsi="Times New Roman" w:cs="Times New Roman" w:hint="eastAsia"/>
          <w:kern w:val="0"/>
          <w:sz w:val="24"/>
          <w:szCs w:val="24"/>
        </w:rPr>
        <w:lastRenderedPageBreak/>
        <w:t>有些国家不对</w:t>
      </w:r>
      <w:r w:rsidRPr="006E5B02">
        <w:rPr>
          <w:rFonts w:ascii="Times New Roman" w:eastAsia="宋体" w:hAnsi="Times New Roman" w:cs="Times New Roman" w:hint="eastAsia"/>
          <w:kern w:val="0"/>
          <w:sz w:val="24"/>
          <w:szCs w:val="24"/>
        </w:rPr>
        <w:t>OIT</w:t>
      </w:r>
      <w:r w:rsidRPr="006E5B02">
        <w:rPr>
          <w:rFonts w:ascii="Times New Roman" w:eastAsia="宋体" w:hAnsi="Times New Roman" w:cs="Times New Roman" w:hint="eastAsia"/>
          <w:kern w:val="0"/>
          <w:sz w:val="24"/>
          <w:szCs w:val="24"/>
        </w:rPr>
        <w:t>征税，该工具包应该包含对这样一个国家进行的全面讨论。</w:t>
      </w:r>
    </w:p>
    <w:p w14:paraId="129A8F8B" w14:textId="77777777" w:rsidR="006E5B02" w:rsidRPr="006E5B02" w:rsidRDefault="006E5B02" w:rsidP="006E5B02">
      <w:pPr>
        <w:widowControl/>
        <w:spacing w:line="360" w:lineRule="auto"/>
        <w:ind w:firstLineChars="200" w:firstLine="480"/>
        <w:jc w:val="left"/>
        <w:rPr>
          <w:rFonts w:ascii="Times New Roman" w:eastAsia="宋体" w:hAnsi="Times New Roman" w:cs="Times New Roman"/>
          <w:kern w:val="0"/>
          <w:sz w:val="24"/>
          <w:szCs w:val="24"/>
        </w:rPr>
      </w:pPr>
      <w:r w:rsidRPr="006E5B02">
        <w:rPr>
          <w:rFonts w:ascii="Times New Roman" w:eastAsia="宋体" w:hAnsi="Times New Roman" w:cs="Times New Roman" w:hint="eastAsia"/>
          <w:kern w:val="0"/>
          <w:sz w:val="24"/>
          <w:szCs w:val="24"/>
        </w:rPr>
        <w:t>在描述适用于石油和天然气项目的收入或利润税时，潜在的税基侵蚀水平应该更加平衡和精确。关于这一方面，该工具包简化了太多的内容，在几个重要方面有误导性，并可能导致无效的政策反应。</w:t>
      </w:r>
    </w:p>
    <w:p w14:paraId="4E8182EA" w14:textId="763F25F6" w:rsidR="006E5B02" w:rsidRPr="006E5B02" w:rsidRDefault="006E5B02" w:rsidP="00996A79">
      <w:pPr>
        <w:widowControl/>
        <w:spacing w:line="360" w:lineRule="auto"/>
        <w:jc w:val="left"/>
        <w:rPr>
          <w:rFonts w:ascii="Times New Roman" w:eastAsia="宋体" w:hAnsi="Times New Roman" w:cs="Times New Roman"/>
          <w:b/>
          <w:kern w:val="0"/>
          <w:sz w:val="24"/>
          <w:szCs w:val="24"/>
        </w:rPr>
      </w:pPr>
      <w:r w:rsidRPr="006E5B02">
        <w:rPr>
          <w:rFonts w:ascii="Times New Roman" w:eastAsia="宋体" w:hAnsi="Times New Roman" w:cs="Times New Roman"/>
          <w:b/>
          <w:kern w:val="0"/>
          <w:sz w:val="24"/>
          <w:szCs w:val="24"/>
        </w:rPr>
        <w:t xml:space="preserve">9.2.3 </w:t>
      </w:r>
      <w:r w:rsidRPr="006E5B02">
        <w:rPr>
          <w:rFonts w:ascii="Times New Roman" w:eastAsia="宋体" w:hAnsi="Times New Roman" w:cs="Times New Roman" w:hint="eastAsia"/>
          <w:b/>
          <w:kern w:val="0"/>
          <w:sz w:val="24"/>
          <w:szCs w:val="24"/>
        </w:rPr>
        <w:t>工商业咨询委员会（</w:t>
      </w:r>
      <w:r w:rsidRPr="006E5B02">
        <w:rPr>
          <w:rFonts w:ascii="Times New Roman" w:eastAsia="宋体" w:hAnsi="Times New Roman" w:cs="Times New Roman" w:hint="eastAsia"/>
          <w:b/>
          <w:kern w:val="0"/>
          <w:sz w:val="24"/>
          <w:szCs w:val="24"/>
        </w:rPr>
        <w:t>BIAC</w:t>
      </w:r>
      <w:r w:rsidRPr="006E5B02">
        <w:rPr>
          <w:rFonts w:ascii="Times New Roman" w:eastAsia="宋体" w:hAnsi="Times New Roman" w:cs="Times New Roman" w:hint="eastAsia"/>
          <w:b/>
          <w:kern w:val="0"/>
          <w:sz w:val="24"/>
          <w:szCs w:val="24"/>
        </w:rPr>
        <w:t>，</w:t>
      </w:r>
      <w:r w:rsidRPr="006E5B02">
        <w:rPr>
          <w:rFonts w:ascii="Times New Roman" w:eastAsia="宋体" w:hAnsi="Times New Roman" w:cs="Times New Roman"/>
          <w:b/>
          <w:kern w:val="0"/>
          <w:sz w:val="24"/>
          <w:szCs w:val="24"/>
        </w:rPr>
        <w:t>Business and Industry Advisory Committee to the OECD</w:t>
      </w:r>
      <w:r w:rsidRPr="006E5B02">
        <w:rPr>
          <w:rFonts w:ascii="Times New Roman" w:eastAsia="宋体" w:hAnsi="Times New Roman" w:cs="Times New Roman" w:hint="eastAsia"/>
          <w:b/>
          <w:kern w:val="0"/>
          <w:sz w:val="24"/>
          <w:szCs w:val="24"/>
        </w:rPr>
        <w:t>，</w:t>
      </w:r>
      <w:r w:rsidRPr="006E5B02">
        <w:rPr>
          <w:rFonts w:ascii="Times New Roman" w:eastAsia="宋体" w:hAnsi="Times New Roman" w:cs="Times New Roman" w:hint="eastAsia"/>
          <w:b/>
          <w:kern w:val="0"/>
          <w:sz w:val="24"/>
          <w:szCs w:val="24"/>
        </w:rPr>
        <w:t>OECD</w:t>
      </w:r>
      <w:r w:rsidRPr="006E5B02">
        <w:rPr>
          <w:rFonts w:ascii="Times New Roman" w:eastAsia="宋体" w:hAnsi="Times New Roman" w:cs="Times New Roman" w:hint="eastAsia"/>
          <w:b/>
          <w:kern w:val="0"/>
          <w:sz w:val="24"/>
          <w:szCs w:val="24"/>
        </w:rPr>
        <w:t>）</w:t>
      </w:r>
    </w:p>
    <w:p w14:paraId="5988266B" w14:textId="77777777" w:rsidR="006E5B02" w:rsidRPr="006E5B02" w:rsidRDefault="006E5B02" w:rsidP="006E5B02">
      <w:pPr>
        <w:widowControl/>
        <w:spacing w:line="360" w:lineRule="auto"/>
        <w:ind w:firstLineChars="200" w:firstLine="480"/>
        <w:jc w:val="left"/>
        <w:rPr>
          <w:rFonts w:ascii="Times New Roman" w:eastAsia="宋体" w:hAnsi="Times New Roman" w:cs="Times New Roman"/>
          <w:kern w:val="0"/>
          <w:sz w:val="24"/>
          <w:szCs w:val="24"/>
        </w:rPr>
      </w:pPr>
      <w:r w:rsidRPr="006E5B02">
        <w:rPr>
          <w:rFonts w:ascii="Times New Roman" w:eastAsia="宋体" w:hAnsi="Times New Roman" w:cs="Times New Roman" w:hint="eastAsia"/>
          <w:kern w:val="0"/>
          <w:sz w:val="24"/>
          <w:szCs w:val="24"/>
        </w:rPr>
        <w:t>在就税收选择提供建议时，应当确保在处理离岸间接转移时保证最大程度的中立性和对称性。此外，应该重点确保经济决策不</w:t>
      </w:r>
      <w:proofErr w:type="gramStart"/>
      <w:r w:rsidRPr="006E5B02">
        <w:rPr>
          <w:rFonts w:ascii="Times New Roman" w:eastAsia="宋体" w:hAnsi="Times New Roman" w:cs="Times New Roman" w:hint="eastAsia"/>
          <w:kern w:val="0"/>
          <w:sz w:val="24"/>
          <w:szCs w:val="24"/>
        </w:rPr>
        <w:t>被税收</w:t>
      </w:r>
      <w:proofErr w:type="gramEnd"/>
      <w:r w:rsidRPr="006E5B02">
        <w:rPr>
          <w:rFonts w:ascii="Times New Roman" w:eastAsia="宋体" w:hAnsi="Times New Roman" w:cs="Times New Roman" w:hint="eastAsia"/>
          <w:kern w:val="0"/>
          <w:sz w:val="24"/>
          <w:szCs w:val="24"/>
        </w:rPr>
        <w:t>规则扭曲。他们还认为，与间接转移密切相关的各种问题，如怎么确定潜在的资本收益、如何确保资产价值的提高、延期是否可能以及如何处理境外间接资本损失等，这些重要的问题在草案中都没有得到充分的解决。</w:t>
      </w:r>
    </w:p>
    <w:p w14:paraId="5736C7C9" w14:textId="77777777" w:rsidR="006E5B02" w:rsidRPr="006E5B02" w:rsidRDefault="006E5B02" w:rsidP="006E5B02">
      <w:pPr>
        <w:widowControl/>
        <w:spacing w:line="360" w:lineRule="auto"/>
        <w:ind w:firstLineChars="200" w:firstLine="480"/>
        <w:jc w:val="left"/>
        <w:rPr>
          <w:rFonts w:ascii="Times New Roman" w:eastAsia="宋体" w:hAnsi="Times New Roman" w:cs="Times New Roman"/>
          <w:kern w:val="0"/>
          <w:sz w:val="24"/>
          <w:szCs w:val="24"/>
        </w:rPr>
      </w:pPr>
      <w:r w:rsidRPr="006E5B02">
        <w:rPr>
          <w:rFonts w:ascii="Times New Roman" w:eastAsia="宋体" w:hAnsi="Times New Roman" w:cs="Times New Roman" w:hint="eastAsia"/>
          <w:kern w:val="0"/>
          <w:sz w:val="24"/>
          <w:szCs w:val="24"/>
        </w:rPr>
        <w:t>工具包也必须要避开所有公司都试图积极避税的推论。这种观点会鼓励各国采取比需要的更广泛的措施来保护其税基。</w:t>
      </w:r>
    </w:p>
    <w:p w14:paraId="6B9B5FF4" w14:textId="77777777" w:rsidR="006E5B02" w:rsidRPr="006E5B02" w:rsidRDefault="006E5B02" w:rsidP="006E5B02">
      <w:pPr>
        <w:widowControl/>
        <w:spacing w:line="360" w:lineRule="auto"/>
        <w:ind w:firstLineChars="200" w:firstLine="480"/>
        <w:jc w:val="left"/>
        <w:rPr>
          <w:rFonts w:ascii="Times New Roman" w:eastAsia="宋体" w:hAnsi="Times New Roman" w:cs="Times New Roman"/>
          <w:kern w:val="0"/>
          <w:sz w:val="24"/>
          <w:szCs w:val="24"/>
        </w:rPr>
      </w:pPr>
      <w:r w:rsidRPr="006E5B02">
        <w:rPr>
          <w:rFonts w:ascii="Times New Roman" w:eastAsia="宋体" w:hAnsi="Times New Roman" w:cs="Times New Roman" w:hint="eastAsia"/>
          <w:kern w:val="0"/>
          <w:sz w:val="24"/>
          <w:szCs w:val="24"/>
        </w:rPr>
        <w:t>他们还注意到税收的一些相关要求没有得到税法的明确支持，这对企业合</w:t>
      </w:r>
      <w:proofErr w:type="gramStart"/>
      <w:r w:rsidRPr="006E5B02">
        <w:rPr>
          <w:rFonts w:ascii="Times New Roman" w:eastAsia="宋体" w:hAnsi="Times New Roman" w:cs="Times New Roman" w:hint="eastAsia"/>
          <w:kern w:val="0"/>
          <w:sz w:val="24"/>
          <w:szCs w:val="24"/>
        </w:rPr>
        <w:t>规</w:t>
      </w:r>
      <w:proofErr w:type="gramEnd"/>
      <w:r w:rsidRPr="006E5B02">
        <w:rPr>
          <w:rFonts w:ascii="Times New Roman" w:eastAsia="宋体" w:hAnsi="Times New Roman" w:cs="Times New Roman" w:hint="eastAsia"/>
          <w:kern w:val="0"/>
          <w:sz w:val="24"/>
          <w:szCs w:val="24"/>
        </w:rPr>
        <w:t>来说是有问题的，所以这些法律必须明确。</w:t>
      </w:r>
    </w:p>
    <w:p w14:paraId="42BD1019" w14:textId="6FA041E7" w:rsidR="006E5B02" w:rsidRPr="006E5B02" w:rsidRDefault="00996A79" w:rsidP="00996A79">
      <w:pPr>
        <w:widowControl/>
        <w:spacing w:line="360" w:lineRule="auto"/>
        <w:jc w:val="left"/>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 xml:space="preserve">9.2.4 </w:t>
      </w:r>
      <w:r w:rsidR="006E5B02" w:rsidRPr="006E5B02">
        <w:rPr>
          <w:rFonts w:ascii="Times New Roman" w:eastAsia="宋体" w:hAnsi="Times New Roman" w:cs="Times New Roman" w:hint="eastAsia"/>
          <w:b/>
          <w:kern w:val="0"/>
          <w:sz w:val="24"/>
          <w:szCs w:val="24"/>
        </w:rPr>
        <w:t>荷兰发展中国家出口促进中心（</w:t>
      </w:r>
      <w:r w:rsidR="006E5B02" w:rsidRPr="006E5B02">
        <w:rPr>
          <w:rFonts w:ascii="Times New Roman" w:eastAsia="宋体" w:hAnsi="Times New Roman" w:cs="Times New Roman" w:hint="eastAsia"/>
          <w:b/>
          <w:kern w:val="0"/>
          <w:sz w:val="24"/>
          <w:szCs w:val="24"/>
        </w:rPr>
        <w:t>CBI</w:t>
      </w:r>
      <w:r w:rsidR="006E5B02" w:rsidRPr="006E5B02">
        <w:rPr>
          <w:rFonts w:ascii="Times New Roman" w:eastAsia="宋体" w:hAnsi="Times New Roman" w:cs="Times New Roman" w:hint="eastAsia"/>
          <w:b/>
          <w:kern w:val="0"/>
          <w:sz w:val="24"/>
          <w:szCs w:val="24"/>
        </w:rPr>
        <w:t>，</w:t>
      </w:r>
      <w:r w:rsidR="006E5B02" w:rsidRPr="006E5B02">
        <w:rPr>
          <w:rFonts w:ascii="Times New Roman" w:eastAsia="宋体" w:hAnsi="Times New Roman" w:cs="Times New Roman"/>
          <w:b/>
          <w:kern w:val="0"/>
          <w:sz w:val="24"/>
          <w:szCs w:val="24"/>
        </w:rPr>
        <w:t xml:space="preserve"> Centre for the Promotion of Imports from developing countries</w:t>
      </w:r>
      <w:r w:rsidR="006E5B02" w:rsidRPr="006E5B02">
        <w:rPr>
          <w:rFonts w:ascii="Times New Roman" w:eastAsia="宋体" w:hAnsi="Times New Roman" w:cs="Times New Roman" w:hint="eastAsia"/>
          <w:b/>
          <w:kern w:val="0"/>
          <w:sz w:val="24"/>
          <w:szCs w:val="24"/>
        </w:rPr>
        <w:t>）</w:t>
      </w:r>
    </w:p>
    <w:p w14:paraId="6A1F5DAE" w14:textId="77777777" w:rsidR="006E5B02" w:rsidRPr="006E5B02" w:rsidRDefault="006E5B02" w:rsidP="006E5B02">
      <w:pPr>
        <w:widowControl/>
        <w:spacing w:line="360" w:lineRule="auto"/>
        <w:ind w:firstLineChars="200" w:firstLine="480"/>
        <w:jc w:val="left"/>
        <w:rPr>
          <w:rFonts w:ascii="Times New Roman" w:eastAsia="宋体" w:hAnsi="Times New Roman" w:cs="Times New Roman"/>
          <w:kern w:val="0"/>
          <w:sz w:val="24"/>
          <w:szCs w:val="24"/>
        </w:rPr>
      </w:pPr>
      <w:r w:rsidRPr="006E5B02">
        <w:rPr>
          <w:rFonts w:ascii="Times New Roman" w:eastAsia="宋体" w:hAnsi="Times New Roman" w:cs="Times New Roman" w:hint="eastAsia"/>
          <w:kern w:val="0"/>
          <w:sz w:val="24"/>
          <w:szCs w:val="24"/>
        </w:rPr>
        <w:t>他们非常支持</w:t>
      </w:r>
      <w:r w:rsidRPr="006E5B02">
        <w:rPr>
          <w:rFonts w:ascii="Times New Roman" w:eastAsia="宋体" w:hAnsi="Times New Roman" w:cs="Times New Roman"/>
          <w:kern w:val="0"/>
          <w:sz w:val="24"/>
          <w:szCs w:val="24"/>
        </w:rPr>
        <w:t>G20</w:t>
      </w:r>
      <w:r w:rsidRPr="006E5B02">
        <w:rPr>
          <w:rFonts w:ascii="Times New Roman" w:eastAsia="宋体" w:hAnsi="Times New Roman" w:cs="Times New Roman" w:hint="eastAsia"/>
          <w:kern w:val="0"/>
          <w:sz w:val="24"/>
          <w:szCs w:val="24"/>
        </w:rPr>
        <w:t>确定的提高税收稳定性整体目标。他们也认识到，对</w:t>
      </w:r>
      <w:r w:rsidRPr="006E5B02">
        <w:rPr>
          <w:rFonts w:ascii="Times New Roman" w:eastAsia="宋体" w:hAnsi="Times New Roman" w:cs="Times New Roman" w:hint="eastAsia"/>
          <w:kern w:val="0"/>
          <w:sz w:val="24"/>
          <w:szCs w:val="24"/>
        </w:rPr>
        <w:t>OIT</w:t>
      </w:r>
      <w:r w:rsidRPr="006E5B02">
        <w:rPr>
          <w:rFonts w:ascii="Times New Roman" w:eastAsia="宋体" w:hAnsi="Times New Roman" w:cs="Times New Roman" w:hint="eastAsia"/>
          <w:kern w:val="0"/>
          <w:sz w:val="24"/>
          <w:szCs w:val="24"/>
        </w:rPr>
        <w:t>的处理越来越明确是改善纳税人税收稳定性的一种方式。这最终可以保护和加强对发展中国家的投资。因此，他们非常欢迎</w:t>
      </w:r>
      <w:r w:rsidRPr="006E5B02">
        <w:rPr>
          <w:rFonts w:ascii="Times New Roman" w:eastAsia="宋体" w:hAnsi="Times New Roman" w:cs="Times New Roman" w:hint="eastAsia"/>
          <w:kern w:val="0"/>
          <w:sz w:val="24"/>
          <w:szCs w:val="24"/>
        </w:rPr>
        <w:t>OECD</w:t>
      </w:r>
      <w:r w:rsidRPr="006E5B02">
        <w:rPr>
          <w:rFonts w:ascii="Times New Roman" w:eastAsia="宋体" w:hAnsi="Times New Roman" w:cs="Times New Roman" w:hint="eastAsia"/>
          <w:kern w:val="0"/>
          <w:sz w:val="24"/>
          <w:szCs w:val="24"/>
        </w:rPr>
        <w:t>税务合作平台计划在国内法和条约两个层面进行协调努力，使</w:t>
      </w:r>
      <w:r w:rsidRPr="006E5B02">
        <w:rPr>
          <w:rFonts w:ascii="Times New Roman" w:eastAsia="宋体" w:hAnsi="Times New Roman" w:cs="Times New Roman" w:hint="eastAsia"/>
          <w:kern w:val="0"/>
          <w:sz w:val="24"/>
          <w:szCs w:val="24"/>
        </w:rPr>
        <w:t>OIT</w:t>
      </w:r>
      <w:r w:rsidRPr="006E5B02">
        <w:rPr>
          <w:rFonts w:ascii="Times New Roman" w:eastAsia="宋体" w:hAnsi="Times New Roman" w:cs="Times New Roman" w:hint="eastAsia"/>
          <w:kern w:val="0"/>
          <w:sz w:val="24"/>
          <w:szCs w:val="24"/>
        </w:rPr>
        <w:t>得到更加明确的处理。</w:t>
      </w:r>
    </w:p>
    <w:p w14:paraId="5059CACE" w14:textId="77777777" w:rsidR="006E5B02" w:rsidRPr="006E5B02" w:rsidRDefault="006E5B02" w:rsidP="006E5B02">
      <w:pPr>
        <w:widowControl/>
        <w:spacing w:line="360" w:lineRule="auto"/>
        <w:ind w:firstLineChars="200" w:firstLine="480"/>
        <w:jc w:val="left"/>
        <w:rPr>
          <w:rFonts w:ascii="Times New Roman" w:eastAsia="宋体" w:hAnsi="Times New Roman" w:cs="Times New Roman"/>
          <w:kern w:val="0"/>
          <w:sz w:val="24"/>
          <w:szCs w:val="24"/>
        </w:rPr>
      </w:pPr>
      <w:r w:rsidRPr="006E5B02">
        <w:rPr>
          <w:rFonts w:ascii="Times New Roman" w:eastAsia="宋体" w:hAnsi="Times New Roman" w:cs="Times New Roman" w:hint="eastAsia"/>
          <w:kern w:val="0"/>
          <w:sz w:val="24"/>
          <w:szCs w:val="24"/>
        </w:rPr>
        <w:t>他们担心该工具包似乎是对</w:t>
      </w:r>
      <w:r w:rsidRPr="006E5B02">
        <w:rPr>
          <w:rFonts w:ascii="Times New Roman" w:eastAsia="宋体" w:hAnsi="Times New Roman" w:cs="Times New Roman" w:hint="eastAsia"/>
          <w:kern w:val="0"/>
          <w:sz w:val="24"/>
          <w:szCs w:val="24"/>
        </w:rPr>
        <w:t>OIT</w:t>
      </w:r>
      <w:r w:rsidRPr="006E5B02">
        <w:rPr>
          <w:rFonts w:ascii="Times New Roman" w:eastAsia="宋体" w:hAnsi="Times New Roman" w:cs="Times New Roman" w:hint="eastAsia"/>
          <w:kern w:val="0"/>
          <w:sz w:val="24"/>
          <w:szCs w:val="24"/>
        </w:rPr>
        <w:t>征税提出建议，而不是向这些国家提供是否对这些转让征税的详细指导。类似后者这样的信息可以帮助各国判断是否</w:t>
      </w:r>
      <w:r w:rsidRPr="006E5B02">
        <w:rPr>
          <w:rFonts w:ascii="Times New Roman" w:eastAsia="宋体" w:hAnsi="Times New Roman" w:cs="Times New Roman" w:hint="eastAsia"/>
          <w:kern w:val="0"/>
          <w:sz w:val="24"/>
          <w:szCs w:val="24"/>
        </w:rPr>
        <w:t>OIT</w:t>
      </w:r>
      <w:r w:rsidRPr="006E5B02">
        <w:rPr>
          <w:rFonts w:ascii="Times New Roman" w:eastAsia="宋体" w:hAnsi="Times New Roman" w:cs="Times New Roman" w:hint="eastAsia"/>
          <w:kern w:val="0"/>
          <w:sz w:val="24"/>
          <w:szCs w:val="24"/>
        </w:rPr>
        <w:t>征税对他们国家是一个可持续的贡献。任何对征税权分割的修改都应该在国家之间进行讨论和协商。如果没有国家之间的这种讨论和协商，纳入对</w:t>
      </w:r>
      <w:r w:rsidRPr="006E5B02">
        <w:rPr>
          <w:rFonts w:ascii="Times New Roman" w:eastAsia="宋体" w:hAnsi="Times New Roman" w:cs="Times New Roman" w:hint="eastAsia"/>
          <w:kern w:val="0"/>
          <w:sz w:val="24"/>
          <w:szCs w:val="24"/>
        </w:rPr>
        <w:t>OITs</w:t>
      </w:r>
      <w:r w:rsidRPr="006E5B02">
        <w:rPr>
          <w:rFonts w:ascii="Times New Roman" w:eastAsia="宋体" w:hAnsi="Times New Roman" w:cs="Times New Roman" w:hint="eastAsia"/>
          <w:kern w:val="0"/>
          <w:sz w:val="24"/>
          <w:szCs w:val="24"/>
        </w:rPr>
        <w:t>征税的建议之后可能会导致与现行法律和条约的不一致，从而增加了纳税人的不稳定性。</w:t>
      </w:r>
    </w:p>
    <w:p w14:paraId="1FC61E93" w14:textId="77777777" w:rsidR="006E5B02" w:rsidRPr="006E5B02" w:rsidRDefault="006E5B02" w:rsidP="006E5B02">
      <w:pPr>
        <w:widowControl/>
        <w:spacing w:line="360" w:lineRule="auto"/>
        <w:ind w:firstLineChars="200" w:firstLine="480"/>
        <w:jc w:val="left"/>
        <w:rPr>
          <w:rFonts w:ascii="Times New Roman" w:eastAsia="宋体" w:hAnsi="Times New Roman" w:cs="Times New Roman"/>
          <w:kern w:val="0"/>
          <w:sz w:val="24"/>
          <w:szCs w:val="24"/>
        </w:rPr>
      </w:pPr>
      <w:r w:rsidRPr="006E5B02">
        <w:rPr>
          <w:rFonts w:ascii="Times New Roman" w:eastAsia="宋体" w:hAnsi="Times New Roman" w:cs="Times New Roman" w:hint="eastAsia"/>
          <w:kern w:val="0"/>
          <w:sz w:val="24"/>
          <w:szCs w:val="24"/>
        </w:rPr>
        <w:t>因此，他们强烈建议将工具包对</w:t>
      </w:r>
      <w:r w:rsidRPr="006E5B02">
        <w:rPr>
          <w:rFonts w:ascii="Times New Roman" w:eastAsia="宋体" w:hAnsi="Times New Roman" w:cs="Times New Roman" w:hint="eastAsia"/>
          <w:kern w:val="0"/>
          <w:sz w:val="24"/>
          <w:szCs w:val="24"/>
        </w:rPr>
        <w:t>OIT</w:t>
      </w:r>
      <w:r w:rsidRPr="006E5B02">
        <w:rPr>
          <w:rFonts w:ascii="Times New Roman" w:eastAsia="宋体" w:hAnsi="Times New Roman" w:cs="Times New Roman" w:hint="eastAsia"/>
          <w:kern w:val="0"/>
          <w:sz w:val="24"/>
          <w:szCs w:val="24"/>
        </w:rPr>
        <w:t>税收利弊的总结重新调整得更加均衡。</w:t>
      </w:r>
    </w:p>
    <w:p w14:paraId="0E8FA9CC" w14:textId="77777777" w:rsidR="006E5B02" w:rsidRPr="006E5B02" w:rsidRDefault="006E5B02" w:rsidP="006E5B02">
      <w:pPr>
        <w:widowControl/>
        <w:spacing w:line="360" w:lineRule="auto"/>
        <w:ind w:firstLineChars="200" w:firstLine="480"/>
        <w:jc w:val="left"/>
        <w:rPr>
          <w:rFonts w:ascii="Times New Roman" w:eastAsia="宋体" w:hAnsi="Times New Roman" w:cs="Times New Roman"/>
          <w:kern w:val="0"/>
          <w:sz w:val="24"/>
          <w:szCs w:val="24"/>
        </w:rPr>
      </w:pPr>
    </w:p>
    <w:p w14:paraId="4A7DBB25" w14:textId="7FC035FD" w:rsidR="00996A79" w:rsidRDefault="00996A79">
      <w:pPr>
        <w:widowControl/>
        <w:jc w:val="left"/>
        <w:rPr>
          <w:rFonts w:ascii="Times New Roman" w:hAnsi="Times New Roman" w:cs="Times New Roman"/>
          <w:szCs w:val="21"/>
        </w:rPr>
      </w:pPr>
      <w:r>
        <w:rPr>
          <w:rFonts w:ascii="Times New Roman" w:hAnsi="Times New Roman" w:cs="Times New Roman"/>
          <w:szCs w:val="21"/>
        </w:rPr>
        <w:br w:type="page"/>
      </w:r>
    </w:p>
    <w:p w14:paraId="0BE420ED" w14:textId="77777777" w:rsidR="006E19B4" w:rsidRPr="006E5B02" w:rsidRDefault="006E19B4" w:rsidP="00646806">
      <w:pPr>
        <w:rPr>
          <w:rFonts w:ascii="Times New Roman" w:hAnsi="Times New Roman" w:cs="Times New Roman"/>
          <w:szCs w:val="21"/>
        </w:rPr>
      </w:pPr>
    </w:p>
    <w:p w14:paraId="4893F7F1" w14:textId="77777777" w:rsidR="00564A35" w:rsidRPr="00C336FF" w:rsidRDefault="00564A35" w:rsidP="00564A35">
      <w:pPr>
        <w:spacing w:line="360" w:lineRule="atLeast"/>
        <w:rPr>
          <w:rFonts w:ascii="Times New Roman" w:eastAsia="楷体_GB2312" w:hAnsi="Times New Roman" w:cs="Times New Roman"/>
          <w:b/>
          <w:color w:val="002060"/>
          <w:sz w:val="32"/>
          <w:szCs w:val="32"/>
        </w:rPr>
      </w:pPr>
      <w:proofErr w:type="gramStart"/>
      <w:r w:rsidRPr="00C336FF">
        <w:rPr>
          <w:rFonts w:ascii="Times New Roman" w:eastAsia="楷体_GB2312" w:hAnsi="Times New Roman" w:cs="Times New Roman"/>
          <w:b/>
          <w:color w:val="002060"/>
          <w:sz w:val="32"/>
          <w:szCs w:val="32"/>
        </w:rPr>
        <w:t>智库视野</w:t>
      </w:r>
      <w:proofErr w:type="gramEnd"/>
    </w:p>
    <w:p w14:paraId="6F9BB802" w14:textId="77777777" w:rsidR="00564A35" w:rsidRPr="00C336FF" w:rsidRDefault="00564A35" w:rsidP="00564A35">
      <w:pPr>
        <w:spacing w:line="360" w:lineRule="atLeast"/>
        <w:ind w:leftChars="-67" w:left="-141"/>
        <w:rPr>
          <w:rFonts w:ascii="Times New Roman" w:hAnsi="Times New Roman" w:cs="Times New Roman"/>
          <w:color w:val="002060"/>
        </w:rPr>
      </w:pPr>
      <w:r w:rsidRPr="00C336FF">
        <w:rPr>
          <w:rFonts w:ascii="Times New Roman" w:hAnsi="Times New Roman" w:cs="Times New Roman"/>
          <w:noProof/>
          <w:color w:val="002060"/>
        </w:rPr>
        <w:drawing>
          <wp:inline distT="0" distB="0" distL="0" distR="0" wp14:anchorId="7B396D4B" wp14:editId="6522D40C">
            <wp:extent cx="1028700" cy="1028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sidRPr="00C336FF">
        <w:rPr>
          <w:rFonts w:ascii="Times New Roman" w:hAnsi="Times New Roman" w:cs="Times New Roman"/>
          <w:noProof/>
          <w:color w:val="002060"/>
        </w:rPr>
        <w:drawing>
          <wp:inline distT="0" distB="0" distL="0" distR="0" wp14:anchorId="042DCFAB" wp14:editId="6C847789">
            <wp:extent cx="1019175" cy="1019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14:paraId="43EF0E4D" w14:textId="77777777" w:rsidR="00564A35" w:rsidRPr="00C336FF" w:rsidRDefault="00564A35" w:rsidP="003E4B25">
      <w:pPr>
        <w:spacing w:line="360" w:lineRule="atLeast"/>
        <w:ind w:firstLineChars="67" w:firstLine="141"/>
        <w:rPr>
          <w:rFonts w:ascii="Times New Roman" w:eastAsia="楷体" w:hAnsi="Times New Roman" w:cs="Times New Roman"/>
          <w:b/>
          <w:color w:val="002060"/>
        </w:rPr>
      </w:pPr>
      <w:r w:rsidRPr="00C336FF">
        <w:rPr>
          <w:rFonts w:ascii="Times New Roman" w:eastAsia="楷体" w:hAnsi="Times New Roman" w:cs="Times New Roman"/>
          <w:b/>
          <w:color w:val="002060"/>
        </w:rPr>
        <w:t>研究院微信</w:t>
      </w:r>
      <w:r w:rsidRPr="00C336FF">
        <w:rPr>
          <w:rFonts w:ascii="Times New Roman" w:eastAsia="楷体" w:hAnsi="Times New Roman" w:cs="Times New Roman"/>
          <w:b/>
          <w:color w:val="002060"/>
        </w:rPr>
        <w:t xml:space="preserve">     </w:t>
      </w:r>
      <w:r w:rsidRPr="00C336FF">
        <w:rPr>
          <w:rFonts w:ascii="Times New Roman" w:eastAsia="楷体" w:hAnsi="Times New Roman" w:cs="Times New Roman"/>
          <w:b/>
          <w:color w:val="002060"/>
        </w:rPr>
        <w:t>研究院微博</w:t>
      </w:r>
    </w:p>
    <w:p w14:paraId="45047744" w14:textId="77777777" w:rsidR="00564A35" w:rsidRPr="00C336FF" w:rsidRDefault="00564A35" w:rsidP="00564A35">
      <w:pPr>
        <w:autoSpaceDE w:val="0"/>
        <w:autoSpaceDN w:val="0"/>
        <w:adjustRightInd w:val="0"/>
        <w:spacing w:line="360" w:lineRule="atLeast"/>
        <w:rPr>
          <w:rFonts w:ascii="Times New Roman" w:eastAsia="宋体" w:hAnsi="Times New Roman" w:cs="Times New Roman"/>
          <w:color w:val="002060"/>
          <w:sz w:val="28"/>
          <w:szCs w:val="28"/>
        </w:rPr>
      </w:pPr>
    </w:p>
    <w:p w14:paraId="576036A1" w14:textId="77777777" w:rsidR="00564A35" w:rsidRPr="00C336FF" w:rsidRDefault="00564A35" w:rsidP="00564A35">
      <w:pPr>
        <w:autoSpaceDE w:val="0"/>
        <w:autoSpaceDN w:val="0"/>
        <w:adjustRightInd w:val="0"/>
        <w:spacing w:line="360" w:lineRule="atLeast"/>
        <w:rPr>
          <w:rFonts w:ascii="Times New Roman" w:eastAsia="宋体" w:hAnsi="Times New Roman" w:cs="Times New Roman"/>
          <w:color w:val="002060"/>
          <w:sz w:val="28"/>
          <w:szCs w:val="28"/>
        </w:rPr>
      </w:pPr>
    </w:p>
    <w:p w14:paraId="211CB0E8" w14:textId="77777777" w:rsidR="00564A35" w:rsidRPr="00C336FF" w:rsidRDefault="00564A35" w:rsidP="00564A35">
      <w:pPr>
        <w:autoSpaceDE w:val="0"/>
        <w:autoSpaceDN w:val="0"/>
        <w:adjustRightInd w:val="0"/>
        <w:spacing w:line="360" w:lineRule="atLeast"/>
        <w:rPr>
          <w:rFonts w:ascii="Times New Roman" w:eastAsia="宋体" w:hAnsi="Times New Roman" w:cs="Times New Roman"/>
          <w:color w:val="002060"/>
          <w:sz w:val="28"/>
          <w:szCs w:val="28"/>
        </w:rPr>
      </w:pPr>
    </w:p>
    <w:p w14:paraId="64BB75C4" w14:textId="77777777" w:rsidR="00564A35" w:rsidRPr="00C336FF" w:rsidRDefault="00564A35" w:rsidP="00564A35">
      <w:pPr>
        <w:autoSpaceDE w:val="0"/>
        <w:autoSpaceDN w:val="0"/>
        <w:adjustRightInd w:val="0"/>
        <w:spacing w:line="360" w:lineRule="atLeast"/>
        <w:jc w:val="center"/>
        <w:rPr>
          <w:rFonts w:ascii="Times New Roman" w:eastAsia="宋体" w:hAnsi="Times New Roman" w:cs="Times New Roman"/>
          <w:color w:val="002060"/>
          <w:sz w:val="28"/>
          <w:szCs w:val="28"/>
        </w:rPr>
      </w:pPr>
      <w:r w:rsidRPr="00C336FF">
        <w:rPr>
          <w:rFonts w:ascii="Times New Roman" w:eastAsia="楷体_GB2312" w:hAnsi="Times New Roman" w:cs="Times New Roman"/>
          <w:noProof/>
        </w:rPr>
        <w:drawing>
          <wp:inline distT="0" distB="0" distL="0" distR="0" wp14:anchorId="30EAA740" wp14:editId="351F0C0E">
            <wp:extent cx="103441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2408" cy="864832"/>
                    </a:xfrm>
                    <a:prstGeom prst="rect">
                      <a:avLst/>
                    </a:prstGeom>
                  </pic:spPr>
                </pic:pic>
              </a:graphicData>
            </a:graphic>
          </wp:inline>
        </w:drawing>
      </w:r>
    </w:p>
    <w:p w14:paraId="06A1D6F8" w14:textId="77777777" w:rsidR="00564A35" w:rsidRPr="00C336FF" w:rsidRDefault="00564A35" w:rsidP="00564A35">
      <w:pPr>
        <w:autoSpaceDE w:val="0"/>
        <w:autoSpaceDN w:val="0"/>
        <w:adjustRightInd w:val="0"/>
        <w:spacing w:line="360" w:lineRule="atLeast"/>
        <w:rPr>
          <w:rFonts w:ascii="Times New Roman" w:eastAsia="宋体" w:hAnsi="Times New Roman" w:cs="Times New Roman"/>
          <w:color w:val="002060"/>
          <w:sz w:val="28"/>
          <w:szCs w:val="28"/>
        </w:rPr>
      </w:pPr>
    </w:p>
    <w:p w14:paraId="09C097C0" w14:textId="77777777" w:rsidR="00564A35" w:rsidRPr="00C336FF" w:rsidRDefault="00564A35" w:rsidP="00564A35">
      <w:pPr>
        <w:autoSpaceDE w:val="0"/>
        <w:autoSpaceDN w:val="0"/>
        <w:adjustRightInd w:val="0"/>
        <w:spacing w:line="360" w:lineRule="atLeast"/>
        <w:rPr>
          <w:rFonts w:ascii="Times New Roman" w:eastAsia="宋体" w:hAnsi="Times New Roman" w:cs="Times New Roman"/>
          <w:color w:val="002060"/>
          <w:sz w:val="28"/>
          <w:szCs w:val="28"/>
        </w:rPr>
      </w:pPr>
    </w:p>
    <w:p w14:paraId="3C8A684F" w14:textId="77777777" w:rsidR="00564A35" w:rsidRPr="00C336FF" w:rsidRDefault="00564A35" w:rsidP="00564A35">
      <w:pPr>
        <w:autoSpaceDE w:val="0"/>
        <w:autoSpaceDN w:val="0"/>
        <w:adjustRightInd w:val="0"/>
        <w:spacing w:line="360" w:lineRule="atLeast"/>
        <w:rPr>
          <w:rFonts w:ascii="Times New Roman" w:eastAsia="楷体" w:hAnsi="Times New Roman" w:cs="Times New Roman"/>
          <w:b/>
          <w:color w:val="002060"/>
          <w:sz w:val="28"/>
          <w:szCs w:val="28"/>
        </w:rPr>
      </w:pPr>
    </w:p>
    <w:p w14:paraId="24D06416"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主办</w:t>
      </w:r>
    </w:p>
    <w:p w14:paraId="699C5B1C"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上海财经大学公共政策与治理研究院</w:t>
      </w:r>
    </w:p>
    <w:p w14:paraId="2E602713"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上海市国定路</w:t>
      </w:r>
      <w:r w:rsidRPr="00C336FF">
        <w:rPr>
          <w:rFonts w:ascii="Times New Roman" w:eastAsia="楷体" w:hAnsi="Times New Roman" w:cs="Times New Roman"/>
          <w:b/>
          <w:color w:val="002060"/>
        </w:rPr>
        <w:t xml:space="preserve">777 </w:t>
      </w:r>
      <w:r w:rsidRPr="00C336FF">
        <w:rPr>
          <w:rFonts w:ascii="Times New Roman" w:eastAsia="楷体" w:hAnsi="Times New Roman" w:cs="Times New Roman"/>
          <w:b/>
          <w:color w:val="002060"/>
        </w:rPr>
        <w:t>号</w:t>
      </w:r>
    </w:p>
    <w:p w14:paraId="39C7DEF1"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邮政编码：</w:t>
      </w:r>
      <w:r w:rsidRPr="00C336FF">
        <w:rPr>
          <w:rFonts w:ascii="Times New Roman" w:eastAsia="楷体" w:hAnsi="Times New Roman" w:cs="Times New Roman"/>
          <w:b/>
          <w:color w:val="002060"/>
        </w:rPr>
        <w:t>200433</w:t>
      </w:r>
    </w:p>
    <w:p w14:paraId="43C091A0"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电话</w:t>
      </w:r>
      <w:r w:rsidRPr="00C336FF">
        <w:rPr>
          <w:rFonts w:ascii="Times New Roman" w:eastAsia="楷体" w:hAnsi="Times New Roman" w:cs="Times New Roman"/>
          <w:b/>
          <w:color w:val="002060"/>
        </w:rPr>
        <w:t>:</w:t>
      </w:r>
      <w:r w:rsidRPr="00C336FF">
        <w:rPr>
          <w:rFonts w:ascii="Times New Roman" w:eastAsia="楷体" w:hAnsi="Times New Roman" w:cs="Times New Roman"/>
          <w:b/>
          <w:color w:val="002060"/>
        </w:rPr>
        <w:t>（</w:t>
      </w:r>
      <w:r w:rsidRPr="00C336FF">
        <w:rPr>
          <w:rFonts w:ascii="Times New Roman" w:eastAsia="楷体" w:hAnsi="Times New Roman" w:cs="Times New Roman"/>
          <w:b/>
          <w:color w:val="002060"/>
        </w:rPr>
        <w:t>021</w:t>
      </w:r>
      <w:r w:rsidRPr="00C336FF">
        <w:rPr>
          <w:rFonts w:ascii="Times New Roman" w:eastAsia="楷体" w:hAnsi="Times New Roman" w:cs="Times New Roman"/>
          <w:b/>
          <w:color w:val="002060"/>
        </w:rPr>
        <w:t>）</w:t>
      </w:r>
      <w:r w:rsidRPr="00C336FF">
        <w:rPr>
          <w:rFonts w:ascii="Times New Roman" w:eastAsia="楷体" w:hAnsi="Times New Roman" w:cs="Times New Roman"/>
          <w:b/>
          <w:color w:val="002060"/>
        </w:rPr>
        <w:t>6590 8706</w:t>
      </w:r>
    </w:p>
    <w:p w14:paraId="4D9F8B4E"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86 158 2174 6491</w:t>
      </w:r>
      <w:r w:rsidRPr="00C336FF">
        <w:rPr>
          <w:rFonts w:ascii="Times New Roman" w:eastAsia="楷体" w:hAnsi="Times New Roman" w:cs="Times New Roman"/>
          <w:b/>
          <w:color w:val="002060"/>
        </w:rPr>
        <w:t>（田志伟）</w:t>
      </w:r>
    </w:p>
    <w:p w14:paraId="7CB0038D" w14:textId="77777777" w:rsidR="00564A35" w:rsidRPr="00C336FF" w:rsidRDefault="00564A35" w:rsidP="00564A35">
      <w:pPr>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官方微博</w:t>
      </w:r>
      <w:r w:rsidRPr="00C336FF">
        <w:rPr>
          <w:rFonts w:ascii="Times New Roman" w:eastAsia="楷体" w:hAnsi="Times New Roman" w:cs="Times New Roman"/>
          <w:b/>
          <w:color w:val="002060"/>
        </w:rPr>
        <w:t>:e.weibo.com/u/3932265304</w:t>
      </w:r>
    </w:p>
    <w:p w14:paraId="07853EB9" w14:textId="77777777" w:rsidR="00564A35" w:rsidRPr="00C336FF" w:rsidRDefault="00564A35" w:rsidP="00564A35">
      <w:pPr>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 xml:space="preserve"> </w:t>
      </w:r>
      <w:r w:rsidRPr="00C336FF">
        <w:rPr>
          <w:rFonts w:ascii="Times New Roman" w:eastAsia="楷体" w:hAnsi="Times New Roman" w:cs="Times New Roman"/>
          <w:b/>
          <w:color w:val="002060"/>
        </w:rPr>
        <w:t>邮箱：</w:t>
      </w:r>
      <w:r w:rsidRPr="00C336FF">
        <w:rPr>
          <w:rFonts w:ascii="Times New Roman" w:eastAsia="楷体" w:hAnsi="Times New Roman" w:cs="Times New Roman"/>
          <w:b/>
          <w:color w:val="002060"/>
        </w:rPr>
        <w:t>120286069@qq.com</w:t>
      </w:r>
    </w:p>
    <w:p w14:paraId="1DC3F47C" w14:textId="77777777" w:rsidR="00564A35" w:rsidRPr="00C336FF" w:rsidRDefault="00564A35" w:rsidP="00564A35">
      <w:pPr>
        <w:adjustRightInd w:val="0"/>
        <w:snapToGrid w:val="0"/>
        <w:spacing w:line="360" w:lineRule="auto"/>
        <w:rPr>
          <w:rFonts w:ascii="Times New Roman" w:eastAsia="楷体" w:hAnsi="Times New Roman" w:cs="Times New Roman"/>
        </w:rPr>
      </w:pPr>
    </w:p>
    <w:p w14:paraId="0186F225" w14:textId="77777777" w:rsidR="0060404D" w:rsidRPr="00C336FF" w:rsidRDefault="0060404D" w:rsidP="0060404D">
      <w:pPr>
        <w:snapToGrid w:val="0"/>
        <w:spacing w:line="360" w:lineRule="auto"/>
        <w:rPr>
          <w:rFonts w:ascii="Times New Roman" w:eastAsia="宋体" w:hAnsi="Times New Roman" w:cs="Times New Roman"/>
          <w:sz w:val="24"/>
          <w:szCs w:val="24"/>
        </w:rPr>
      </w:pPr>
    </w:p>
    <w:p w14:paraId="310438A7" w14:textId="77777777" w:rsidR="00AE7AF3" w:rsidRPr="00C336FF" w:rsidRDefault="00AE7AF3" w:rsidP="00073F48">
      <w:pPr>
        <w:snapToGrid w:val="0"/>
        <w:spacing w:line="360" w:lineRule="auto"/>
        <w:ind w:firstLine="420"/>
        <w:rPr>
          <w:rFonts w:ascii="Times New Roman" w:eastAsia="宋体" w:hAnsi="Times New Roman" w:cs="Times New Roman"/>
          <w:sz w:val="24"/>
          <w:szCs w:val="24"/>
        </w:rPr>
      </w:pPr>
    </w:p>
    <w:p w14:paraId="09FE35E4" w14:textId="77777777" w:rsidR="006E2C08" w:rsidRPr="00C336FF" w:rsidRDefault="006E2C08" w:rsidP="00073F48">
      <w:pPr>
        <w:snapToGrid w:val="0"/>
        <w:spacing w:line="360" w:lineRule="auto"/>
        <w:ind w:firstLineChars="200" w:firstLine="480"/>
        <w:rPr>
          <w:rFonts w:ascii="Times New Roman" w:hAnsi="Times New Roman" w:cs="Times New Roman"/>
          <w:sz w:val="24"/>
          <w:szCs w:val="24"/>
        </w:rPr>
      </w:pPr>
    </w:p>
    <w:sectPr w:rsidR="006E2C08" w:rsidRPr="00C336FF">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46365" w14:textId="77777777" w:rsidR="00001C6C" w:rsidRDefault="00001C6C" w:rsidP="00FE27CC">
      <w:r>
        <w:separator/>
      </w:r>
    </w:p>
  </w:endnote>
  <w:endnote w:type="continuationSeparator" w:id="0">
    <w:p w14:paraId="289A7803" w14:textId="77777777" w:rsidR="00001C6C" w:rsidRDefault="00001C6C" w:rsidP="00FE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e眠副浡渀.">
    <w:altName w:val="宋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3A2CB" w14:textId="77777777" w:rsidR="00001C6C" w:rsidRDefault="00001C6C" w:rsidP="00FE27CC">
      <w:r>
        <w:separator/>
      </w:r>
    </w:p>
  </w:footnote>
  <w:footnote w:type="continuationSeparator" w:id="0">
    <w:p w14:paraId="48C963EB" w14:textId="77777777" w:rsidR="00001C6C" w:rsidRDefault="00001C6C" w:rsidP="00FE27CC">
      <w:r>
        <w:continuationSeparator/>
      </w:r>
    </w:p>
  </w:footnote>
  <w:footnote w:id="1">
    <w:p w14:paraId="773C4229" w14:textId="176DBB0A" w:rsidR="00BB3EC6" w:rsidRPr="00AD7FFE" w:rsidRDefault="00BB3EC6" w:rsidP="00BB3EC6">
      <w:pPr>
        <w:pStyle w:val="a5"/>
        <w:rPr>
          <w:rFonts w:ascii="Times New Roman" w:hAnsi="Times New Roman" w:cs="Times New Roman"/>
        </w:rPr>
      </w:pPr>
      <w:r>
        <w:rPr>
          <w:rStyle w:val="a6"/>
        </w:rPr>
        <w:footnoteRef/>
      </w:r>
      <w:r w:rsidR="00AD7FFE">
        <w:rPr>
          <w:rFonts w:hint="eastAsia"/>
        </w:rPr>
        <w:t xml:space="preserve"> </w:t>
      </w:r>
      <w:r w:rsidRPr="00AD7FFE">
        <w:rPr>
          <w:rFonts w:ascii="Times New Roman" w:hAnsi="Times New Roman" w:cs="Times New Roman"/>
        </w:rPr>
        <w:t>OECD</w:t>
      </w:r>
      <w:r w:rsidRPr="00AD7FFE">
        <w:rPr>
          <w:rFonts w:ascii="Times New Roman" w:hAnsi="Times New Roman" w:cs="Times New Roman"/>
        </w:rPr>
        <w:t>网站，税基侵蚀与利润转移（</w:t>
      </w:r>
      <w:r w:rsidRPr="00AD7FFE">
        <w:rPr>
          <w:rFonts w:ascii="Times New Roman" w:hAnsi="Times New Roman" w:cs="Times New Roman"/>
        </w:rPr>
        <w:t>BEPS</w:t>
      </w:r>
      <w:r w:rsidRPr="00AD7FFE">
        <w:rPr>
          <w:rFonts w:ascii="Times New Roman" w:hAnsi="Times New Roman" w:cs="Times New Roman"/>
        </w:rPr>
        <w:t>）栏目，</w:t>
      </w:r>
    </w:p>
    <w:p w14:paraId="5DC32384" w14:textId="01DD074D" w:rsidR="00BB3EC6" w:rsidRPr="00AD7FFE" w:rsidRDefault="00BB3EC6" w:rsidP="00BB3EC6">
      <w:pPr>
        <w:pStyle w:val="a5"/>
        <w:rPr>
          <w:rFonts w:ascii="Times New Roman" w:hAnsi="Times New Roman" w:cs="Times New Roman"/>
        </w:rPr>
      </w:pPr>
      <w:r w:rsidRPr="00AD7FFE">
        <w:rPr>
          <w:rFonts w:ascii="Times New Roman" w:hAnsi="Times New Roman" w:cs="Times New Roman"/>
        </w:rPr>
        <w:t>http://www.oecd.org/ctp/beps/oecd-releases-first-peer-reviews-of-the-beps-action-5-minimum-standard-on-spontaneous-exchange-on-tax-rulings.htm</w:t>
      </w:r>
    </w:p>
  </w:footnote>
  <w:footnote w:id="2">
    <w:p w14:paraId="5F53050A" w14:textId="77777777" w:rsidR="00AD7FFE" w:rsidRPr="00E91F0B" w:rsidRDefault="00AD7FFE" w:rsidP="00AD7FFE">
      <w:pPr>
        <w:pStyle w:val="a5"/>
        <w:rPr>
          <w:rFonts w:ascii="Times New Roman" w:eastAsia="宋体" w:hAnsi="Times New Roman" w:cs="Times New Roman"/>
        </w:rPr>
      </w:pPr>
      <w:r w:rsidRPr="00E30C7A">
        <w:rPr>
          <w:rStyle w:val="a6"/>
          <w:rFonts w:ascii="Times New Roman" w:eastAsia="宋体" w:hAnsi="Times New Roman" w:cs="Times New Roman"/>
        </w:rPr>
        <w:footnoteRef/>
      </w:r>
      <w:r w:rsidRPr="00E30C7A">
        <w:rPr>
          <w:rFonts w:ascii="Times New Roman" w:eastAsia="宋体" w:hAnsi="Times New Roman" w:cs="Times New Roman"/>
        </w:rPr>
        <w:t xml:space="preserve"> </w:t>
      </w:r>
      <w:r>
        <w:rPr>
          <w:rFonts w:ascii="Times New Roman" w:eastAsia="宋体" w:hAnsi="Times New Roman" w:cs="Times New Roman"/>
        </w:rPr>
        <w:t>OECD</w:t>
      </w:r>
      <w:r>
        <w:rPr>
          <w:rFonts w:ascii="Times New Roman" w:eastAsia="宋体" w:hAnsi="Times New Roman" w:cs="Times New Roman" w:hint="eastAsia"/>
        </w:rPr>
        <w:t>官网，</w:t>
      </w:r>
      <w:r>
        <w:rPr>
          <w:rFonts w:ascii="Times New Roman" w:eastAsia="宋体" w:hAnsi="Times New Roman" w:cs="Times New Roman" w:hint="eastAsia"/>
        </w:rPr>
        <w:t>B</w:t>
      </w:r>
      <w:r>
        <w:rPr>
          <w:rFonts w:ascii="Times New Roman" w:eastAsia="宋体" w:hAnsi="Times New Roman" w:cs="Times New Roman"/>
        </w:rPr>
        <w:t>EPS</w:t>
      </w:r>
      <w:r>
        <w:rPr>
          <w:rFonts w:ascii="Times New Roman" w:eastAsia="宋体" w:hAnsi="Times New Roman" w:cs="Times New Roman" w:hint="eastAsia"/>
        </w:rPr>
        <w:t>专题，</w:t>
      </w:r>
      <w:r w:rsidRPr="00CA36B3">
        <w:rPr>
          <w:rFonts w:ascii="Times New Roman" w:hAnsi="Times New Roman" w:cs="Times New Roman"/>
        </w:rPr>
        <w:t>http://www.oecd.org/ctp/beps/international-tax-co-operation-map.htm</w:t>
      </w:r>
    </w:p>
  </w:footnote>
  <w:footnote w:id="3">
    <w:p w14:paraId="530DBAAE" w14:textId="77777777" w:rsidR="00BB7311" w:rsidRPr="00191FAE" w:rsidRDefault="00BB7311" w:rsidP="00BB7311">
      <w:pPr>
        <w:pStyle w:val="a5"/>
        <w:rPr>
          <w:rFonts w:ascii="Times New Roman" w:hAnsi="Times New Roman" w:cs="Times New Roman"/>
        </w:rPr>
      </w:pPr>
      <w:r>
        <w:rPr>
          <w:rStyle w:val="a6"/>
          <w:rFonts w:ascii="Times New Roman" w:hAnsi="Times New Roman" w:cs="Times New Roman"/>
        </w:rPr>
        <w:footnoteRef/>
      </w:r>
      <w:r>
        <w:rPr>
          <w:rStyle w:val="a6"/>
          <w:rFonts w:ascii="Times New Roman" w:hAnsi="Times New Roman" w:cs="Times New Roman" w:hint="eastAsia"/>
        </w:rPr>
        <w:t xml:space="preserve"> </w:t>
      </w:r>
      <w:r w:rsidRPr="00191FAE">
        <w:rPr>
          <w:rFonts w:ascii="Times New Roman" w:hAnsi="Times New Roman" w:cs="Times New Roman"/>
        </w:rPr>
        <w:t>资料来源：</w:t>
      </w:r>
      <w:r w:rsidRPr="00191FAE">
        <w:rPr>
          <w:rFonts w:ascii="Times New Roman" w:hAnsi="Times New Roman" w:cs="Times New Roman"/>
        </w:rPr>
        <w:t>OECD</w:t>
      </w:r>
      <w:r w:rsidRPr="00191FAE">
        <w:rPr>
          <w:rFonts w:ascii="Times New Roman" w:hAnsi="Times New Roman" w:cs="Times New Roman"/>
        </w:rPr>
        <w:t>网站</w:t>
      </w:r>
      <w:r w:rsidRPr="00191FAE">
        <w:rPr>
          <w:rFonts w:ascii="Times New Roman" w:hAnsi="Times New Roman" w:cs="Times New Roman"/>
        </w:rPr>
        <w:t>BEPS</w:t>
      </w:r>
      <w:r w:rsidRPr="00191FAE">
        <w:rPr>
          <w:rFonts w:ascii="Times New Roman" w:hAnsi="Times New Roman" w:cs="Times New Roman"/>
        </w:rPr>
        <w:t>专栏，</w:t>
      </w:r>
      <w:r w:rsidRPr="00191FAE">
        <w:rPr>
          <w:rFonts w:ascii="Times New Roman" w:hAnsi="Times New Roman" w:cs="Times New Roman"/>
        </w:rPr>
        <w:t xml:space="preserve"> http://www.oecd.org/ctp/beps/oecd-seeks-input-on-new-tax-rules-requiring-disclosure-of-crs-avoidance-arrangements-and-offshore-structures.htm</w:t>
      </w:r>
    </w:p>
  </w:footnote>
  <w:footnote w:id="4">
    <w:p w14:paraId="50BF783B" w14:textId="77777777" w:rsidR="00BB7311" w:rsidRPr="00191FAE" w:rsidRDefault="00BB7311" w:rsidP="00BB7311">
      <w:pPr>
        <w:pStyle w:val="a5"/>
        <w:rPr>
          <w:rFonts w:ascii="Times New Roman" w:hAnsi="Times New Roman" w:cs="Times New Roman"/>
        </w:rPr>
      </w:pPr>
      <w:r w:rsidRPr="00191FAE">
        <w:rPr>
          <w:rStyle w:val="a6"/>
          <w:rFonts w:ascii="Times New Roman" w:hAnsi="Times New Roman" w:cs="Times New Roman"/>
        </w:rPr>
        <w:footnoteRef/>
      </w:r>
      <w:r w:rsidRPr="00191FAE">
        <w:rPr>
          <w:rFonts w:ascii="Times New Roman" w:hAnsi="Times New Roman" w:cs="Times New Roman"/>
        </w:rPr>
        <w:t xml:space="preserve"> </w:t>
      </w:r>
      <w:r w:rsidRPr="00191FAE">
        <w:rPr>
          <w:rFonts w:ascii="Times New Roman" w:hAnsi="Times New Roman" w:cs="Times New Roman"/>
        </w:rPr>
        <w:t>中国将于</w:t>
      </w:r>
      <w:r w:rsidRPr="00191FAE">
        <w:rPr>
          <w:rFonts w:ascii="Times New Roman" w:hAnsi="Times New Roman" w:cs="Times New Roman"/>
        </w:rPr>
        <w:t>7</w:t>
      </w:r>
      <w:r w:rsidRPr="00191FAE">
        <w:rPr>
          <w:rFonts w:ascii="Times New Roman" w:hAnsi="Times New Roman" w:cs="Times New Roman"/>
        </w:rPr>
        <w:t>月</w:t>
      </w:r>
      <w:r w:rsidRPr="00191FAE">
        <w:rPr>
          <w:rFonts w:ascii="Times New Roman" w:hAnsi="Times New Roman" w:cs="Times New Roman"/>
        </w:rPr>
        <w:t>1</w:t>
      </w:r>
      <w:r w:rsidRPr="00191FAE">
        <w:rPr>
          <w:rFonts w:ascii="Times New Roman" w:hAnsi="Times New Roman" w:cs="Times New Roman"/>
        </w:rPr>
        <w:t>日起正式实施</w:t>
      </w:r>
      <w:r w:rsidRPr="00191FAE">
        <w:rPr>
          <w:rFonts w:ascii="Times New Roman" w:hAnsi="Times New Roman" w:cs="Times New Roman"/>
        </w:rPr>
        <w:t xml:space="preserve">CRS </w:t>
      </w:r>
      <w:r w:rsidRPr="00191FAE">
        <w:rPr>
          <w:rFonts w:ascii="Times New Roman" w:hAnsi="Times New Roman" w:cs="Times New Roman"/>
        </w:rPr>
        <w:t>国际反避税大军再添一员正规军</w:t>
      </w:r>
    </w:p>
    <w:p w14:paraId="5C745329" w14:textId="77777777" w:rsidR="00BB7311" w:rsidRPr="00191FAE" w:rsidRDefault="00BB7311" w:rsidP="00BB7311">
      <w:pPr>
        <w:pStyle w:val="a5"/>
        <w:rPr>
          <w:rFonts w:ascii="Times New Roman" w:hAnsi="Times New Roman" w:cs="Times New Roman"/>
        </w:rPr>
      </w:pPr>
      <w:r w:rsidRPr="00191FAE">
        <w:rPr>
          <w:rFonts w:ascii="Times New Roman" w:hAnsi="Times New Roman" w:cs="Times New Roman"/>
        </w:rPr>
        <w:t>http://wemedia.ifeng.com/16531830/wemedia.shtml</w:t>
      </w:r>
    </w:p>
  </w:footnote>
  <w:footnote w:id="5">
    <w:p w14:paraId="75A74307" w14:textId="77777777" w:rsidR="00BB7311" w:rsidRPr="00205489" w:rsidRDefault="00BB7311" w:rsidP="00BB7311">
      <w:pPr>
        <w:pStyle w:val="a5"/>
        <w:rPr>
          <w:rFonts w:ascii="Times New Roman" w:hAnsi="Times New Roman" w:cs="Times New Roman"/>
        </w:rPr>
      </w:pPr>
      <w:r>
        <w:rPr>
          <w:rStyle w:val="a6"/>
        </w:rPr>
        <w:footnoteRef/>
      </w:r>
      <w:r>
        <w:t xml:space="preserve"> </w:t>
      </w:r>
      <w:r w:rsidRPr="00205489">
        <w:rPr>
          <w:rFonts w:ascii="Times New Roman" w:hAnsi="Times New Roman" w:cs="Times New Roman"/>
        </w:rPr>
        <w:t>中国版</w:t>
      </w:r>
      <w:r w:rsidRPr="00205489">
        <w:rPr>
          <w:rFonts w:ascii="Times New Roman" w:hAnsi="Times New Roman" w:cs="Times New Roman"/>
        </w:rPr>
        <w:t>CRS</w:t>
      </w:r>
      <w:r w:rsidRPr="00205489">
        <w:rPr>
          <w:rFonts w:ascii="Times New Roman" w:hAnsi="Times New Roman" w:cs="Times New Roman"/>
        </w:rPr>
        <w:t>正式落地，高净值人群需注意什么？</w:t>
      </w:r>
      <w:r w:rsidRPr="00205489">
        <w:rPr>
          <w:rFonts w:ascii="Times New Roman" w:hAnsi="Times New Roman" w:cs="Times New Roman"/>
        </w:rPr>
        <w:t>-</w:t>
      </w:r>
      <w:r w:rsidRPr="00205489">
        <w:rPr>
          <w:rFonts w:ascii="Times New Roman" w:hAnsi="Times New Roman" w:cs="Times New Roman"/>
        </w:rPr>
        <w:t>新浪网</w:t>
      </w:r>
    </w:p>
    <w:p w14:paraId="2CC35C67" w14:textId="77777777" w:rsidR="00BB7311" w:rsidRPr="00205489" w:rsidRDefault="00BB7311" w:rsidP="00BB7311">
      <w:pPr>
        <w:pStyle w:val="a5"/>
        <w:rPr>
          <w:rFonts w:ascii="Times New Roman" w:hAnsi="Times New Roman" w:cs="Times New Roman"/>
        </w:rPr>
      </w:pPr>
      <w:r w:rsidRPr="00205489">
        <w:rPr>
          <w:rFonts w:ascii="Times New Roman" w:hAnsi="Times New Roman" w:cs="Times New Roman"/>
        </w:rPr>
        <w:t>http://finance.sina.com.cn/stock/hkstock/hkstocknews/2017-06-05/doc-ifyfuzym8061675.shtml</w:t>
      </w:r>
    </w:p>
  </w:footnote>
  <w:footnote w:id="6">
    <w:p w14:paraId="5DBCB4CE" w14:textId="77777777" w:rsidR="00BB7311" w:rsidRPr="00205489" w:rsidRDefault="00BB7311" w:rsidP="00BB7311">
      <w:pPr>
        <w:pStyle w:val="a5"/>
        <w:rPr>
          <w:rFonts w:ascii="Times New Roman" w:hAnsi="Times New Roman" w:cs="Times New Roman"/>
        </w:rPr>
      </w:pPr>
      <w:r w:rsidRPr="00205489">
        <w:rPr>
          <w:rStyle w:val="a6"/>
          <w:rFonts w:ascii="Times New Roman" w:hAnsi="Times New Roman" w:cs="Times New Roman"/>
        </w:rPr>
        <w:footnoteRef/>
      </w:r>
      <w:r w:rsidRPr="00205489">
        <w:rPr>
          <w:rFonts w:ascii="Times New Roman" w:hAnsi="Times New Roman" w:cs="Times New Roman"/>
        </w:rPr>
        <w:t xml:space="preserve"> Public Discussion Draft——Mandatory Disclosure Rules for Addressing CRS Avoidance Arrangements and Offshore Structures</w:t>
      </w:r>
    </w:p>
  </w:footnote>
  <w:footnote w:id="7">
    <w:p w14:paraId="2B71376D" w14:textId="77777777" w:rsidR="00BB7311" w:rsidRPr="00205489" w:rsidRDefault="00BB7311" w:rsidP="00BB7311">
      <w:pPr>
        <w:pStyle w:val="a5"/>
        <w:rPr>
          <w:rFonts w:ascii="Times New Roman" w:hAnsi="Times New Roman" w:cs="Times New Roman"/>
        </w:rPr>
      </w:pPr>
      <w:r>
        <w:rPr>
          <w:rStyle w:val="a6"/>
        </w:rPr>
        <w:footnoteRef/>
      </w:r>
      <w:r>
        <w:t xml:space="preserve"> </w:t>
      </w:r>
      <w:r>
        <w:rPr>
          <w:rFonts w:hint="eastAsia"/>
        </w:rPr>
        <w:t>还</w:t>
      </w:r>
      <w:r w:rsidRPr="00205489">
        <w:rPr>
          <w:rFonts w:ascii="Times New Roman" w:hAnsi="Times New Roman" w:cs="Times New Roman"/>
        </w:rPr>
        <w:t>在妄想回避</w:t>
      </w:r>
      <w:r w:rsidRPr="00205489">
        <w:rPr>
          <w:rFonts w:ascii="Times New Roman" w:hAnsi="Times New Roman" w:cs="Times New Roman"/>
        </w:rPr>
        <w:t>CRS</w:t>
      </w:r>
      <w:r w:rsidRPr="00205489">
        <w:rPr>
          <w:rFonts w:ascii="Times New Roman" w:hAnsi="Times New Roman" w:cs="Times New Roman"/>
        </w:rPr>
        <w:t>吗？</w:t>
      </w:r>
      <w:r w:rsidRPr="00205489">
        <w:rPr>
          <w:rFonts w:ascii="Times New Roman" w:hAnsi="Times New Roman" w:cs="Times New Roman"/>
        </w:rPr>
        <w:t>OECD</w:t>
      </w:r>
      <w:r w:rsidRPr="00205489">
        <w:rPr>
          <w:rFonts w:ascii="Times New Roman" w:hAnsi="Times New Roman" w:cs="Times New Roman"/>
        </w:rPr>
        <w:t>告诉你别做梦了！</w:t>
      </w:r>
      <w:r w:rsidRPr="00205489">
        <w:rPr>
          <w:rFonts w:ascii="Times New Roman" w:hAnsi="Times New Roman" w:cs="Times New Roman"/>
        </w:rPr>
        <w:t>http://www.sohu.com/a/212132762_633088</w:t>
      </w:r>
    </w:p>
  </w:footnote>
  <w:footnote w:id="8">
    <w:p w14:paraId="31681C5A" w14:textId="77777777" w:rsidR="00BB7311" w:rsidRPr="00205489" w:rsidRDefault="00BB7311" w:rsidP="00BB7311">
      <w:pPr>
        <w:pStyle w:val="a5"/>
        <w:rPr>
          <w:rFonts w:ascii="Times New Roman" w:hAnsi="Times New Roman" w:cs="Times New Roman"/>
        </w:rPr>
      </w:pPr>
      <w:r w:rsidRPr="00205489">
        <w:rPr>
          <w:rStyle w:val="a6"/>
          <w:rFonts w:ascii="Times New Roman" w:hAnsi="Times New Roman" w:cs="Times New Roman"/>
        </w:rPr>
        <w:footnoteRef/>
      </w:r>
      <w:r w:rsidRPr="00205489">
        <w:rPr>
          <w:rFonts w:ascii="Times New Roman" w:hAnsi="Times New Roman" w:cs="Times New Roman"/>
        </w:rPr>
        <w:t xml:space="preserve"> </w:t>
      </w:r>
      <w:r w:rsidRPr="00205489">
        <w:rPr>
          <w:rFonts w:ascii="Times New Roman" w:hAnsi="Times New Roman" w:cs="Times New Roman"/>
        </w:rPr>
        <w:t>中国将于</w:t>
      </w:r>
      <w:r w:rsidRPr="00205489">
        <w:rPr>
          <w:rFonts w:ascii="Times New Roman" w:hAnsi="Times New Roman" w:cs="Times New Roman"/>
        </w:rPr>
        <w:t>7</w:t>
      </w:r>
      <w:r w:rsidRPr="00205489">
        <w:rPr>
          <w:rFonts w:ascii="Times New Roman" w:hAnsi="Times New Roman" w:cs="Times New Roman"/>
        </w:rPr>
        <w:t>月</w:t>
      </w:r>
      <w:r w:rsidRPr="00205489">
        <w:rPr>
          <w:rFonts w:ascii="Times New Roman" w:hAnsi="Times New Roman" w:cs="Times New Roman"/>
        </w:rPr>
        <w:t>1</w:t>
      </w:r>
      <w:r w:rsidRPr="00205489">
        <w:rPr>
          <w:rFonts w:ascii="Times New Roman" w:hAnsi="Times New Roman" w:cs="Times New Roman"/>
        </w:rPr>
        <w:t>日起正式实施</w:t>
      </w:r>
      <w:r w:rsidRPr="00205489">
        <w:rPr>
          <w:rFonts w:ascii="Times New Roman" w:hAnsi="Times New Roman" w:cs="Times New Roman"/>
        </w:rPr>
        <w:t xml:space="preserve">CRS </w:t>
      </w:r>
      <w:r w:rsidRPr="00205489">
        <w:rPr>
          <w:rFonts w:ascii="Times New Roman" w:hAnsi="Times New Roman" w:cs="Times New Roman"/>
        </w:rPr>
        <w:t>国际反避税大军再添一员正规军</w:t>
      </w:r>
    </w:p>
    <w:p w14:paraId="021474AD" w14:textId="77777777" w:rsidR="00BB7311" w:rsidRPr="00205489" w:rsidRDefault="00BB7311" w:rsidP="00BB7311">
      <w:pPr>
        <w:pStyle w:val="a5"/>
        <w:rPr>
          <w:rFonts w:ascii="Times New Roman" w:hAnsi="Times New Roman" w:cs="Times New Roman"/>
        </w:rPr>
      </w:pPr>
      <w:r w:rsidRPr="00205489">
        <w:rPr>
          <w:rFonts w:ascii="Times New Roman" w:hAnsi="Times New Roman" w:cs="Times New Roman"/>
        </w:rPr>
        <w:t>http://wemedia.ifeng.com/16531830/wemedia.shtml</w:t>
      </w:r>
    </w:p>
  </w:footnote>
  <w:footnote w:id="9">
    <w:p w14:paraId="03B1FD73" w14:textId="77777777" w:rsidR="009805F2" w:rsidRDefault="009805F2" w:rsidP="009805F2">
      <w:pPr>
        <w:pStyle w:val="a5"/>
        <w:rPr>
          <w:rFonts w:ascii="Times New Roman" w:hAnsi="Times New Roman"/>
        </w:rPr>
      </w:pPr>
      <w:r>
        <w:rPr>
          <w:rStyle w:val="a6"/>
        </w:rPr>
        <w:footnoteRef/>
      </w:r>
      <w:r>
        <w:t xml:space="preserve"> </w:t>
      </w:r>
      <w:r>
        <w:rPr>
          <w:rFonts w:ascii="Times New Roman" w:hAnsi="Times New Roman"/>
        </w:rPr>
        <w:t>资料来源：</w:t>
      </w:r>
      <w:r>
        <w:rPr>
          <w:rFonts w:ascii="Times New Roman" w:hAnsi="Times New Roman"/>
        </w:rPr>
        <w:t>OECD</w:t>
      </w:r>
      <w:proofErr w:type="gramStart"/>
      <w:r>
        <w:rPr>
          <w:rFonts w:ascii="Times New Roman" w:hAnsi="Times New Roman"/>
        </w:rPr>
        <w:t>官网税基</w:t>
      </w:r>
      <w:proofErr w:type="gramEnd"/>
      <w:r>
        <w:rPr>
          <w:rFonts w:ascii="Times New Roman" w:hAnsi="Times New Roman"/>
        </w:rPr>
        <w:t>侵蚀与利润转移（</w:t>
      </w:r>
      <w:r>
        <w:rPr>
          <w:rFonts w:ascii="Times New Roman" w:hAnsi="Times New Roman"/>
        </w:rPr>
        <w:t>BEPS</w:t>
      </w:r>
      <w:r>
        <w:rPr>
          <w:rFonts w:ascii="Times New Roman" w:hAnsi="Times New Roman"/>
        </w:rPr>
        <w:t>）栏目</w:t>
      </w:r>
    </w:p>
    <w:p w14:paraId="5E54C85E" w14:textId="77777777" w:rsidR="009805F2" w:rsidRDefault="009805F2" w:rsidP="009805F2">
      <w:pPr>
        <w:pStyle w:val="a5"/>
        <w:rPr>
          <w:rFonts w:ascii="Times New Roman" w:hAnsi="Times New Roman"/>
        </w:rPr>
      </w:pPr>
      <w:r>
        <w:rPr>
          <w:rFonts w:ascii="Times New Roman" w:hAnsi="Times New Roman"/>
        </w:rPr>
        <w:t>http://www.oecd.org/tax/beps/morenews/</w:t>
      </w:r>
    </w:p>
  </w:footnote>
  <w:footnote w:id="10">
    <w:p w14:paraId="15A907FB" w14:textId="77777777" w:rsidR="00387F66" w:rsidRPr="00C24442" w:rsidRDefault="00387F66" w:rsidP="00C24442">
      <w:pPr>
        <w:pStyle w:val="a5"/>
        <w:rPr>
          <w:rFonts w:ascii="Times New Roman" w:hAnsi="Times New Roman" w:cs="Times New Roman"/>
        </w:rPr>
      </w:pPr>
      <w:r>
        <w:rPr>
          <w:rStyle w:val="a6"/>
        </w:rPr>
        <w:footnoteRef/>
      </w:r>
      <w:r>
        <w:t xml:space="preserve"> </w:t>
      </w:r>
      <w:r w:rsidRPr="00C24442">
        <w:rPr>
          <w:rFonts w:ascii="Times New Roman" w:hAnsi="Times New Roman" w:cs="Times New Roman"/>
        </w:rPr>
        <w:t>OECD</w:t>
      </w:r>
      <w:r w:rsidRPr="00C24442">
        <w:rPr>
          <w:rFonts w:ascii="Times New Roman" w:eastAsia="宋体e眠副浡渀." w:hAnsi="Times New Roman" w:cs="Times New Roman"/>
        </w:rPr>
        <w:t>网站，税基侵蚀与利润转移（</w:t>
      </w:r>
      <w:r w:rsidRPr="00C24442">
        <w:rPr>
          <w:rFonts w:ascii="Times New Roman" w:eastAsia="宋体e眠副浡渀." w:hAnsi="Times New Roman" w:cs="Times New Roman"/>
        </w:rPr>
        <w:t>BEPS</w:t>
      </w:r>
      <w:r w:rsidRPr="00C24442">
        <w:rPr>
          <w:rFonts w:ascii="Times New Roman" w:eastAsia="宋体e眠副浡渀." w:hAnsi="Times New Roman" w:cs="Times New Roman"/>
        </w:rPr>
        <w:t>）栏目：</w:t>
      </w:r>
      <w:r w:rsidRPr="00C24442">
        <w:rPr>
          <w:rFonts w:ascii="Times New Roman" w:hAnsi="Times New Roman" w:cs="Times New Roman"/>
        </w:rPr>
        <w:t>http://www.oecd.org/ctp/beps/oecd-releases-second-round-of-peer-reviews-on-implementation-of-beps-minimum-standards-on-improving-tax-dispute-resolution-mechanisms.htm</w:t>
      </w:r>
    </w:p>
  </w:footnote>
  <w:footnote w:id="11">
    <w:p w14:paraId="10A3EE9F" w14:textId="77777777" w:rsidR="00387F66" w:rsidRPr="00C24442" w:rsidRDefault="00387F66" w:rsidP="00C24442">
      <w:pPr>
        <w:pStyle w:val="Default"/>
        <w:snapToGrid w:val="0"/>
      </w:pPr>
      <w:r w:rsidRPr="00C24442">
        <w:rPr>
          <w:rStyle w:val="a6"/>
        </w:rPr>
        <w:footnoteRef/>
      </w:r>
      <w:r w:rsidRPr="00C24442">
        <w:t xml:space="preserve"> </w:t>
      </w:r>
      <w:r w:rsidRPr="00C24442">
        <w:rPr>
          <w:sz w:val="18"/>
          <w:szCs w:val="18"/>
        </w:rPr>
        <w:t>OECD</w:t>
      </w:r>
      <w:r w:rsidRPr="00C24442">
        <w:rPr>
          <w:rFonts w:eastAsia="宋体e眠副浡渀."/>
          <w:sz w:val="18"/>
          <w:szCs w:val="18"/>
        </w:rPr>
        <w:t>网站，税基侵蚀与利润转移（</w:t>
      </w:r>
      <w:r w:rsidRPr="00C24442">
        <w:rPr>
          <w:rFonts w:eastAsia="宋体e眠副浡渀."/>
          <w:sz w:val="18"/>
          <w:szCs w:val="18"/>
        </w:rPr>
        <w:t>BEPS</w:t>
      </w:r>
      <w:r w:rsidRPr="00C24442">
        <w:rPr>
          <w:rFonts w:eastAsia="宋体e眠副浡渀."/>
          <w:sz w:val="18"/>
          <w:szCs w:val="18"/>
        </w:rPr>
        <w:t>）栏目：</w:t>
      </w:r>
      <w:r w:rsidRPr="00C24442">
        <w:rPr>
          <w:rFonts w:eastAsia="宋体e眠副浡渀."/>
          <w:sz w:val="18"/>
          <w:szCs w:val="18"/>
        </w:rPr>
        <w:t xml:space="preserve"> http://www.oecd.org/ctp/beps/oecd-releases-first-peer-reviews-on-implementation-of-beps-minimum-standards-on-improving-tax-dispute-resolution-mechanisms.htm</w:t>
      </w:r>
    </w:p>
  </w:footnote>
  <w:footnote w:id="12">
    <w:p w14:paraId="7C05F358" w14:textId="77777777" w:rsidR="00387F66" w:rsidRPr="00C24442" w:rsidRDefault="00387F66" w:rsidP="00387F66">
      <w:pPr>
        <w:pStyle w:val="a5"/>
        <w:rPr>
          <w:rFonts w:ascii="Times New Roman" w:hAnsi="Times New Roman" w:cs="Times New Roman"/>
        </w:rPr>
      </w:pPr>
      <w:r>
        <w:rPr>
          <w:rStyle w:val="a6"/>
        </w:rPr>
        <w:footnoteRef/>
      </w:r>
      <w:r>
        <w:t xml:space="preserve"> </w:t>
      </w:r>
      <w:r w:rsidRPr="00C24442">
        <w:rPr>
          <w:rFonts w:ascii="Times New Roman" w:hAnsi="Times New Roman" w:cs="Times New Roman"/>
        </w:rPr>
        <w:t>OECD</w:t>
      </w:r>
      <w:r w:rsidRPr="00C24442">
        <w:rPr>
          <w:rFonts w:ascii="Times New Roman" w:eastAsia="宋体e眠副浡渀." w:hAnsi="Times New Roman" w:cs="Times New Roman"/>
        </w:rPr>
        <w:t>网站，税基侵蚀与利润转移（</w:t>
      </w:r>
      <w:r w:rsidRPr="00C24442">
        <w:rPr>
          <w:rFonts w:ascii="Times New Roman" w:eastAsia="宋体e眠副浡渀." w:hAnsi="Times New Roman" w:cs="Times New Roman"/>
        </w:rPr>
        <w:t>BEPS</w:t>
      </w:r>
      <w:r w:rsidRPr="00C24442">
        <w:rPr>
          <w:rFonts w:ascii="Times New Roman" w:eastAsia="宋体e眠副浡渀." w:hAnsi="Times New Roman" w:cs="Times New Roman"/>
        </w:rPr>
        <w:t>）栏目：</w:t>
      </w:r>
      <w:r w:rsidRPr="00C24442">
        <w:rPr>
          <w:rFonts w:ascii="Times New Roman" w:hAnsi="Times New Roman" w:cs="Times New Roman"/>
        </w:rPr>
        <w:t>http://www.oecd.org/tax/beps/beps-action-14-peer-review-and-monitoring.htm#peerreview</w:t>
      </w:r>
    </w:p>
  </w:footnote>
  <w:footnote w:id="13">
    <w:p w14:paraId="0B556FE8" w14:textId="77777777" w:rsidR="00387F66" w:rsidRPr="00C24442" w:rsidRDefault="00387F66" w:rsidP="00387F66">
      <w:pPr>
        <w:pStyle w:val="a5"/>
        <w:rPr>
          <w:rFonts w:ascii="Times New Roman" w:hAnsi="Times New Roman" w:cs="Times New Roman"/>
        </w:rPr>
      </w:pPr>
      <w:r>
        <w:rPr>
          <w:rStyle w:val="a6"/>
        </w:rPr>
        <w:footnoteRef/>
      </w:r>
      <w:r>
        <w:t xml:space="preserve"> </w:t>
      </w:r>
      <w:r w:rsidRPr="00C24442">
        <w:rPr>
          <w:rFonts w:ascii="Times New Roman" w:hAnsi="Times New Roman" w:cs="Times New Roman"/>
        </w:rPr>
        <w:t>OECD</w:t>
      </w:r>
      <w:r w:rsidRPr="00C24442">
        <w:rPr>
          <w:rFonts w:ascii="Times New Roman" w:eastAsia="宋体e眠副浡渀." w:hAnsi="Times New Roman" w:cs="Times New Roman"/>
        </w:rPr>
        <w:t>网站，税基侵蚀与利润转移（</w:t>
      </w:r>
      <w:r w:rsidRPr="00C24442">
        <w:rPr>
          <w:rFonts w:ascii="Times New Roman" w:eastAsia="宋体e眠副浡渀." w:hAnsi="Times New Roman" w:cs="Times New Roman"/>
        </w:rPr>
        <w:t>BEPS</w:t>
      </w:r>
      <w:r w:rsidRPr="00C24442">
        <w:rPr>
          <w:rFonts w:ascii="Times New Roman" w:eastAsia="宋体e眠副浡渀." w:hAnsi="Times New Roman" w:cs="Times New Roman"/>
        </w:rPr>
        <w:t>）栏目：</w:t>
      </w:r>
      <w:r w:rsidRPr="00C24442">
        <w:rPr>
          <w:rFonts w:ascii="Times New Roman" w:hAnsi="Times New Roman" w:cs="Times New Roman"/>
        </w:rPr>
        <w:t>http://www.oecd.org/tax/beps/beps-action-14-peer-review-assessment-schedule.pdf</w:t>
      </w:r>
    </w:p>
  </w:footnote>
  <w:footnote w:id="14">
    <w:p w14:paraId="580FF07D" w14:textId="77777777" w:rsidR="00B95F49" w:rsidRPr="009E1829" w:rsidRDefault="00B95F49" w:rsidP="00B95F49">
      <w:pPr>
        <w:pStyle w:val="a5"/>
        <w:ind w:firstLine="360"/>
      </w:pPr>
      <w:r w:rsidRPr="009E1829">
        <w:rPr>
          <w:rStyle w:val="a6"/>
        </w:rPr>
        <w:footnoteRef/>
      </w:r>
      <w:r w:rsidRPr="009E1829">
        <w:rPr>
          <w:rFonts w:ascii="Times New Roman" w:eastAsia="宋体" w:hAnsi="Times New Roman" w:cs="Times New Roman"/>
        </w:rPr>
        <w:t>资料来源：</w:t>
      </w:r>
      <w:r w:rsidRPr="009E1829">
        <w:rPr>
          <w:rFonts w:ascii="Times New Roman" w:eastAsia="宋体" w:hAnsi="Times New Roman" w:cs="Times New Roman"/>
        </w:rPr>
        <w:t>OECD</w:t>
      </w:r>
      <w:r w:rsidRPr="009E1829">
        <w:rPr>
          <w:rFonts w:ascii="Times New Roman" w:eastAsia="宋体" w:hAnsi="Times New Roman" w:cs="Times New Roman"/>
        </w:rPr>
        <w:t>网站，</w:t>
      </w:r>
      <w:r w:rsidRPr="001C7748">
        <w:rPr>
          <w:rFonts w:ascii="Times New Roman" w:eastAsia="宋体" w:hAnsi="Times New Roman" w:cs="Times New Roman"/>
        </w:rPr>
        <w:t>http://www.oecd.org/ctp/beps/tax-treaties-2017-update-to-oecd-model-tax-convention-released.htm</w:t>
      </w:r>
    </w:p>
  </w:footnote>
  <w:footnote w:id="15">
    <w:p w14:paraId="7597A2B3" w14:textId="77777777" w:rsidR="009805F2" w:rsidRDefault="009805F2" w:rsidP="009805F2">
      <w:pPr>
        <w:pStyle w:val="a5"/>
        <w:rPr>
          <w:rFonts w:ascii="Times New Roman" w:hAnsi="Times New Roman"/>
        </w:rPr>
      </w:pPr>
      <w:r>
        <w:rPr>
          <w:rStyle w:val="a6"/>
        </w:rPr>
        <w:footnoteRef/>
      </w:r>
      <w:r>
        <w:rPr>
          <w:rFonts w:ascii="Times New Roman" w:hAnsi="Times New Roman"/>
        </w:rPr>
        <w:t>资料来源：</w:t>
      </w:r>
      <w:r>
        <w:rPr>
          <w:rFonts w:ascii="Times New Roman" w:hAnsi="Times New Roman"/>
        </w:rPr>
        <w:t>OECD</w:t>
      </w:r>
      <w:proofErr w:type="gramStart"/>
      <w:r>
        <w:rPr>
          <w:rFonts w:ascii="Times New Roman" w:hAnsi="Times New Roman"/>
        </w:rPr>
        <w:t>官网税基</w:t>
      </w:r>
      <w:proofErr w:type="gramEnd"/>
      <w:r>
        <w:rPr>
          <w:rFonts w:ascii="Times New Roman" w:hAnsi="Times New Roman"/>
        </w:rPr>
        <w:t>侵蚀与利润转移（</w:t>
      </w:r>
      <w:r>
        <w:rPr>
          <w:rFonts w:ascii="Times New Roman" w:hAnsi="Times New Roman"/>
        </w:rPr>
        <w:t>BEPS</w:t>
      </w:r>
      <w:r>
        <w:rPr>
          <w:rFonts w:ascii="Times New Roman" w:hAnsi="Times New Roman"/>
        </w:rPr>
        <w:t>）栏目</w:t>
      </w:r>
    </w:p>
    <w:p w14:paraId="5549A416" w14:textId="77777777" w:rsidR="009805F2" w:rsidRDefault="009805F2" w:rsidP="009805F2">
      <w:pPr>
        <w:pStyle w:val="a5"/>
        <w:rPr>
          <w:rFonts w:ascii="Times New Roman" w:hAnsi="Times New Roman"/>
        </w:rPr>
      </w:pPr>
      <w:r>
        <w:rPr>
          <w:rFonts w:ascii="Times New Roman" w:hAnsi="Times New Roman"/>
        </w:rPr>
        <w:t>http://www.oecd.org/ctp/beps/further-progress-made-in-implementation-of-beps-measures-against-tax-treaty-abuse.htm</w:t>
      </w:r>
    </w:p>
    <w:p w14:paraId="0528D1F6" w14:textId="77777777" w:rsidR="009805F2" w:rsidRDefault="009805F2" w:rsidP="009805F2">
      <w:pPr>
        <w:pStyle w:val="a5"/>
      </w:pPr>
    </w:p>
  </w:footnote>
  <w:footnote w:id="16">
    <w:p w14:paraId="3F8334CA" w14:textId="77777777" w:rsidR="006E19B4" w:rsidRPr="006E19B4" w:rsidRDefault="006E19B4" w:rsidP="006E19B4">
      <w:pPr>
        <w:pStyle w:val="a5"/>
        <w:rPr>
          <w:rFonts w:ascii="Times New Roman" w:hAnsi="Times New Roman" w:cs="Times New Roman"/>
        </w:rPr>
      </w:pPr>
      <w:r>
        <w:rPr>
          <w:rStyle w:val="a6"/>
        </w:rPr>
        <w:footnoteRef/>
      </w:r>
      <w:r w:rsidRPr="006E19B4">
        <w:rPr>
          <w:rFonts w:ascii="Times New Roman" w:hAnsi="Times New Roman" w:cs="Times New Roman"/>
        </w:rPr>
        <w:t>资料来源：</w:t>
      </w:r>
      <w:r w:rsidRPr="006E19B4">
        <w:rPr>
          <w:rFonts w:ascii="Times New Roman" w:hAnsi="Times New Roman" w:cs="Times New Roman"/>
        </w:rPr>
        <w:t>OECD</w:t>
      </w:r>
      <w:r w:rsidRPr="006E19B4">
        <w:rPr>
          <w:rFonts w:ascii="Times New Roman" w:hAnsi="Times New Roman" w:cs="Times New Roman"/>
        </w:rPr>
        <w:t>网站，税基侵蚀与利润转移（</w:t>
      </w:r>
      <w:r w:rsidRPr="006E19B4">
        <w:rPr>
          <w:rFonts w:ascii="Times New Roman" w:hAnsi="Times New Roman" w:cs="Times New Roman"/>
        </w:rPr>
        <w:t>BEPS</w:t>
      </w:r>
      <w:r w:rsidRPr="006E19B4">
        <w:rPr>
          <w:rFonts w:ascii="Times New Roman" w:hAnsi="Times New Roman" w:cs="Times New Roman"/>
        </w:rPr>
        <w:t>）栏目：</w:t>
      </w:r>
      <w:r w:rsidRPr="006E19B4">
        <w:rPr>
          <w:rFonts w:ascii="Times New Roman" w:hAnsi="Times New Roman" w:cs="Times New Roman"/>
        </w:rPr>
        <w:t>http://www.oecd.org/ctp/beps/beps-action13-jurisdictions-implement-final-regulations-for-first-filings-of-cbc-reports.htm</w:t>
      </w:r>
    </w:p>
  </w:footnote>
  <w:footnote w:id="17">
    <w:p w14:paraId="278D0B77" w14:textId="77777777" w:rsidR="006E19B4" w:rsidRPr="006E19B4" w:rsidRDefault="006E19B4" w:rsidP="006E19B4">
      <w:pPr>
        <w:pStyle w:val="a5"/>
        <w:rPr>
          <w:rFonts w:ascii="Times New Roman" w:hAnsi="Times New Roman" w:cs="Times New Roman"/>
        </w:rPr>
      </w:pPr>
      <w:r w:rsidRPr="006E19B4">
        <w:rPr>
          <w:rStyle w:val="a6"/>
          <w:rFonts w:ascii="Times New Roman" w:hAnsi="Times New Roman" w:cs="Times New Roman"/>
        </w:rPr>
        <w:footnoteRef/>
      </w:r>
      <w:r w:rsidRPr="006E19B4">
        <w:rPr>
          <w:rFonts w:ascii="Times New Roman" w:hAnsi="Times New Roman" w:cs="Times New Roman"/>
        </w:rPr>
        <w:t xml:space="preserve"> </w:t>
      </w:r>
      <w:r w:rsidRPr="006E19B4">
        <w:rPr>
          <w:rFonts w:ascii="Times New Roman" w:hAnsi="Times New Roman" w:cs="Times New Roman"/>
        </w:rPr>
        <w:t>德勤税务评论：</w:t>
      </w:r>
      <w:r w:rsidRPr="006E19B4">
        <w:rPr>
          <w:rFonts w:ascii="Times New Roman" w:hAnsi="Times New Roman" w:cs="Times New Roman"/>
        </w:rPr>
        <w:t>http://blog.sina.com.cn/s/blog_62083e2c0102vs1j.html</w:t>
      </w:r>
    </w:p>
  </w:footnote>
  <w:footnote w:id="18">
    <w:p w14:paraId="65B5A999" w14:textId="7070F6E3" w:rsidR="006E19B4" w:rsidRPr="006E19B4" w:rsidRDefault="006E19B4" w:rsidP="006E19B4">
      <w:pPr>
        <w:pStyle w:val="a5"/>
        <w:rPr>
          <w:rFonts w:ascii="Times New Roman" w:hAnsi="Times New Roman" w:cs="Times New Roman"/>
        </w:rPr>
      </w:pPr>
      <w:r>
        <w:rPr>
          <w:rStyle w:val="a6"/>
        </w:rPr>
        <w:footnoteRef/>
      </w:r>
      <w:r>
        <w:t xml:space="preserve"> </w:t>
      </w:r>
      <w:r w:rsidRPr="006E19B4">
        <w:rPr>
          <w:rFonts w:ascii="Times New Roman" w:hAnsi="Times New Roman" w:cs="Times New Roman"/>
        </w:rPr>
        <w:t>报告原文：</w:t>
      </w:r>
      <w:r w:rsidRPr="006E19B4">
        <w:rPr>
          <w:rFonts w:ascii="Times New Roman" w:hAnsi="Times New Roman" w:cs="Times New Roman"/>
        </w:rPr>
        <w:t>http://www.oecd.org/economy/transfer-pricing-documentation-and-country-by-country-reporting-action-13-2015-final-report-9789264241480-en.htm</w:t>
      </w:r>
    </w:p>
  </w:footnote>
  <w:footnote w:id="19">
    <w:p w14:paraId="05384A06" w14:textId="77777777" w:rsidR="006E19B4" w:rsidRPr="006E19B4" w:rsidRDefault="006E19B4" w:rsidP="006E19B4">
      <w:pPr>
        <w:pStyle w:val="a5"/>
        <w:rPr>
          <w:rFonts w:ascii="Times New Roman" w:hAnsi="Times New Roman" w:cs="Times New Roman"/>
        </w:rPr>
      </w:pPr>
      <w:r w:rsidRPr="006E19B4">
        <w:rPr>
          <w:rStyle w:val="a6"/>
          <w:rFonts w:ascii="Times New Roman" w:hAnsi="Times New Roman" w:cs="Times New Roman"/>
        </w:rPr>
        <w:footnoteRef/>
      </w:r>
      <w:r w:rsidRPr="006E19B4">
        <w:rPr>
          <w:rFonts w:ascii="Times New Roman" w:hAnsi="Times New Roman" w:cs="Times New Roman"/>
        </w:rPr>
        <w:t xml:space="preserve"> </w:t>
      </w:r>
      <w:r w:rsidRPr="006E19B4">
        <w:rPr>
          <w:rFonts w:ascii="Times New Roman" w:hAnsi="Times New Roman" w:cs="Times New Roman"/>
        </w:rPr>
        <w:t>国家税务总局：</w:t>
      </w:r>
      <w:r w:rsidRPr="006E19B4">
        <w:rPr>
          <w:rFonts w:ascii="Times New Roman" w:hAnsi="Times New Roman" w:cs="Times New Roman"/>
        </w:rPr>
        <w:t>http://www.chinatax.gov.cn/n810219/n810729/c2138006/content.html</w:t>
      </w:r>
    </w:p>
  </w:footnote>
  <w:footnote w:id="20">
    <w:p w14:paraId="3871BA05" w14:textId="77777777" w:rsidR="006E5B02" w:rsidRPr="00996A79" w:rsidRDefault="006E5B02" w:rsidP="006E5B02">
      <w:pPr>
        <w:pStyle w:val="a5"/>
        <w:rPr>
          <w:rFonts w:ascii="Times New Roman" w:hAnsi="Times New Roman" w:cs="Times New Roman"/>
        </w:rPr>
      </w:pPr>
      <w:r>
        <w:rPr>
          <w:rStyle w:val="a6"/>
        </w:rPr>
        <w:footnoteRef/>
      </w:r>
      <w:r>
        <w:t xml:space="preserve"> </w:t>
      </w:r>
      <w:r w:rsidRPr="00996A79">
        <w:rPr>
          <w:rFonts w:ascii="Times New Roman" w:hAnsi="Times New Roman" w:cs="Times New Roman"/>
        </w:rPr>
        <w:t xml:space="preserve">The Platform for Collaboration on Tax-COMMENTS RECEIVED ON PUBLIC DISCUSSION </w:t>
      </w:r>
      <w:proofErr w:type="spellStart"/>
      <w:r w:rsidRPr="00996A79">
        <w:rPr>
          <w:rFonts w:ascii="Times New Roman" w:hAnsi="Times New Roman" w:cs="Times New Roman"/>
        </w:rPr>
        <w:t>DRAFT</w:t>
      </w:r>
      <w:proofErr w:type="gramStart"/>
      <w:r w:rsidRPr="00996A79">
        <w:rPr>
          <w:rFonts w:ascii="Times New Roman" w:hAnsi="Times New Roman" w:cs="Times New Roman"/>
        </w:rPr>
        <w:t>:The</w:t>
      </w:r>
      <w:proofErr w:type="spellEnd"/>
      <w:proofErr w:type="gramEnd"/>
      <w:r w:rsidRPr="00996A79">
        <w:rPr>
          <w:rFonts w:ascii="Times New Roman" w:hAnsi="Times New Roman" w:cs="Times New Roman"/>
        </w:rPr>
        <w:t xml:space="preserve"> Taxation of Offshore Indirect Transfers—A Toolkit. OECD,2017:12</w:t>
      </w:r>
    </w:p>
    <w:p w14:paraId="7DFA3385" w14:textId="77777777" w:rsidR="006E5B02" w:rsidRPr="00996A79" w:rsidRDefault="00001C6C" w:rsidP="006E5B02">
      <w:pPr>
        <w:pStyle w:val="a5"/>
        <w:rPr>
          <w:rFonts w:ascii="Times New Roman" w:hAnsi="Times New Roman" w:cs="Times New Roman"/>
        </w:rPr>
      </w:pPr>
      <w:hyperlink r:id="rId1" w:history="1">
        <w:r w:rsidR="006E5B02" w:rsidRPr="00996A79">
          <w:rPr>
            <w:rFonts w:ascii="Times New Roman" w:hAnsi="Times New Roman" w:cs="Times New Roman"/>
          </w:rPr>
          <w:t>http://www.oecd.org/tax/platform-for-collaboration-on-tax-comments-received-on-draft-toolkit-on-the-taxation-of-offshore-indirect-transfers.htm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748E"/>
    <w:multiLevelType w:val="hybridMultilevel"/>
    <w:tmpl w:val="824CFFF0"/>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1">
    <w:nsid w:val="104B527B"/>
    <w:multiLevelType w:val="hybridMultilevel"/>
    <w:tmpl w:val="23B6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311A5EEA"/>
    <w:multiLevelType w:val="hybridMultilevel"/>
    <w:tmpl w:val="EF784DEE"/>
    <w:lvl w:ilvl="0" w:tplc="04090001">
      <w:start w:val="1"/>
      <w:numFmt w:val="bullet"/>
      <w:lvlText w:val=""/>
      <w:lvlJc w:val="left"/>
      <w:pPr>
        <w:ind w:left="900" w:hanging="420"/>
      </w:pPr>
      <w:rPr>
        <w:rFonts w:ascii="Symbol" w:hAnsi="Symbol"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32AA5FDB"/>
    <w:multiLevelType w:val="hybridMultilevel"/>
    <w:tmpl w:val="8DF20A72"/>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
    <w:nsid w:val="35FB1460"/>
    <w:multiLevelType w:val="hybridMultilevel"/>
    <w:tmpl w:val="CDB66734"/>
    <w:lvl w:ilvl="0" w:tplc="04090001">
      <w:start w:val="1"/>
      <w:numFmt w:val="bullet"/>
      <w:lvlText w:val=""/>
      <w:lvlJc w:val="left"/>
      <w:pPr>
        <w:ind w:left="900" w:hanging="420"/>
      </w:pPr>
      <w:rPr>
        <w:rFonts w:ascii="Symbol" w:hAnsi="Symbol"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40037588"/>
    <w:multiLevelType w:val="hybridMultilevel"/>
    <w:tmpl w:val="43F20614"/>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6">
    <w:nsid w:val="47775640"/>
    <w:multiLevelType w:val="hybridMultilevel"/>
    <w:tmpl w:val="4FC215B6"/>
    <w:lvl w:ilvl="0" w:tplc="58C8FBF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89E25E9"/>
    <w:multiLevelType w:val="hybridMultilevel"/>
    <w:tmpl w:val="1F569736"/>
    <w:lvl w:ilvl="0" w:tplc="04090001">
      <w:start w:val="1"/>
      <w:numFmt w:val="bullet"/>
      <w:lvlText w:val=""/>
      <w:lvlJc w:val="left"/>
      <w:pPr>
        <w:ind w:left="900" w:hanging="420"/>
      </w:pPr>
      <w:rPr>
        <w:rFonts w:ascii="Symbol" w:hAnsi="Symbol"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586B5A11"/>
    <w:multiLevelType w:val="hybridMultilevel"/>
    <w:tmpl w:val="F6B89D46"/>
    <w:lvl w:ilvl="0" w:tplc="611E1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536288"/>
    <w:multiLevelType w:val="singleLevel"/>
    <w:tmpl w:val="5A536288"/>
    <w:lvl w:ilvl="0">
      <w:start w:val="1"/>
      <w:numFmt w:val="decimal"/>
      <w:lvlText w:val="%1."/>
      <w:lvlJc w:val="left"/>
      <w:pPr>
        <w:tabs>
          <w:tab w:val="left" w:pos="312"/>
        </w:tabs>
      </w:pPr>
    </w:lvl>
  </w:abstractNum>
  <w:abstractNum w:abstractNumId="10">
    <w:nsid w:val="606C6558"/>
    <w:multiLevelType w:val="multilevel"/>
    <w:tmpl w:val="7660BFAC"/>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1E657CC"/>
    <w:multiLevelType w:val="hybridMultilevel"/>
    <w:tmpl w:val="FD7288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1"/>
  </w:num>
  <w:num w:numId="4">
    <w:abstractNumId w:val="3"/>
  </w:num>
  <w:num w:numId="5">
    <w:abstractNumId w:val="0"/>
  </w:num>
  <w:num w:numId="6">
    <w:abstractNumId w:val="5"/>
  </w:num>
  <w:num w:numId="7">
    <w:abstractNumId w:val="8"/>
  </w:num>
  <w:num w:numId="8">
    <w:abstractNumId w:val="9"/>
  </w:num>
  <w:num w:numId="9">
    <w:abstractNumId w:val="7"/>
  </w:num>
  <w:num w:numId="10">
    <w:abstractNumId w:val="2"/>
  </w:num>
  <w:num w:numId="11">
    <w:abstractNumId w:val="4"/>
  </w:num>
  <w:num w:numId="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C1"/>
    <w:rsid w:val="00001C6C"/>
    <w:rsid w:val="00006A1C"/>
    <w:rsid w:val="000131A7"/>
    <w:rsid w:val="00030602"/>
    <w:rsid w:val="00032392"/>
    <w:rsid w:val="0003505A"/>
    <w:rsid w:val="000379BE"/>
    <w:rsid w:val="0005311F"/>
    <w:rsid w:val="00061583"/>
    <w:rsid w:val="00062DAA"/>
    <w:rsid w:val="00064C55"/>
    <w:rsid w:val="00067A8F"/>
    <w:rsid w:val="00072601"/>
    <w:rsid w:val="00073DCB"/>
    <w:rsid w:val="00073F48"/>
    <w:rsid w:val="000749AB"/>
    <w:rsid w:val="000778C1"/>
    <w:rsid w:val="00080403"/>
    <w:rsid w:val="00086D3A"/>
    <w:rsid w:val="000873B8"/>
    <w:rsid w:val="00093DE6"/>
    <w:rsid w:val="00096A3C"/>
    <w:rsid w:val="000A51E0"/>
    <w:rsid w:val="000B52C5"/>
    <w:rsid w:val="000D1804"/>
    <w:rsid w:val="000E52C3"/>
    <w:rsid w:val="001101CD"/>
    <w:rsid w:val="0011064F"/>
    <w:rsid w:val="001116AF"/>
    <w:rsid w:val="00117673"/>
    <w:rsid w:val="001327A2"/>
    <w:rsid w:val="00134212"/>
    <w:rsid w:val="00152F51"/>
    <w:rsid w:val="00153EAC"/>
    <w:rsid w:val="00161C5E"/>
    <w:rsid w:val="001766DE"/>
    <w:rsid w:val="00187834"/>
    <w:rsid w:val="00191FAE"/>
    <w:rsid w:val="00195FB6"/>
    <w:rsid w:val="001A62DB"/>
    <w:rsid w:val="001B418C"/>
    <w:rsid w:val="001D0261"/>
    <w:rsid w:val="001F06C5"/>
    <w:rsid w:val="00201FEC"/>
    <w:rsid w:val="00205489"/>
    <w:rsid w:val="0021464A"/>
    <w:rsid w:val="00224591"/>
    <w:rsid w:val="002353B5"/>
    <w:rsid w:val="00235B06"/>
    <w:rsid w:val="0024032A"/>
    <w:rsid w:val="00247DBC"/>
    <w:rsid w:val="0025565D"/>
    <w:rsid w:val="00256696"/>
    <w:rsid w:val="00260798"/>
    <w:rsid w:val="002730ED"/>
    <w:rsid w:val="002869E9"/>
    <w:rsid w:val="00295EE8"/>
    <w:rsid w:val="002A45B4"/>
    <w:rsid w:val="002A524D"/>
    <w:rsid w:val="002A7A3D"/>
    <w:rsid w:val="002B6E3F"/>
    <w:rsid w:val="002C2CFE"/>
    <w:rsid w:val="002D32F1"/>
    <w:rsid w:val="002D397D"/>
    <w:rsid w:val="002D631B"/>
    <w:rsid w:val="002E67C0"/>
    <w:rsid w:val="002E6EA3"/>
    <w:rsid w:val="002F6AB0"/>
    <w:rsid w:val="00302149"/>
    <w:rsid w:val="0031190D"/>
    <w:rsid w:val="00311C39"/>
    <w:rsid w:val="00317A2F"/>
    <w:rsid w:val="00324184"/>
    <w:rsid w:val="0032608B"/>
    <w:rsid w:val="00331124"/>
    <w:rsid w:val="00333F18"/>
    <w:rsid w:val="003366A9"/>
    <w:rsid w:val="00337049"/>
    <w:rsid w:val="0034335F"/>
    <w:rsid w:val="003435B4"/>
    <w:rsid w:val="003451D3"/>
    <w:rsid w:val="00350FEF"/>
    <w:rsid w:val="0035581E"/>
    <w:rsid w:val="003624D3"/>
    <w:rsid w:val="00385BB9"/>
    <w:rsid w:val="00387F66"/>
    <w:rsid w:val="003B376E"/>
    <w:rsid w:val="003C59F2"/>
    <w:rsid w:val="003E0F25"/>
    <w:rsid w:val="003E3467"/>
    <w:rsid w:val="003E4143"/>
    <w:rsid w:val="003E4B25"/>
    <w:rsid w:val="003F22E9"/>
    <w:rsid w:val="003F5C5F"/>
    <w:rsid w:val="00413A19"/>
    <w:rsid w:val="00424C4B"/>
    <w:rsid w:val="00425227"/>
    <w:rsid w:val="00426415"/>
    <w:rsid w:val="004346A4"/>
    <w:rsid w:val="00446DF0"/>
    <w:rsid w:val="0046042A"/>
    <w:rsid w:val="004667C2"/>
    <w:rsid w:val="0047127D"/>
    <w:rsid w:val="00471BA0"/>
    <w:rsid w:val="004801EC"/>
    <w:rsid w:val="004C10BC"/>
    <w:rsid w:val="004C2AFE"/>
    <w:rsid w:val="004C3246"/>
    <w:rsid w:val="004D20B4"/>
    <w:rsid w:val="004D7630"/>
    <w:rsid w:val="00500283"/>
    <w:rsid w:val="00506B67"/>
    <w:rsid w:val="00517807"/>
    <w:rsid w:val="00532D75"/>
    <w:rsid w:val="00533C38"/>
    <w:rsid w:val="005368E1"/>
    <w:rsid w:val="00540591"/>
    <w:rsid w:val="00541365"/>
    <w:rsid w:val="00552D47"/>
    <w:rsid w:val="00564A35"/>
    <w:rsid w:val="00576C8A"/>
    <w:rsid w:val="00585847"/>
    <w:rsid w:val="00594480"/>
    <w:rsid w:val="005A0C2B"/>
    <w:rsid w:val="005A1E1E"/>
    <w:rsid w:val="005A5D7A"/>
    <w:rsid w:val="005A704A"/>
    <w:rsid w:val="005B0203"/>
    <w:rsid w:val="005B36DF"/>
    <w:rsid w:val="005B79B0"/>
    <w:rsid w:val="005D09E6"/>
    <w:rsid w:val="005F0847"/>
    <w:rsid w:val="005F2AEA"/>
    <w:rsid w:val="005F2FB7"/>
    <w:rsid w:val="005F732C"/>
    <w:rsid w:val="0060404D"/>
    <w:rsid w:val="006429A5"/>
    <w:rsid w:val="00646806"/>
    <w:rsid w:val="006477A6"/>
    <w:rsid w:val="00650098"/>
    <w:rsid w:val="006605F7"/>
    <w:rsid w:val="00664656"/>
    <w:rsid w:val="006700C2"/>
    <w:rsid w:val="00672944"/>
    <w:rsid w:val="00673501"/>
    <w:rsid w:val="00681938"/>
    <w:rsid w:val="00683285"/>
    <w:rsid w:val="0069017C"/>
    <w:rsid w:val="00692F2F"/>
    <w:rsid w:val="006A35DF"/>
    <w:rsid w:val="006B100C"/>
    <w:rsid w:val="006C234F"/>
    <w:rsid w:val="006D0C20"/>
    <w:rsid w:val="006D5C4A"/>
    <w:rsid w:val="006E080D"/>
    <w:rsid w:val="006E19B4"/>
    <w:rsid w:val="006E2410"/>
    <w:rsid w:val="006E2C08"/>
    <w:rsid w:val="006E5B02"/>
    <w:rsid w:val="006F303A"/>
    <w:rsid w:val="00713629"/>
    <w:rsid w:val="0071444B"/>
    <w:rsid w:val="00717720"/>
    <w:rsid w:val="00734433"/>
    <w:rsid w:val="00744182"/>
    <w:rsid w:val="0076469A"/>
    <w:rsid w:val="007724A5"/>
    <w:rsid w:val="0077382F"/>
    <w:rsid w:val="00774239"/>
    <w:rsid w:val="0077662E"/>
    <w:rsid w:val="00797F0C"/>
    <w:rsid w:val="007A4C20"/>
    <w:rsid w:val="007B3855"/>
    <w:rsid w:val="007C148F"/>
    <w:rsid w:val="007E1CAD"/>
    <w:rsid w:val="007E3733"/>
    <w:rsid w:val="007E63AA"/>
    <w:rsid w:val="007E7A07"/>
    <w:rsid w:val="007F19DE"/>
    <w:rsid w:val="007F26C1"/>
    <w:rsid w:val="007F4E75"/>
    <w:rsid w:val="008049EC"/>
    <w:rsid w:val="00806D5F"/>
    <w:rsid w:val="00815D13"/>
    <w:rsid w:val="00823AD6"/>
    <w:rsid w:val="00831684"/>
    <w:rsid w:val="00833AA8"/>
    <w:rsid w:val="008352BC"/>
    <w:rsid w:val="008406CE"/>
    <w:rsid w:val="008427B8"/>
    <w:rsid w:val="008641B5"/>
    <w:rsid w:val="0086554F"/>
    <w:rsid w:val="00872DD7"/>
    <w:rsid w:val="008958E3"/>
    <w:rsid w:val="008A1E7B"/>
    <w:rsid w:val="008C1771"/>
    <w:rsid w:val="008C3FD5"/>
    <w:rsid w:val="008D5F9B"/>
    <w:rsid w:val="008D7D5F"/>
    <w:rsid w:val="008E4FEE"/>
    <w:rsid w:val="008E5A94"/>
    <w:rsid w:val="00923DC3"/>
    <w:rsid w:val="00930B8A"/>
    <w:rsid w:val="00943461"/>
    <w:rsid w:val="009458D3"/>
    <w:rsid w:val="009616CF"/>
    <w:rsid w:val="00964BD7"/>
    <w:rsid w:val="00966C67"/>
    <w:rsid w:val="00973990"/>
    <w:rsid w:val="009756E2"/>
    <w:rsid w:val="0098036F"/>
    <w:rsid w:val="009805F2"/>
    <w:rsid w:val="00985BFE"/>
    <w:rsid w:val="00986AF9"/>
    <w:rsid w:val="00990CCB"/>
    <w:rsid w:val="00996A79"/>
    <w:rsid w:val="009A3884"/>
    <w:rsid w:val="009A7303"/>
    <w:rsid w:val="009B6D17"/>
    <w:rsid w:val="009C097E"/>
    <w:rsid w:val="009D14D2"/>
    <w:rsid w:val="009D5229"/>
    <w:rsid w:val="009E50F1"/>
    <w:rsid w:val="00A02213"/>
    <w:rsid w:val="00A025D5"/>
    <w:rsid w:val="00A10FD3"/>
    <w:rsid w:val="00A14774"/>
    <w:rsid w:val="00A14D83"/>
    <w:rsid w:val="00A26308"/>
    <w:rsid w:val="00A504C7"/>
    <w:rsid w:val="00A578A1"/>
    <w:rsid w:val="00A6075B"/>
    <w:rsid w:val="00A63E4E"/>
    <w:rsid w:val="00A650C3"/>
    <w:rsid w:val="00A729A0"/>
    <w:rsid w:val="00A80413"/>
    <w:rsid w:val="00A809A4"/>
    <w:rsid w:val="00A91937"/>
    <w:rsid w:val="00AA2B52"/>
    <w:rsid w:val="00AA44AA"/>
    <w:rsid w:val="00AA5947"/>
    <w:rsid w:val="00AB1BF4"/>
    <w:rsid w:val="00AB58DB"/>
    <w:rsid w:val="00AC2E72"/>
    <w:rsid w:val="00AD7FFE"/>
    <w:rsid w:val="00AE7AF3"/>
    <w:rsid w:val="00AF577A"/>
    <w:rsid w:val="00AF5864"/>
    <w:rsid w:val="00AF774E"/>
    <w:rsid w:val="00B03652"/>
    <w:rsid w:val="00B07BEC"/>
    <w:rsid w:val="00B1244E"/>
    <w:rsid w:val="00B13795"/>
    <w:rsid w:val="00B267D4"/>
    <w:rsid w:val="00B46D10"/>
    <w:rsid w:val="00B63023"/>
    <w:rsid w:val="00B75ECA"/>
    <w:rsid w:val="00B76064"/>
    <w:rsid w:val="00B87DA7"/>
    <w:rsid w:val="00B929EB"/>
    <w:rsid w:val="00B95F49"/>
    <w:rsid w:val="00B970CA"/>
    <w:rsid w:val="00BA49C8"/>
    <w:rsid w:val="00BB1B37"/>
    <w:rsid w:val="00BB3EC6"/>
    <w:rsid w:val="00BB7311"/>
    <w:rsid w:val="00BC79C2"/>
    <w:rsid w:val="00BE5A20"/>
    <w:rsid w:val="00BE60A5"/>
    <w:rsid w:val="00BF7142"/>
    <w:rsid w:val="00C04622"/>
    <w:rsid w:val="00C07476"/>
    <w:rsid w:val="00C24442"/>
    <w:rsid w:val="00C25786"/>
    <w:rsid w:val="00C336FF"/>
    <w:rsid w:val="00C351AF"/>
    <w:rsid w:val="00C40118"/>
    <w:rsid w:val="00C514E2"/>
    <w:rsid w:val="00C566BB"/>
    <w:rsid w:val="00C6544B"/>
    <w:rsid w:val="00C8418C"/>
    <w:rsid w:val="00C940BB"/>
    <w:rsid w:val="00C978A9"/>
    <w:rsid w:val="00CA6026"/>
    <w:rsid w:val="00CC7E16"/>
    <w:rsid w:val="00CE00F0"/>
    <w:rsid w:val="00CE7247"/>
    <w:rsid w:val="00D066E2"/>
    <w:rsid w:val="00D16388"/>
    <w:rsid w:val="00D2011E"/>
    <w:rsid w:val="00D32E43"/>
    <w:rsid w:val="00D35D4A"/>
    <w:rsid w:val="00D36856"/>
    <w:rsid w:val="00D509CC"/>
    <w:rsid w:val="00D57B25"/>
    <w:rsid w:val="00D74C0F"/>
    <w:rsid w:val="00D80F48"/>
    <w:rsid w:val="00D919D0"/>
    <w:rsid w:val="00DB2664"/>
    <w:rsid w:val="00DC2BEA"/>
    <w:rsid w:val="00DC4553"/>
    <w:rsid w:val="00DD0EC7"/>
    <w:rsid w:val="00DD3742"/>
    <w:rsid w:val="00DD67DC"/>
    <w:rsid w:val="00DE2745"/>
    <w:rsid w:val="00DE39DC"/>
    <w:rsid w:val="00DE72DA"/>
    <w:rsid w:val="00E04E5A"/>
    <w:rsid w:val="00E30AA7"/>
    <w:rsid w:val="00E358FF"/>
    <w:rsid w:val="00E46E39"/>
    <w:rsid w:val="00E6498B"/>
    <w:rsid w:val="00E75CFB"/>
    <w:rsid w:val="00EA7B88"/>
    <w:rsid w:val="00EB52E4"/>
    <w:rsid w:val="00EC13BE"/>
    <w:rsid w:val="00EC47A1"/>
    <w:rsid w:val="00ED189C"/>
    <w:rsid w:val="00ED280F"/>
    <w:rsid w:val="00ED5365"/>
    <w:rsid w:val="00EE0736"/>
    <w:rsid w:val="00EE3858"/>
    <w:rsid w:val="00EE54BA"/>
    <w:rsid w:val="00EF199C"/>
    <w:rsid w:val="00EF26B8"/>
    <w:rsid w:val="00F00F56"/>
    <w:rsid w:val="00F018C9"/>
    <w:rsid w:val="00F42D34"/>
    <w:rsid w:val="00F43CD6"/>
    <w:rsid w:val="00F44360"/>
    <w:rsid w:val="00F47C94"/>
    <w:rsid w:val="00F50915"/>
    <w:rsid w:val="00F712E0"/>
    <w:rsid w:val="00F905FF"/>
    <w:rsid w:val="00F94724"/>
    <w:rsid w:val="00F9497E"/>
    <w:rsid w:val="00F96E80"/>
    <w:rsid w:val="00FA1FCA"/>
    <w:rsid w:val="00FA4E35"/>
    <w:rsid w:val="00FA5FBA"/>
    <w:rsid w:val="00FB502E"/>
    <w:rsid w:val="00FD5E80"/>
    <w:rsid w:val="00FE27CC"/>
    <w:rsid w:val="00FE4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95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667C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667C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667C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667C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27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27CC"/>
    <w:rPr>
      <w:sz w:val="18"/>
      <w:szCs w:val="18"/>
    </w:rPr>
  </w:style>
  <w:style w:type="paragraph" w:styleId="a4">
    <w:name w:val="footer"/>
    <w:basedOn w:val="a"/>
    <w:link w:val="Char0"/>
    <w:uiPriority w:val="99"/>
    <w:unhideWhenUsed/>
    <w:rsid w:val="00FE27CC"/>
    <w:pPr>
      <w:tabs>
        <w:tab w:val="center" w:pos="4153"/>
        <w:tab w:val="right" w:pos="8306"/>
      </w:tabs>
      <w:snapToGrid w:val="0"/>
      <w:jc w:val="left"/>
    </w:pPr>
    <w:rPr>
      <w:sz w:val="18"/>
      <w:szCs w:val="18"/>
    </w:rPr>
  </w:style>
  <w:style w:type="character" w:customStyle="1" w:styleId="Char0">
    <w:name w:val="页脚 Char"/>
    <w:basedOn w:val="a0"/>
    <w:link w:val="a4"/>
    <w:uiPriority w:val="99"/>
    <w:rsid w:val="00FE27CC"/>
    <w:rPr>
      <w:sz w:val="18"/>
      <w:szCs w:val="18"/>
    </w:rPr>
  </w:style>
  <w:style w:type="character" w:customStyle="1" w:styleId="1Char">
    <w:name w:val="标题 1 Char"/>
    <w:basedOn w:val="a0"/>
    <w:link w:val="1"/>
    <w:uiPriority w:val="9"/>
    <w:rsid w:val="004667C2"/>
    <w:rPr>
      <w:b/>
      <w:bCs/>
      <w:kern w:val="44"/>
      <w:sz w:val="44"/>
      <w:szCs w:val="44"/>
    </w:rPr>
  </w:style>
  <w:style w:type="character" w:customStyle="1" w:styleId="2Char">
    <w:name w:val="标题 2 Char"/>
    <w:basedOn w:val="a0"/>
    <w:link w:val="2"/>
    <w:uiPriority w:val="9"/>
    <w:rsid w:val="004667C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667C2"/>
    <w:rPr>
      <w:b/>
      <w:bCs/>
      <w:sz w:val="32"/>
      <w:szCs w:val="32"/>
    </w:rPr>
  </w:style>
  <w:style w:type="character" w:customStyle="1" w:styleId="4Char">
    <w:name w:val="标题 4 Char"/>
    <w:basedOn w:val="a0"/>
    <w:link w:val="4"/>
    <w:uiPriority w:val="9"/>
    <w:rsid w:val="004667C2"/>
    <w:rPr>
      <w:rFonts w:asciiTheme="majorHAnsi" w:eastAsiaTheme="majorEastAsia" w:hAnsiTheme="majorHAnsi" w:cstheme="majorBidi"/>
      <w:b/>
      <w:bCs/>
      <w:sz w:val="28"/>
      <w:szCs w:val="28"/>
    </w:rPr>
  </w:style>
  <w:style w:type="paragraph" w:styleId="a5">
    <w:name w:val="footnote text"/>
    <w:basedOn w:val="a"/>
    <w:link w:val="Char1"/>
    <w:uiPriority w:val="99"/>
    <w:unhideWhenUsed/>
    <w:rsid w:val="00506B67"/>
    <w:pPr>
      <w:snapToGrid w:val="0"/>
      <w:jc w:val="left"/>
    </w:pPr>
    <w:rPr>
      <w:sz w:val="18"/>
      <w:szCs w:val="18"/>
    </w:rPr>
  </w:style>
  <w:style w:type="character" w:customStyle="1" w:styleId="Char1">
    <w:name w:val="脚注文本 Char"/>
    <w:basedOn w:val="a0"/>
    <w:link w:val="a5"/>
    <w:uiPriority w:val="99"/>
    <w:rsid w:val="00506B67"/>
    <w:rPr>
      <w:sz w:val="18"/>
      <w:szCs w:val="18"/>
    </w:rPr>
  </w:style>
  <w:style w:type="character" w:styleId="a6">
    <w:name w:val="footnote reference"/>
    <w:basedOn w:val="a0"/>
    <w:unhideWhenUsed/>
    <w:qFormat/>
    <w:rsid w:val="00506B67"/>
    <w:rPr>
      <w:vertAlign w:val="superscript"/>
    </w:rPr>
  </w:style>
  <w:style w:type="paragraph" w:styleId="a7">
    <w:name w:val="List Paragraph"/>
    <w:basedOn w:val="a"/>
    <w:uiPriority w:val="34"/>
    <w:qFormat/>
    <w:rsid w:val="0071444B"/>
    <w:pPr>
      <w:ind w:firstLineChars="200" w:firstLine="420"/>
    </w:pPr>
  </w:style>
  <w:style w:type="paragraph" w:styleId="a8">
    <w:name w:val="Balloon Text"/>
    <w:basedOn w:val="a"/>
    <w:link w:val="Char2"/>
    <w:uiPriority w:val="99"/>
    <w:semiHidden/>
    <w:unhideWhenUsed/>
    <w:rsid w:val="00EA7B88"/>
    <w:rPr>
      <w:sz w:val="18"/>
      <w:szCs w:val="18"/>
    </w:rPr>
  </w:style>
  <w:style w:type="character" w:customStyle="1" w:styleId="Char2">
    <w:name w:val="批注框文本 Char"/>
    <w:basedOn w:val="a0"/>
    <w:link w:val="a8"/>
    <w:uiPriority w:val="99"/>
    <w:semiHidden/>
    <w:rsid w:val="00EA7B88"/>
    <w:rPr>
      <w:sz w:val="18"/>
      <w:szCs w:val="18"/>
    </w:rPr>
  </w:style>
  <w:style w:type="paragraph" w:styleId="a9">
    <w:name w:val="Normal (Web)"/>
    <w:basedOn w:val="a"/>
    <w:uiPriority w:val="99"/>
    <w:unhideWhenUsed/>
    <w:qFormat/>
    <w:rsid w:val="0024032A"/>
    <w:pPr>
      <w:widowControl/>
      <w:jc w:val="left"/>
    </w:pPr>
    <w:rPr>
      <w:rFonts w:ascii="Times New Roman" w:hAnsi="Times New Roman" w:cs="Times New Roman"/>
      <w:kern w:val="0"/>
      <w:sz w:val="24"/>
      <w:szCs w:val="24"/>
    </w:rPr>
  </w:style>
  <w:style w:type="paragraph" w:styleId="TOC">
    <w:name w:val="TOC Heading"/>
    <w:basedOn w:val="1"/>
    <w:next w:val="a"/>
    <w:uiPriority w:val="39"/>
    <w:unhideWhenUsed/>
    <w:qFormat/>
    <w:rsid w:val="002D32F1"/>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BB1B37"/>
    <w:pPr>
      <w:tabs>
        <w:tab w:val="left" w:pos="420"/>
        <w:tab w:val="right" w:leader="dot" w:pos="8296"/>
      </w:tabs>
      <w:spacing w:line="360" w:lineRule="auto"/>
    </w:pPr>
  </w:style>
  <w:style w:type="paragraph" w:styleId="20">
    <w:name w:val="toc 2"/>
    <w:basedOn w:val="a"/>
    <w:next w:val="a"/>
    <w:autoRedefine/>
    <w:uiPriority w:val="39"/>
    <w:unhideWhenUsed/>
    <w:rsid w:val="002D32F1"/>
    <w:pPr>
      <w:ind w:leftChars="200" w:left="420"/>
    </w:pPr>
  </w:style>
  <w:style w:type="paragraph" w:styleId="30">
    <w:name w:val="toc 3"/>
    <w:basedOn w:val="a"/>
    <w:next w:val="a"/>
    <w:autoRedefine/>
    <w:uiPriority w:val="39"/>
    <w:unhideWhenUsed/>
    <w:rsid w:val="002D32F1"/>
    <w:pPr>
      <w:ind w:leftChars="400" w:left="840"/>
    </w:pPr>
  </w:style>
  <w:style w:type="character" w:styleId="aa">
    <w:name w:val="Hyperlink"/>
    <w:basedOn w:val="a0"/>
    <w:uiPriority w:val="99"/>
    <w:unhideWhenUsed/>
    <w:rsid w:val="002D32F1"/>
    <w:rPr>
      <w:color w:val="0563C1" w:themeColor="hyperlink"/>
      <w:u w:val="single"/>
    </w:rPr>
  </w:style>
  <w:style w:type="character" w:styleId="ab">
    <w:name w:val="annotation reference"/>
    <w:basedOn w:val="a0"/>
    <w:uiPriority w:val="99"/>
    <w:unhideWhenUsed/>
    <w:rsid w:val="006E2C08"/>
    <w:rPr>
      <w:sz w:val="21"/>
      <w:szCs w:val="21"/>
    </w:rPr>
  </w:style>
  <w:style w:type="paragraph" w:styleId="ac">
    <w:name w:val="annotation text"/>
    <w:basedOn w:val="a"/>
    <w:link w:val="Char3"/>
    <w:uiPriority w:val="99"/>
    <w:unhideWhenUsed/>
    <w:rsid w:val="006E2C08"/>
    <w:pPr>
      <w:widowControl/>
      <w:spacing w:after="160" w:line="259" w:lineRule="auto"/>
      <w:jc w:val="left"/>
    </w:pPr>
    <w:rPr>
      <w:kern w:val="0"/>
      <w:sz w:val="22"/>
      <w:lang w:eastAsia="ja-JP"/>
    </w:rPr>
  </w:style>
  <w:style w:type="character" w:customStyle="1" w:styleId="Char3">
    <w:name w:val="批注文字 Char"/>
    <w:basedOn w:val="a0"/>
    <w:link w:val="ac"/>
    <w:uiPriority w:val="99"/>
    <w:rsid w:val="006E2C08"/>
    <w:rPr>
      <w:kern w:val="0"/>
      <w:sz w:val="22"/>
      <w:lang w:eastAsia="ja-JP"/>
    </w:rPr>
  </w:style>
  <w:style w:type="table" w:styleId="ad">
    <w:name w:val="Table Grid"/>
    <w:basedOn w:val="a1"/>
    <w:uiPriority w:val="39"/>
    <w:rsid w:val="00A63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Char4"/>
    <w:uiPriority w:val="10"/>
    <w:qFormat/>
    <w:rsid w:val="00646806"/>
    <w:pPr>
      <w:widowControl/>
      <w:spacing w:before="360" w:after="240" w:line="360" w:lineRule="auto"/>
      <w:ind w:firstLineChars="200" w:firstLine="200"/>
      <w:outlineLvl w:val="0"/>
    </w:pPr>
    <w:rPr>
      <w:rFonts w:ascii="Times New Roman" w:eastAsia="宋体" w:hAnsi="Times New Roman" w:cstheme="majorBidi"/>
      <w:b/>
      <w:bCs/>
      <w:sz w:val="24"/>
      <w:szCs w:val="32"/>
    </w:rPr>
  </w:style>
  <w:style w:type="character" w:customStyle="1" w:styleId="Char4">
    <w:name w:val="标题 Char"/>
    <w:basedOn w:val="a0"/>
    <w:link w:val="ae"/>
    <w:uiPriority w:val="10"/>
    <w:rsid w:val="00646806"/>
    <w:rPr>
      <w:rFonts w:ascii="Times New Roman" w:eastAsia="宋体" w:hAnsi="Times New Roman" w:cstheme="majorBidi"/>
      <w:b/>
      <w:bCs/>
      <w:sz w:val="24"/>
      <w:szCs w:val="32"/>
    </w:rPr>
  </w:style>
  <w:style w:type="table" w:customStyle="1" w:styleId="11">
    <w:name w:val="网格型1"/>
    <w:basedOn w:val="a1"/>
    <w:next w:val="ad"/>
    <w:uiPriority w:val="39"/>
    <w:rsid w:val="00324184"/>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d"/>
    <w:uiPriority w:val="39"/>
    <w:rsid w:val="00B8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d"/>
    <w:uiPriority w:val="39"/>
    <w:rsid w:val="003E346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d"/>
    <w:uiPriority w:val="39"/>
    <w:rsid w:val="00E6498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标题一"/>
    <w:basedOn w:val="a"/>
    <w:next w:val="a"/>
    <w:qFormat/>
    <w:rsid w:val="00061583"/>
    <w:pPr>
      <w:spacing w:line="360" w:lineRule="auto"/>
      <w:outlineLvl w:val="0"/>
    </w:pPr>
    <w:rPr>
      <w:rFonts w:ascii="Times New Roman" w:eastAsia="宋体" w:hAnsi="Times New Roman"/>
      <w:b/>
      <w:sz w:val="24"/>
    </w:rPr>
  </w:style>
  <w:style w:type="paragraph" w:customStyle="1" w:styleId="af0">
    <w:name w:val="标题二"/>
    <w:basedOn w:val="a"/>
    <w:next w:val="a"/>
    <w:qFormat/>
    <w:rsid w:val="00D509CC"/>
    <w:pPr>
      <w:spacing w:line="360" w:lineRule="auto"/>
      <w:outlineLvl w:val="1"/>
    </w:pPr>
    <w:rPr>
      <w:rFonts w:ascii="Times New Roman" w:eastAsia="宋体" w:hAnsi="Times New Roman"/>
      <w:b/>
      <w:sz w:val="24"/>
    </w:rPr>
  </w:style>
  <w:style w:type="paragraph" w:styleId="af1">
    <w:name w:val="annotation subject"/>
    <w:basedOn w:val="ac"/>
    <w:next w:val="ac"/>
    <w:link w:val="Char5"/>
    <w:uiPriority w:val="99"/>
    <w:semiHidden/>
    <w:unhideWhenUsed/>
    <w:rsid w:val="00260798"/>
    <w:pPr>
      <w:widowControl w:val="0"/>
      <w:spacing w:after="0" w:line="240" w:lineRule="auto"/>
    </w:pPr>
    <w:rPr>
      <w:b/>
      <w:bCs/>
      <w:kern w:val="2"/>
      <w:sz w:val="21"/>
      <w:lang w:eastAsia="zh-CN"/>
    </w:rPr>
  </w:style>
  <w:style w:type="character" w:customStyle="1" w:styleId="Char5">
    <w:name w:val="批注主题 Char"/>
    <w:basedOn w:val="Char3"/>
    <w:link w:val="af1"/>
    <w:uiPriority w:val="99"/>
    <w:semiHidden/>
    <w:rsid w:val="00260798"/>
    <w:rPr>
      <w:b/>
      <w:bCs/>
      <w:kern w:val="0"/>
      <w:sz w:val="22"/>
      <w:lang w:eastAsia="ja-JP"/>
    </w:rPr>
  </w:style>
  <w:style w:type="table" w:customStyle="1" w:styleId="12">
    <w:name w:val="网格型12"/>
    <w:basedOn w:val="a1"/>
    <w:uiPriority w:val="39"/>
    <w:rsid w:val="002E67C0"/>
    <w:rPr>
      <w:rFonts w:ascii="等线" w:eastAsia="等线" w:hAnsi="等线"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1"/>
    <w:next w:val="ad"/>
    <w:uiPriority w:val="39"/>
    <w:rsid w:val="00AD7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7F66"/>
    <w:pPr>
      <w:widowControl w:val="0"/>
      <w:autoSpaceDE w:val="0"/>
      <w:autoSpaceDN w:val="0"/>
      <w:adjustRightInd w:val="0"/>
    </w:pPr>
    <w:rPr>
      <w:rFonts w:ascii="Times New Roman" w:eastAsia="宋体"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667C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667C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667C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667C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27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27CC"/>
    <w:rPr>
      <w:sz w:val="18"/>
      <w:szCs w:val="18"/>
    </w:rPr>
  </w:style>
  <w:style w:type="paragraph" w:styleId="a4">
    <w:name w:val="footer"/>
    <w:basedOn w:val="a"/>
    <w:link w:val="Char0"/>
    <w:uiPriority w:val="99"/>
    <w:unhideWhenUsed/>
    <w:rsid w:val="00FE27CC"/>
    <w:pPr>
      <w:tabs>
        <w:tab w:val="center" w:pos="4153"/>
        <w:tab w:val="right" w:pos="8306"/>
      </w:tabs>
      <w:snapToGrid w:val="0"/>
      <w:jc w:val="left"/>
    </w:pPr>
    <w:rPr>
      <w:sz w:val="18"/>
      <w:szCs w:val="18"/>
    </w:rPr>
  </w:style>
  <w:style w:type="character" w:customStyle="1" w:styleId="Char0">
    <w:name w:val="页脚 Char"/>
    <w:basedOn w:val="a0"/>
    <w:link w:val="a4"/>
    <w:uiPriority w:val="99"/>
    <w:rsid w:val="00FE27CC"/>
    <w:rPr>
      <w:sz w:val="18"/>
      <w:szCs w:val="18"/>
    </w:rPr>
  </w:style>
  <w:style w:type="character" w:customStyle="1" w:styleId="1Char">
    <w:name w:val="标题 1 Char"/>
    <w:basedOn w:val="a0"/>
    <w:link w:val="1"/>
    <w:uiPriority w:val="9"/>
    <w:rsid w:val="004667C2"/>
    <w:rPr>
      <w:b/>
      <w:bCs/>
      <w:kern w:val="44"/>
      <w:sz w:val="44"/>
      <w:szCs w:val="44"/>
    </w:rPr>
  </w:style>
  <w:style w:type="character" w:customStyle="1" w:styleId="2Char">
    <w:name w:val="标题 2 Char"/>
    <w:basedOn w:val="a0"/>
    <w:link w:val="2"/>
    <w:uiPriority w:val="9"/>
    <w:rsid w:val="004667C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667C2"/>
    <w:rPr>
      <w:b/>
      <w:bCs/>
      <w:sz w:val="32"/>
      <w:szCs w:val="32"/>
    </w:rPr>
  </w:style>
  <w:style w:type="character" w:customStyle="1" w:styleId="4Char">
    <w:name w:val="标题 4 Char"/>
    <w:basedOn w:val="a0"/>
    <w:link w:val="4"/>
    <w:uiPriority w:val="9"/>
    <w:rsid w:val="004667C2"/>
    <w:rPr>
      <w:rFonts w:asciiTheme="majorHAnsi" w:eastAsiaTheme="majorEastAsia" w:hAnsiTheme="majorHAnsi" w:cstheme="majorBidi"/>
      <w:b/>
      <w:bCs/>
      <w:sz w:val="28"/>
      <w:szCs w:val="28"/>
    </w:rPr>
  </w:style>
  <w:style w:type="paragraph" w:styleId="a5">
    <w:name w:val="footnote text"/>
    <w:basedOn w:val="a"/>
    <w:link w:val="Char1"/>
    <w:uiPriority w:val="99"/>
    <w:unhideWhenUsed/>
    <w:rsid w:val="00506B67"/>
    <w:pPr>
      <w:snapToGrid w:val="0"/>
      <w:jc w:val="left"/>
    </w:pPr>
    <w:rPr>
      <w:sz w:val="18"/>
      <w:szCs w:val="18"/>
    </w:rPr>
  </w:style>
  <w:style w:type="character" w:customStyle="1" w:styleId="Char1">
    <w:name w:val="脚注文本 Char"/>
    <w:basedOn w:val="a0"/>
    <w:link w:val="a5"/>
    <w:uiPriority w:val="99"/>
    <w:rsid w:val="00506B67"/>
    <w:rPr>
      <w:sz w:val="18"/>
      <w:szCs w:val="18"/>
    </w:rPr>
  </w:style>
  <w:style w:type="character" w:styleId="a6">
    <w:name w:val="footnote reference"/>
    <w:basedOn w:val="a0"/>
    <w:unhideWhenUsed/>
    <w:qFormat/>
    <w:rsid w:val="00506B67"/>
    <w:rPr>
      <w:vertAlign w:val="superscript"/>
    </w:rPr>
  </w:style>
  <w:style w:type="paragraph" w:styleId="a7">
    <w:name w:val="List Paragraph"/>
    <w:basedOn w:val="a"/>
    <w:uiPriority w:val="34"/>
    <w:qFormat/>
    <w:rsid w:val="0071444B"/>
    <w:pPr>
      <w:ind w:firstLineChars="200" w:firstLine="420"/>
    </w:pPr>
  </w:style>
  <w:style w:type="paragraph" w:styleId="a8">
    <w:name w:val="Balloon Text"/>
    <w:basedOn w:val="a"/>
    <w:link w:val="Char2"/>
    <w:uiPriority w:val="99"/>
    <w:semiHidden/>
    <w:unhideWhenUsed/>
    <w:rsid w:val="00EA7B88"/>
    <w:rPr>
      <w:sz w:val="18"/>
      <w:szCs w:val="18"/>
    </w:rPr>
  </w:style>
  <w:style w:type="character" w:customStyle="1" w:styleId="Char2">
    <w:name w:val="批注框文本 Char"/>
    <w:basedOn w:val="a0"/>
    <w:link w:val="a8"/>
    <w:uiPriority w:val="99"/>
    <w:semiHidden/>
    <w:rsid w:val="00EA7B88"/>
    <w:rPr>
      <w:sz w:val="18"/>
      <w:szCs w:val="18"/>
    </w:rPr>
  </w:style>
  <w:style w:type="paragraph" w:styleId="a9">
    <w:name w:val="Normal (Web)"/>
    <w:basedOn w:val="a"/>
    <w:uiPriority w:val="99"/>
    <w:unhideWhenUsed/>
    <w:qFormat/>
    <w:rsid w:val="0024032A"/>
    <w:pPr>
      <w:widowControl/>
      <w:jc w:val="left"/>
    </w:pPr>
    <w:rPr>
      <w:rFonts w:ascii="Times New Roman" w:hAnsi="Times New Roman" w:cs="Times New Roman"/>
      <w:kern w:val="0"/>
      <w:sz w:val="24"/>
      <w:szCs w:val="24"/>
    </w:rPr>
  </w:style>
  <w:style w:type="paragraph" w:styleId="TOC">
    <w:name w:val="TOC Heading"/>
    <w:basedOn w:val="1"/>
    <w:next w:val="a"/>
    <w:uiPriority w:val="39"/>
    <w:unhideWhenUsed/>
    <w:qFormat/>
    <w:rsid w:val="002D32F1"/>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BB1B37"/>
    <w:pPr>
      <w:tabs>
        <w:tab w:val="left" w:pos="420"/>
        <w:tab w:val="right" w:leader="dot" w:pos="8296"/>
      </w:tabs>
      <w:spacing w:line="360" w:lineRule="auto"/>
    </w:pPr>
  </w:style>
  <w:style w:type="paragraph" w:styleId="20">
    <w:name w:val="toc 2"/>
    <w:basedOn w:val="a"/>
    <w:next w:val="a"/>
    <w:autoRedefine/>
    <w:uiPriority w:val="39"/>
    <w:unhideWhenUsed/>
    <w:rsid w:val="002D32F1"/>
    <w:pPr>
      <w:ind w:leftChars="200" w:left="420"/>
    </w:pPr>
  </w:style>
  <w:style w:type="paragraph" w:styleId="30">
    <w:name w:val="toc 3"/>
    <w:basedOn w:val="a"/>
    <w:next w:val="a"/>
    <w:autoRedefine/>
    <w:uiPriority w:val="39"/>
    <w:unhideWhenUsed/>
    <w:rsid w:val="002D32F1"/>
    <w:pPr>
      <w:ind w:leftChars="400" w:left="840"/>
    </w:pPr>
  </w:style>
  <w:style w:type="character" w:styleId="aa">
    <w:name w:val="Hyperlink"/>
    <w:basedOn w:val="a0"/>
    <w:uiPriority w:val="99"/>
    <w:unhideWhenUsed/>
    <w:rsid w:val="002D32F1"/>
    <w:rPr>
      <w:color w:val="0563C1" w:themeColor="hyperlink"/>
      <w:u w:val="single"/>
    </w:rPr>
  </w:style>
  <w:style w:type="character" w:styleId="ab">
    <w:name w:val="annotation reference"/>
    <w:basedOn w:val="a0"/>
    <w:uiPriority w:val="99"/>
    <w:unhideWhenUsed/>
    <w:rsid w:val="006E2C08"/>
    <w:rPr>
      <w:sz w:val="21"/>
      <w:szCs w:val="21"/>
    </w:rPr>
  </w:style>
  <w:style w:type="paragraph" w:styleId="ac">
    <w:name w:val="annotation text"/>
    <w:basedOn w:val="a"/>
    <w:link w:val="Char3"/>
    <w:uiPriority w:val="99"/>
    <w:unhideWhenUsed/>
    <w:rsid w:val="006E2C08"/>
    <w:pPr>
      <w:widowControl/>
      <w:spacing w:after="160" w:line="259" w:lineRule="auto"/>
      <w:jc w:val="left"/>
    </w:pPr>
    <w:rPr>
      <w:kern w:val="0"/>
      <w:sz w:val="22"/>
      <w:lang w:eastAsia="ja-JP"/>
    </w:rPr>
  </w:style>
  <w:style w:type="character" w:customStyle="1" w:styleId="Char3">
    <w:name w:val="批注文字 Char"/>
    <w:basedOn w:val="a0"/>
    <w:link w:val="ac"/>
    <w:uiPriority w:val="99"/>
    <w:rsid w:val="006E2C08"/>
    <w:rPr>
      <w:kern w:val="0"/>
      <w:sz w:val="22"/>
      <w:lang w:eastAsia="ja-JP"/>
    </w:rPr>
  </w:style>
  <w:style w:type="table" w:styleId="ad">
    <w:name w:val="Table Grid"/>
    <w:basedOn w:val="a1"/>
    <w:uiPriority w:val="39"/>
    <w:rsid w:val="00A63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Char4"/>
    <w:uiPriority w:val="10"/>
    <w:qFormat/>
    <w:rsid w:val="00646806"/>
    <w:pPr>
      <w:widowControl/>
      <w:spacing w:before="360" w:after="240" w:line="360" w:lineRule="auto"/>
      <w:ind w:firstLineChars="200" w:firstLine="200"/>
      <w:outlineLvl w:val="0"/>
    </w:pPr>
    <w:rPr>
      <w:rFonts w:ascii="Times New Roman" w:eastAsia="宋体" w:hAnsi="Times New Roman" w:cstheme="majorBidi"/>
      <w:b/>
      <w:bCs/>
      <w:sz w:val="24"/>
      <w:szCs w:val="32"/>
    </w:rPr>
  </w:style>
  <w:style w:type="character" w:customStyle="1" w:styleId="Char4">
    <w:name w:val="标题 Char"/>
    <w:basedOn w:val="a0"/>
    <w:link w:val="ae"/>
    <w:uiPriority w:val="10"/>
    <w:rsid w:val="00646806"/>
    <w:rPr>
      <w:rFonts w:ascii="Times New Roman" w:eastAsia="宋体" w:hAnsi="Times New Roman" w:cstheme="majorBidi"/>
      <w:b/>
      <w:bCs/>
      <w:sz w:val="24"/>
      <w:szCs w:val="32"/>
    </w:rPr>
  </w:style>
  <w:style w:type="table" w:customStyle="1" w:styleId="11">
    <w:name w:val="网格型1"/>
    <w:basedOn w:val="a1"/>
    <w:next w:val="ad"/>
    <w:uiPriority w:val="39"/>
    <w:rsid w:val="00324184"/>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d"/>
    <w:uiPriority w:val="39"/>
    <w:rsid w:val="00B8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d"/>
    <w:uiPriority w:val="39"/>
    <w:rsid w:val="003E346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d"/>
    <w:uiPriority w:val="39"/>
    <w:rsid w:val="00E6498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标题一"/>
    <w:basedOn w:val="a"/>
    <w:next w:val="a"/>
    <w:qFormat/>
    <w:rsid w:val="00061583"/>
    <w:pPr>
      <w:spacing w:line="360" w:lineRule="auto"/>
      <w:outlineLvl w:val="0"/>
    </w:pPr>
    <w:rPr>
      <w:rFonts w:ascii="Times New Roman" w:eastAsia="宋体" w:hAnsi="Times New Roman"/>
      <w:b/>
      <w:sz w:val="24"/>
    </w:rPr>
  </w:style>
  <w:style w:type="paragraph" w:customStyle="1" w:styleId="af0">
    <w:name w:val="标题二"/>
    <w:basedOn w:val="a"/>
    <w:next w:val="a"/>
    <w:qFormat/>
    <w:rsid w:val="00D509CC"/>
    <w:pPr>
      <w:spacing w:line="360" w:lineRule="auto"/>
      <w:outlineLvl w:val="1"/>
    </w:pPr>
    <w:rPr>
      <w:rFonts w:ascii="Times New Roman" w:eastAsia="宋体" w:hAnsi="Times New Roman"/>
      <w:b/>
      <w:sz w:val="24"/>
    </w:rPr>
  </w:style>
  <w:style w:type="paragraph" w:styleId="af1">
    <w:name w:val="annotation subject"/>
    <w:basedOn w:val="ac"/>
    <w:next w:val="ac"/>
    <w:link w:val="Char5"/>
    <w:uiPriority w:val="99"/>
    <w:semiHidden/>
    <w:unhideWhenUsed/>
    <w:rsid w:val="00260798"/>
    <w:pPr>
      <w:widowControl w:val="0"/>
      <w:spacing w:after="0" w:line="240" w:lineRule="auto"/>
    </w:pPr>
    <w:rPr>
      <w:b/>
      <w:bCs/>
      <w:kern w:val="2"/>
      <w:sz w:val="21"/>
      <w:lang w:eastAsia="zh-CN"/>
    </w:rPr>
  </w:style>
  <w:style w:type="character" w:customStyle="1" w:styleId="Char5">
    <w:name w:val="批注主题 Char"/>
    <w:basedOn w:val="Char3"/>
    <w:link w:val="af1"/>
    <w:uiPriority w:val="99"/>
    <w:semiHidden/>
    <w:rsid w:val="00260798"/>
    <w:rPr>
      <w:b/>
      <w:bCs/>
      <w:kern w:val="0"/>
      <w:sz w:val="22"/>
      <w:lang w:eastAsia="ja-JP"/>
    </w:rPr>
  </w:style>
  <w:style w:type="table" w:customStyle="1" w:styleId="12">
    <w:name w:val="网格型12"/>
    <w:basedOn w:val="a1"/>
    <w:uiPriority w:val="39"/>
    <w:rsid w:val="002E67C0"/>
    <w:rPr>
      <w:rFonts w:ascii="等线" w:eastAsia="等线" w:hAnsi="等线"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1"/>
    <w:next w:val="ad"/>
    <w:uiPriority w:val="39"/>
    <w:rsid w:val="00AD7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7F66"/>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362">
      <w:bodyDiv w:val="1"/>
      <w:marLeft w:val="0"/>
      <w:marRight w:val="0"/>
      <w:marTop w:val="0"/>
      <w:marBottom w:val="0"/>
      <w:divBdr>
        <w:top w:val="none" w:sz="0" w:space="0" w:color="auto"/>
        <w:left w:val="none" w:sz="0" w:space="0" w:color="auto"/>
        <w:bottom w:val="none" w:sz="0" w:space="0" w:color="auto"/>
        <w:right w:val="none" w:sz="0" w:space="0" w:color="auto"/>
      </w:divBdr>
    </w:div>
    <w:div w:id="172377058">
      <w:bodyDiv w:val="1"/>
      <w:marLeft w:val="0"/>
      <w:marRight w:val="0"/>
      <w:marTop w:val="0"/>
      <w:marBottom w:val="0"/>
      <w:divBdr>
        <w:top w:val="none" w:sz="0" w:space="0" w:color="auto"/>
        <w:left w:val="none" w:sz="0" w:space="0" w:color="auto"/>
        <w:bottom w:val="none" w:sz="0" w:space="0" w:color="auto"/>
        <w:right w:val="none" w:sz="0" w:space="0" w:color="auto"/>
      </w:divBdr>
    </w:div>
    <w:div w:id="285046714">
      <w:bodyDiv w:val="1"/>
      <w:marLeft w:val="0"/>
      <w:marRight w:val="0"/>
      <w:marTop w:val="0"/>
      <w:marBottom w:val="0"/>
      <w:divBdr>
        <w:top w:val="none" w:sz="0" w:space="0" w:color="auto"/>
        <w:left w:val="none" w:sz="0" w:space="0" w:color="auto"/>
        <w:bottom w:val="none" w:sz="0" w:space="0" w:color="auto"/>
        <w:right w:val="none" w:sz="0" w:space="0" w:color="auto"/>
      </w:divBdr>
    </w:div>
    <w:div w:id="288171025">
      <w:bodyDiv w:val="1"/>
      <w:marLeft w:val="0"/>
      <w:marRight w:val="0"/>
      <w:marTop w:val="0"/>
      <w:marBottom w:val="0"/>
      <w:divBdr>
        <w:top w:val="none" w:sz="0" w:space="0" w:color="auto"/>
        <w:left w:val="none" w:sz="0" w:space="0" w:color="auto"/>
        <w:bottom w:val="none" w:sz="0" w:space="0" w:color="auto"/>
        <w:right w:val="none" w:sz="0" w:space="0" w:color="auto"/>
      </w:divBdr>
    </w:div>
    <w:div w:id="337737773">
      <w:bodyDiv w:val="1"/>
      <w:marLeft w:val="0"/>
      <w:marRight w:val="0"/>
      <w:marTop w:val="0"/>
      <w:marBottom w:val="0"/>
      <w:divBdr>
        <w:top w:val="none" w:sz="0" w:space="0" w:color="auto"/>
        <w:left w:val="none" w:sz="0" w:space="0" w:color="auto"/>
        <w:bottom w:val="none" w:sz="0" w:space="0" w:color="auto"/>
        <w:right w:val="none" w:sz="0" w:space="0" w:color="auto"/>
      </w:divBdr>
    </w:div>
    <w:div w:id="434832797">
      <w:bodyDiv w:val="1"/>
      <w:marLeft w:val="0"/>
      <w:marRight w:val="0"/>
      <w:marTop w:val="0"/>
      <w:marBottom w:val="0"/>
      <w:divBdr>
        <w:top w:val="none" w:sz="0" w:space="0" w:color="auto"/>
        <w:left w:val="none" w:sz="0" w:space="0" w:color="auto"/>
        <w:bottom w:val="none" w:sz="0" w:space="0" w:color="auto"/>
        <w:right w:val="none" w:sz="0" w:space="0" w:color="auto"/>
      </w:divBdr>
    </w:div>
    <w:div w:id="457995219">
      <w:bodyDiv w:val="1"/>
      <w:marLeft w:val="0"/>
      <w:marRight w:val="0"/>
      <w:marTop w:val="0"/>
      <w:marBottom w:val="0"/>
      <w:divBdr>
        <w:top w:val="none" w:sz="0" w:space="0" w:color="auto"/>
        <w:left w:val="none" w:sz="0" w:space="0" w:color="auto"/>
        <w:bottom w:val="none" w:sz="0" w:space="0" w:color="auto"/>
        <w:right w:val="none" w:sz="0" w:space="0" w:color="auto"/>
      </w:divBdr>
    </w:div>
    <w:div w:id="599921367">
      <w:bodyDiv w:val="1"/>
      <w:marLeft w:val="0"/>
      <w:marRight w:val="0"/>
      <w:marTop w:val="0"/>
      <w:marBottom w:val="0"/>
      <w:divBdr>
        <w:top w:val="none" w:sz="0" w:space="0" w:color="auto"/>
        <w:left w:val="none" w:sz="0" w:space="0" w:color="auto"/>
        <w:bottom w:val="none" w:sz="0" w:space="0" w:color="auto"/>
        <w:right w:val="none" w:sz="0" w:space="0" w:color="auto"/>
      </w:divBdr>
    </w:div>
    <w:div w:id="724528067">
      <w:bodyDiv w:val="1"/>
      <w:marLeft w:val="0"/>
      <w:marRight w:val="0"/>
      <w:marTop w:val="0"/>
      <w:marBottom w:val="0"/>
      <w:divBdr>
        <w:top w:val="none" w:sz="0" w:space="0" w:color="auto"/>
        <w:left w:val="none" w:sz="0" w:space="0" w:color="auto"/>
        <w:bottom w:val="none" w:sz="0" w:space="0" w:color="auto"/>
        <w:right w:val="none" w:sz="0" w:space="0" w:color="auto"/>
      </w:divBdr>
    </w:div>
    <w:div w:id="772213650">
      <w:bodyDiv w:val="1"/>
      <w:marLeft w:val="0"/>
      <w:marRight w:val="0"/>
      <w:marTop w:val="0"/>
      <w:marBottom w:val="0"/>
      <w:divBdr>
        <w:top w:val="none" w:sz="0" w:space="0" w:color="auto"/>
        <w:left w:val="none" w:sz="0" w:space="0" w:color="auto"/>
        <w:bottom w:val="none" w:sz="0" w:space="0" w:color="auto"/>
        <w:right w:val="none" w:sz="0" w:space="0" w:color="auto"/>
      </w:divBdr>
    </w:div>
    <w:div w:id="780731380">
      <w:bodyDiv w:val="1"/>
      <w:marLeft w:val="0"/>
      <w:marRight w:val="0"/>
      <w:marTop w:val="0"/>
      <w:marBottom w:val="0"/>
      <w:divBdr>
        <w:top w:val="none" w:sz="0" w:space="0" w:color="auto"/>
        <w:left w:val="none" w:sz="0" w:space="0" w:color="auto"/>
        <w:bottom w:val="none" w:sz="0" w:space="0" w:color="auto"/>
        <w:right w:val="none" w:sz="0" w:space="0" w:color="auto"/>
      </w:divBdr>
    </w:div>
    <w:div w:id="795879739">
      <w:bodyDiv w:val="1"/>
      <w:marLeft w:val="0"/>
      <w:marRight w:val="0"/>
      <w:marTop w:val="0"/>
      <w:marBottom w:val="0"/>
      <w:divBdr>
        <w:top w:val="none" w:sz="0" w:space="0" w:color="auto"/>
        <w:left w:val="none" w:sz="0" w:space="0" w:color="auto"/>
        <w:bottom w:val="none" w:sz="0" w:space="0" w:color="auto"/>
        <w:right w:val="none" w:sz="0" w:space="0" w:color="auto"/>
      </w:divBdr>
    </w:div>
    <w:div w:id="907154957">
      <w:bodyDiv w:val="1"/>
      <w:marLeft w:val="0"/>
      <w:marRight w:val="0"/>
      <w:marTop w:val="0"/>
      <w:marBottom w:val="0"/>
      <w:divBdr>
        <w:top w:val="none" w:sz="0" w:space="0" w:color="auto"/>
        <w:left w:val="none" w:sz="0" w:space="0" w:color="auto"/>
        <w:bottom w:val="none" w:sz="0" w:space="0" w:color="auto"/>
        <w:right w:val="none" w:sz="0" w:space="0" w:color="auto"/>
      </w:divBdr>
    </w:div>
    <w:div w:id="909778229">
      <w:bodyDiv w:val="1"/>
      <w:marLeft w:val="0"/>
      <w:marRight w:val="0"/>
      <w:marTop w:val="0"/>
      <w:marBottom w:val="0"/>
      <w:divBdr>
        <w:top w:val="none" w:sz="0" w:space="0" w:color="auto"/>
        <w:left w:val="none" w:sz="0" w:space="0" w:color="auto"/>
        <w:bottom w:val="none" w:sz="0" w:space="0" w:color="auto"/>
        <w:right w:val="none" w:sz="0" w:space="0" w:color="auto"/>
      </w:divBdr>
    </w:div>
    <w:div w:id="1005136821">
      <w:bodyDiv w:val="1"/>
      <w:marLeft w:val="0"/>
      <w:marRight w:val="0"/>
      <w:marTop w:val="0"/>
      <w:marBottom w:val="0"/>
      <w:divBdr>
        <w:top w:val="none" w:sz="0" w:space="0" w:color="auto"/>
        <w:left w:val="none" w:sz="0" w:space="0" w:color="auto"/>
        <w:bottom w:val="none" w:sz="0" w:space="0" w:color="auto"/>
        <w:right w:val="none" w:sz="0" w:space="0" w:color="auto"/>
      </w:divBdr>
    </w:div>
    <w:div w:id="1086658533">
      <w:bodyDiv w:val="1"/>
      <w:marLeft w:val="0"/>
      <w:marRight w:val="0"/>
      <w:marTop w:val="0"/>
      <w:marBottom w:val="0"/>
      <w:divBdr>
        <w:top w:val="none" w:sz="0" w:space="0" w:color="auto"/>
        <w:left w:val="none" w:sz="0" w:space="0" w:color="auto"/>
        <w:bottom w:val="none" w:sz="0" w:space="0" w:color="auto"/>
        <w:right w:val="none" w:sz="0" w:space="0" w:color="auto"/>
      </w:divBdr>
    </w:div>
    <w:div w:id="1092167272">
      <w:bodyDiv w:val="1"/>
      <w:marLeft w:val="0"/>
      <w:marRight w:val="0"/>
      <w:marTop w:val="0"/>
      <w:marBottom w:val="0"/>
      <w:divBdr>
        <w:top w:val="none" w:sz="0" w:space="0" w:color="auto"/>
        <w:left w:val="none" w:sz="0" w:space="0" w:color="auto"/>
        <w:bottom w:val="none" w:sz="0" w:space="0" w:color="auto"/>
        <w:right w:val="none" w:sz="0" w:space="0" w:color="auto"/>
      </w:divBdr>
    </w:div>
    <w:div w:id="1185511059">
      <w:bodyDiv w:val="1"/>
      <w:marLeft w:val="0"/>
      <w:marRight w:val="0"/>
      <w:marTop w:val="0"/>
      <w:marBottom w:val="0"/>
      <w:divBdr>
        <w:top w:val="none" w:sz="0" w:space="0" w:color="auto"/>
        <w:left w:val="none" w:sz="0" w:space="0" w:color="auto"/>
        <w:bottom w:val="none" w:sz="0" w:space="0" w:color="auto"/>
        <w:right w:val="none" w:sz="0" w:space="0" w:color="auto"/>
      </w:divBdr>
    </w:div>
    <w:div w:id="1455443706">
      <w:bodyDiv w:val="1"/>
      <w:marLeft w:val="0"/>
      <w:marRight w:val="0"/>
      <w:marTop w:val="0"/>
      <w:marBottom w:val="0"/>
      <w:divBdr>
        <w:top w:val="none" w:sz="0" w:space="0" w:color="auto"/>
        <w:left w:val="none" w:sz="0" w:space="0" w:color="auto"/>
        <w:bottom w:val="none" w:sz="0" w:space="0" w:color="auto"/>
        <w:right w:val="none" w:sz="0" w:space="0" w:color="auto"/>
      </w:divBdr>
    </w:div>
    <w:div w:id="1458528592">
      <w:bodyDiv w:val="1"/>
      <w:marLeft w:val="0"/>
      <w:marRight w:val="0"/>
      <w:marTop w:val="0"/>
      <w:marBottom w:val="0"/>
      <w:divBdr>
        <w:top w:val="none" w:sz="0" w:space="0" w:color="auto"/>
        <w:left w:val="none" w:sz="0" w:space="0" w:color="auto"/>
        <w:bottom w:val="none" w:sz="0" w:space="0" w:color="auto"/>
        <w:right w:val="none" w:sz="0" w:space="0" w:color="auto"/>
      </w:divBdr>
    </w:div>
    <w:div w:id="1464544920">
      <w:bodyDiv w:val="1"/>
      <w:marLeft w:val="0"/>
      <w:marRight w:val="0"/>
      <w:marTop w:val="0"/>
      <w:marBottom w:val="0"/>
      <w:divBdr>
        <w:top w:val="none" w:sz="0" w:space="0" w:color="auto"/>
        <w:left w:val="none" w:sz="0" w:space="0" w:color="auto"/>
        <w:bottom w:val="none" w:sz="0" w:space="0" w:color="auto"/>
        <w:right w:val="none" w:sz="0" w:space="0" w:color="auto"/>
      </w:divBdr>
    </w:div>
    <w:div w:id="1465007728">
      <w:bodyDiv w:val="1"/>
      <w:marLeft w:val="0"/>
      <w:marRight w:val="0"/>
      <w:marTop w:val="0"/>
      <w:marBottom w:val="0"/>
      <w:divBdr>
        <w:top w:val="none" w:sz="0" w:space="0" w:color="auto"/>
        <w:left w:val="none" w:sz="0" w:space="0" w:color="auto"/>
        <w:bottom w:val="none" w:sz="0" w:space="0" w:color="auto"/>
        <w:right w:val="none" w:sz="0" w:space="0" w:color="auto"/>
      </w:divBdr>
    </w:div>
    <w:div w:id="1512984763">
      <w:bodyDiv w:val="1"/>
      <w:marLeft w:val="0"/>
      <w:marRight w:val="0"/>
      <w:marTop w:val="0"/>
      <w:marBottom w:val="0"/>
      <w:divBdr>
        <w:top w:val="none" w:sz="0" w:space="0" w:color="auto"/>
        <w:left w:val="none" w:sz="0" w:space="0" w:color="auto"/>
        <w:bottom w:val="none" w:sz="0" w:space="0" w:color="auto"/>
        <w:right w:val="none" w:sz="0" w:space="0" w:color="auto"/>
      </w:divBdr>
    </w:div>
    <w:div w:id="1609241587">
      <w:bodyDiv w:val="1"/>
      <w:marLeft w:val="0"/>
      <w:marRight w:val="0"/>
      <w:marTop w:val="0"/>
      <w:marBottom w:val="0"/>
      <w:divBdr>
        <w:top w:val="none" w:sz="0" w:space="0" w:color="auto"/>
        <w:left w:val="none" w:sz="0" w:space="0" w:color="auto"/>
        <w:bottom w:val="none" w:sz="0" w:space="0" w:color="auto"/>
        <w:right w:val="none" w:sz="0" w:space="0" w:color="auto"/>
      </w:divBdr>
    </w:div>
    <w:div w:id="1615598873">
      <w:bodyDiv w:val="1"/>
      <w:marLeft w:val="0"/>
      <w:marRight w:val="0"/>
      <w:marTop w:val="0"/>
      <w:marBottom w:val="0"/>
      <w:divBdr>
        <w:top w:val="none" w:sz="0" w:space="0" w:color="auto"/>
        <w:left w:val="none" w:sz="0" w:space="0" w:color="auto"/>
        <w:bottom w:val="none" w:sz="0" w:space="0" w:color="auto"/>
        <w:right w:val="none" w:sz="0" w:space="0" w:color="auto"/>
      </w:divBdr>
    </w:div>
    <w:div w:id="1707487521">
      <w:bodyDiv w:val="1"/>
      <w:marLeft w:val="0"/>
      <w:marRight w:val="0"/>
      <w:marTop w:val="0"/>
      <w:marBottom w:val="0"/>
      <w:divBdr>
        <w:top w:val="none" w:sz="0" w:space="0" w:color="auto"/>
        <w:left w:val="none" w:sz="0" w:space="0" w:color="auto"/>
        <w:bottom w:val="none" w:sz="0" w:space="0" w:color="auto"/>
        <w:right w:val="none" w:sz="0" w:space="0" w:color="auto"/>
      </w:divBdr>
    </w:div>
    <w:div w:id="1849753795">
      <w:bodyDiv w:val="1"/>
      <w:marLeft w:val="0"/>
      <w:marRight w:val="0"/>
      <w:marTop w:val="0"/>
      <w:marBottom w:val="0"/>
      <w:divBdr>
        <w:top w:val="none" w:sz="0" w:space="0" w:color="auto"/>
        <w:left w:val="none" w:sz="0" w:space="0" w:color="auto"/>
        <w:bottom w:val="none" w:sz="0" w:space="0" w:color="auto"/>
        <w:right w:val="none" w:sz="0" w:space="0" w:color="auto"/>
      </w:divBdr>
    </w:div>
    <w:div w:id="1865168715">
      <w:bodyDiv w:val="1"/>
      <w:marLeft w:val="0"/>
      <w:marRight w:val="0"/>
      <w:marTop w:val="0"/>
      <w:marBottom w:val="0"/>
      <w:divBdr>
        <w:top w:val="none" w:sz="0" w:space="0" w:color="auto"/>
        <w:left w:val="none" w:sz="0" w:space="0" w:color="auto"/>
        <w:bottom w:val="none" w:sz="0" w:space="0" w:color="auto"/>
        <w:right w:val="none" w:sz="0" w:space="0" w:color="auto"/>
      </w:divBdr>
    </w:div>
    <w:div w:id="1866169998">
      <w:bodyDiv w:val="1"/>
      <w:marLeft w:val="0"/>
      <w:marRight w:val="0"/>
      <w:marTop w:val="0"/>
      <w:marBottom w:val="0"/>
      <w:divBdr>
        <w:top w:val="none" w:sz="0" w:space="0" w:color="auto"/>
        <w:left w:val="none" w:sz="0" w:space="0" w:color="auto"/>
        <w:bottom w:val="none" w:sz="0" w:space="0" w:color="auto"/>
        <w:right w:val="none" w:sz="0" w:space="0" w:color="auto"/>
      </w:divBdr>
    </w:div>
    <w:div w:id="1968074987">
      <w:bodyDiv w:val="1"/>
      <w:marLeft w:val="0"/>
      <w:marRight w:val="0"/>
      <w:marTop w:val="0"/>
      <w:marBottom w:val="0"/>
      <w:divBdr>
        <w:top w:val="none" w:sz="0" w:space="0" w:color="auto"/>
        <w:left w:val="none" w:sz="0" w:space="0" w:color="auto"/>
        <w:bottom w:val="none" w:sz="0" w:space="0" w:color="auto"/>
        <w:right w:val="none" w:sz="0" w:space="0" w:color="auto"/>
      </w:divBdr>
    </w:div>
    <w:div w:id="1983804905">
      <w:bodyDiv w:val="1"/>
      <w:marLeft w:val="0"/>
      <w:marRight w:val="0"/>
      <w:marTop w:val="0"/>
      <w:marBottom w:val="0"/>
      <w:divBdr>
        <w:top w:val="none" w:sz="0" w:space="0" w:color="auto"/>
        <w:left w:val="none" w:sz="0" w:space="0" w:color="auto"/>
        <w:bottom w:val="none" w:sz="0" w:space="0" w:color="auto"/>
        <w:right w:val="none" w:sz="0" w:space="0" w:color="auto"/>
      </w:divBdr>
    </w:div>
    <w:div w:id="2001694870">
      <w:bodyDiv w:val="1"/>
      <w:marLeft w:val="0"/>
      <w:marRight w:val="0"/>
      <w:marTop w:val="0"/>
      <w:marBottom w:val="0"/>
      <w:divBdr>
        <w:top w:val="none" w:sz="0" w:space="0" w:color="auto"/>
        <w:left w:val="none" w:sz="0" w:space="0" w:color="auto"/>
        <w:bottom w:val="none" w:sz="0" w:space="0" w:color="auto"/>
        <w:right w:val="none" w:sz="0" w:space="0" w:color="auto"/>
      </w:divBdr>
    </w:div>
    <w:div w:id="2068599527">
      <w:bodyDiv w:val="1"/>
      <w:marLeft w:val="0"/>
      <w:marRight w:val="0"/>
      <w:marTop w:val="0"/>
      <w:marBottom w:val="0"/>
      <w:divBdr>
        <w:top w:val="none" w:sz="0" w:space="0" w:color="auto"/>
        <w:left w:val="none" w:sz="0" w:space="0" w:color="auto"/>
        <w:bottom w:val="none" w:sz="0" w:space="0" w:color="auto"/>
        <w:right w:val="none" w:sz="0" w:space="0" w:color="auto"/>
      </w:divBdr>
    </w:div>
    <w:div w:id="211184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ecd.org/tax/platform-for-collaboration-on-tax-comments-received-on-draft-toolkit-on-the-taxation-of-offshore-indirect-transfer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6B687-1AB6-4996-A7B9-F60B198C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23</Pages>
  <Words>2578</Words>
  <Characters>14697</Characters>
  <Application>Microsoft Office Word</Application>
  <DocSecurity>0</DocSecurity>
  <Lines>122</Lines>
  <Paragraphs>34</Paragraphs>
  <ScaleCrop>false</ScaleCrop>
  <Company/>
  <LinksUpToDate>false</LinksUpToDate>
  <CharactersWithSpaces>17241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Orchid-W</dc:creator>
  <cp:lastModifiedBy>Orchid-W10</cp:lastModifiedBy>
  <cp:revision>38</cp:revision>
  <dcterms:created xsi:type="dcterms:W3CDTF">2017-12-14T13:04:00Z</dcterms:created>
  <dcterms:modified xsi:type="dcterms:W3CDTF">2018-01-15T07:55:00Z</dcterms:modified>
</cp:coreProperties>
</file>